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437C82" w:rsidRPr="002D7EB3" w:rsidRDefault="00437C82" w:rsidP="00437C82">
      <w:pPr>
        <w:spacing w:after="240"/>
        <w:rPr>
          <w:b/>
          <w:color w:val="0070C0"/>
          <w:sz w:val="28"/>
          <w:szCs w:val="28"/>
          <w:highlight w:val="lightGray"/>
          <w:u w:val="single"/>
        </w:rPr>
      </w:pPr>
      <w:r>
        <w:rPr>
          <w:b/>
          <w:noProof/>
          <w:color w:val="0070C0"/>
          <w:sz w:val="28"/>
          <w:szCs w:val="28"/>
          <w:u w:val="single"/>
        </w:rPr>
        <mc:AlternateContent>
          <mc:Choice Requires="wps">
            <w:drawing>
              <wp:anchor distT="0" distB="0" distL="114300" distR="114300" simplePos="0" relativeHeight="251659776" behindDoc="0" locked="0" layoutInCell="1" allowOverlap="1" wp14:anchorId="02F2BC78" wp14:editId="353502B7">
                <wp:simplePos x="0" y="0"/>
                <wp:positionH relativeFrom="column">
                  <wp:posOffset>0</wp:posOffset>
                </wp:positionH>
                <wp:positionV relativeFrom="paragraph">
                  <wp:posOffset>0</wp:posOffset>
                </wp:positionV>
                <wp:extent cx="5943600" cy="811530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115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21C1" w:rsidRPr="00053519" w:rsidRDefault="00B021C1" w:rsidP="00437C82">
                            <w:pPr>
                              <w:rPr>
                                <w:sz w:val="16"/>
                                <w:szCs w:val="16"/>
                              </w:rPr>
                            </w:pPr>
                          </w:p>
                          <w:p w:rsidR="00B021C1" w:rsidRDefault="00B021C1" w:rsidP="00437C82"/>
                          <w:p w:rsidR="00B021C1" w:rsidRDefault="00B021C1" w:rsidP="00437C82">
                            <w:pPr>
                              <w:ind w:left="720" w:firstLine="720"/>
                              <w:rPr>
                                <w:sz w:val="32"/>
                                <w:szCs w:val="32"/>
                              </w:rPr>
                            </w:pPr>
                            <w:r>
                              <w:rPr>
                                <w:sz w:val="32"/>
                                <w:szCs w:val="32"/>
                              </w:rPr>
                              <w:t>Section II</w:t>
                            </w:r>
                          </w:p>
                          <w:p w:rsidR="00B021C1" w:rsidRPr="00812D27" w:rsidRDefault="00B021C1" w:rsidP="00437C82">
                            <w:pPr>
                              <w:ind w:left="720" w:firstLine="720"/>
                              <w:rPr>
                                <w:i/>
                              </w:rPr>
                            </w:pPr>
                            <w:r>
                              <w:rPr>
                                <w:i/>
                              </w:rPr>
                              <w:t>(previously</w:t>
                            </w:r>
                            <w:r w:rsidRPr="00812D27">
                              <w:rPr>
                                <w:i/>
                              </w:rPr>
                              <w:t xml:space="preserve"> Section </w:t>
                            </w:r>
                            <w:r>
                              <w:rPr>
                                <w:i/>
                              </w:rPr>
                              <w:t>I</w:t>
                            </w:r>
                            <w:r w:rsidRPr="00812D27">
                              <w:rPr>
                                <w:i/>
                              </w:rPr>
                              <w:t xml:space="preserve"> of Oregon OSHA’s Technical Manual)</w:t>
                            </w:r>
                          </w:p>
                          <w:p w:rsidR="00B021C1" w:rsidRDefault="00B021C1" w:rsidP="00437C82">
                            <w:pPr>
                              <w:ind w:left="720" w:firstLine="720"/>
                            </w:pPr>
                          </w:p>
                          <w:p w:rsidR="00B021C1" w:rsidRDefault="00B021C1" w:rsidP="00437C82">
                            <w:pPr>
                              <w:ind w:left="720" w:firstLine="720"/>
                            </w:pPr>
                          </w:p>
                          <w:p w:rsidR="00B021C1" w:rsidRDefault="00B021C1" w:rsidP="00437C82">
                            <w:pPr>
                              <w:ind w:left="1440" w:firstLine="720"/>
                            </w:pPr>
                          </w:p>
                          <w:p w:rsidR="00B021C1" w:rsidRPr="00C338CA" w:rsidRDefault="00B021C1" w:rsidP="00437C82">
                            <w:pPr>
                              <w:ind w:left="2880"/>
                              <w:rPr>
                                <w:b/>
                                <w:sz w:val="36"/>
                                <w:szCs w:val="36"/>
                                <w:u w:val="single"/>
                              </w:rPr>
                            </w:pPr>
                            <w:r>
                              <w:rPr>
                                <w:b/>
                                <w:sz w:val="36"/>
                                <w:szCs w:val="36"/>
                                <w:u w:val="single"/>
                              </w:rPr>
                              <w:t>SAMPLING, MEASUREMENTS METHODS and INSTRUMENTS</w:t>
                            </w:r>
                          </w:p>
                          <w:p w:rsidR="00B021C1" w:rsidRDefault="00B021C1" w:rsidP="00437C82">
                            <w:pPr>
                              <w:ind w:left="1440" w:firstLine="720"/>
                            </w:pPr>
                          </w:p>
                          <w:p w:rsidR="00B021C1" w:rsidRDefault="00B021C1" w:rsidP="00437C82">
                            <w:pPr>
                              <w:ind w:left="1440" w:firstLine="720"/>
                              <w:jc w:val="both"/>
                            </w:pPr>
                          </w:p>
                          <w:p w:rsidR="00B021C1" w:rsidRDefault="00B021C1" w:rsidP="00437C82">
                            <w:pPr>
                              <w:ind w:left="5040" w:hanging="2160"/>
                            </w:pPr>
                            <w:r w:rsidRPr="004144DB">
                              <w:rPr>
                                <w:b/>
                                <w:sz w:val="28"/>
                                <w:szCs w:val="28"/>
                              </w:rPr>
                              <w:t>CHAPTER 1:</w:t>
                            </w:r>
                            <w:r w:rsidRPr="004144DB">
                              <w:rPr>
                                <w:sz w:val="28"/>
                                <w:szCs w:val="28"/>
                              </w:rPr>
                              <w:tab/>
                            </w:r>
                            <w:r w:rsidRPr="00437C82">
                              <w:t>PERSONAL SAMPLING FOR AIR CONTAMINANTS</w:t>
                            </w:r>
                          </w:p>
                          <w:p w:rsidR="00B021C1" w:rsidRDefault="00B021C1" w:rsidP="00437C82">
                            <w:pPr>
                              <w:ind w:left="1440" w:firstLine="720"/>
                            </w:pPr>
                          </w:p>
                          <w:p w:rsidR="00B021C1" w:rsidRDefault="00B021C1" w:rsidP="00437C82">
                            <w:pPr>
                              <w:ind w:left="1440" w:firstLine="720"/>
                            </w:pPr>
                          </w:p>
                          <w:p w:rsidR="00B021C1" w:rsidRPr="00D108AF" w:rsidRDefault="00B021C1" w:rsidP="00437C82">
                            <w:pPr>
                              <w:ind w:left="1440" w:firstLine="720"/>
                            </w:pPr>
                            <w:r>
                              <w:tab/>
                            </w:r>
                            <w:r w:rsidRPr="004144DB">
                              <w:rPr>
                                <w:b/>
                                <w:sz w:val="28"/>
                                <w:szCs w:val="28"/>
                              </w:rPr>
                              <w:t>CHAPTER 2:</w:t>
                            </w:r>
                            <w:r>
                              <w:tab/>
                            </w:r>
                            <w:hyperlink w:anchor="Sec2_Chap2_START" w:history="1">
                              <w:r w:rsidRPr="00E91E51">
                                <w:rPr>
                                  <w:rStyle w:val="Hyperlink"/>
                                </w:rPr>
                                <w:t>OCCUPATIONAL SKIN EXPOSURE</w:t>
                              </w:r>
                            </w:hyperlink>
                          </w:p>
                          <w:p w:rsidR="00B021C1" w:rsidRDefault="00B021C1" w:rsidP="00437C82">
                            <w:pPr>
                              <w:ind w:left="1440" w:firstLine="720"/>
                            </w:pPr>
                          </w:p>
                          <w:p w:rsidR="00B021C1" w:rsidRDefault="00B021C1" w:rsidP="00437C82">
                            <w:pPr>
                              <w:ind w:left="1440" w:firstLine="720"/>
                            </w:pPr>
                          </w:p>
                          <w:p w:rsidR="00B021C1" w:rsidRDefault="00B021C1" w:rsidP="00437C82">
                            <w:pPr>
                              <w:ind w:left="5040" w:hanging="2160"/>
                            </w:pPr>
                            <w:r w:rsidRPr="005B7F0A">
                              <w:rPr>
                                <w:b/>
                                <w:sz w:val="28"/>
                                <w:szCs w:val="28"/>
                              </w:rPr>
                              <w:t>CHAPTER 3:</w:t>
                            </w:r>
                            <w:r w:rsidRPr="005B7F0A">
                              <w:rPr>
                                <w:sz w:val="28"/>
                                <w:szCs w:val="28"/>
                              </w:rPr>
                              <w:tab/>
                            </w:r>
                            <w:r>
                              <w:t>TECHNICAL EQUIPMENT: ON-SITE MEASURMENTS</w:t>
                            </w:r>
                          </w:p>
                          <w:p w:rsidR="00B021C1" w:rsidRDefault="00B021C1" w:rsidP="00437C82">
                            <w:pPr>
                              <w:ind w:left="5040" w:hanging="2160"/>
                            </w:pPr>
                          </w:p>
                          <w:p w:rsidR="00B021C1" w:rsidRDefault="00B021C1" w:rsidP="00437C82">
                            <w:pPr>
                              <w:ind w:left="5040" w:hanging="2160"/>
                            </w:pPr>
                          </w:p>
                          <w:p w:rsidR="00B021C1" w:rsidRDefault="00B021C1" w:rsidP="00437C82">
                            <w:pPr>
                              <w:ind w:left="5040" w:hanging="2160"/>
                            </w:pPr>
                            <w:r w:rsidRPr="005B7F0A">
                              <w:rPr>
                                <w:b/>
                                <w:sz w:val="28"/>
                                <w:szCs w:val="28"/>
                              </w:rPr>
                              <w:t xml:space="preserve">CHAPTER </w:t>
                            </w:r>
                            <w:r>
                              <w:rPr>
                                <w:b/>
                                <w:sz w:val="28"/>
                                <w:szCs w:val="28"/>
                              </w:rPr>
                              <w:t>4</w:t>
                            </w:r>
                            <w:r w:rsidRPr="005B7F0A">
                              <w:rPr>
                                <w:b/>
                                <w:sz w:val="28"/>
                                <w:szCs w:val="28"/>
                              </w:rPr>
                              <w:t>:</w:t>
                            </w:r>
                            <w:r w:rsidRPr="005B7F0A">
                              <w:rPr>
                                <w:sz w:val="28"/>
                                <w:szCs w:val="28"/>
                              </w:rPr>
                              <w:tab/>
                            </w:r>
                            <w:r>
                              <w:t>SAMPLE SHIPPING AND HANDLING</w:t>
                            </w:r>
                          </w:p>
                          <w:p w:rsidR="00B021C1" w:rsidRDefault="00B021C1" w:rsidP="00437C82">
                            <w:pPr>
                              <w:ind w:left="5040" w:hanging="2160"/>
                            </w:pPr>
                          </w:p>
                          <w:p w:rsidR="00B021C1" w:rsidRDefault="00B021C1" w:rsidP="00437C82">
                            <w:pPr>
                              <w:ind w:left="1440" w:firstLine="720"/>
                            </w:pPr>
                          </w:p>
                          <w:p w:rsidR="00B021C1" w:rsidRDefault="00B021C1" w:rsidP="00437C82">
                            <w:pPr>
                              <w:ind w:left="1440" w:firstLine="720"/>
                            </w:pPr>
                          </w:p>
                          <w:p w:rsidR="00B021C1" w:rsidRDefault="00B021C1" w:rsidP="00437C82">
                            <w:pPr>
                              <w:ind w:left="1440" w:firstLine="720"/>
                            </w:pPr>
                            <w:r>
                              <w:tab/>
                            </w:r>
                          </w:p>
                          <w:p w:rsidR="00B021C1" w:rsidRDefault="00B021C1" w:rsidP="00437C82">
                            <w:pPr>
                              <w:ind w:left="1440" w:firstLine="720"/>
                            </w:pPr>
                          </w:p>
                          <w:p w:rsidR="00B021C1" w:rsidRDefault="00B021C1" w:rsidP="00437C82">
                            <w:pPr>
                              <w:ind w:left="1440" w:firstLine="720"/>
                            </w:pPr>
                          </w:p>
                          <w:p w:rsidR="00B021C1" w:rsidRDefault="00B021C1" w:rsidP="00437C82">
                            <w:pPr>
                              <w:ind w:left="1440" w:firstLine="720"/>
                            </w:pPr>
                          </w:p>
                          <w:p w:rsidR="00B021C1" w:rsidRDefault="00B021C1" w:rsidP="00437C82">
                            <w:pPr>
                              <w:ind w:left="1440" w:firstLine="720"/>
                            </w:pPr>
                          </w:p>
                          <w:p w:rsidR="00B021C1" w:rsidRDefault="00B021C1" w:rsidP="00437C82">
                            <w:pPr>
                              <w:ind w:left="1440" w:firstLine="720"/>
                            </w:pPr>
                          </w:p>
                          <w:p w:rsidR="00B021C1" w:rsidRDefault="00B021C1" w:rsidP="00437C82">
                            <w:pPr>
                              <w:ind w:left="1440" w:firstLine="720"/>
                            </w:pPr>
                          </w:p>
                          <w:p w:rsidR="00B021C1" w:rsidRDefault="00B021C1" w:rsidP="00437C82">
                            <w:pPr>
                              <w:ind w:left="1440" w:firstLine="720"/>
                            </w:pPr>
                          </w:p>
                          <w:p w:rsidR="00B021C1" w:rsidRDefault="00B021C1" w:rsidP="00437C82">
                            <w:pPr>
                              <w:ind w:left="1440" w:firstLine="720"/>
                            </w:pPr>
                          </w:p>
                          <w:p w:rsidR="00B021C1" w:rsidRDefault="00B021C1" w:rsidP="00437C82">
                            <w:pPr>
                              <w:ind w:left="1440" w:firstLine="720"/>
                            </w:pPr>
                          </w:p>
                          <w:p w:rsidR="00B021C1" w:rsidRDefault="00B021C1" w:rsidP="00437C82">
                            <w:pPr>
                              <w:ind w:left="1440" w:firstLine="720"/>
                            </w:pPr>
                          </w:p>
                          <w:p w:rsidR="00B021C1" w:rsidRDefault="00B021C1" w:rsidP="00437C82">
                            <w:pPr>
                              <w:ind w:left="1440" w:firstLine="720"/>
                            </w:pPr>
                          </w:p>
                          <w:p w:rsidR="00B021C1" w:rsidRDefault="00B021C1" w:rsidP="00437C82">
                            <w:pPr>
                              <w:ind w:left="1440" w:firstLine="720"/>
                            </w:pPr>
                          </w:p>
                          <w:p w:rsidR="00B021C1" w:rsidRDefault="00B021C1" w:rsidP="00437C82">
                            <w:pPr>
                              <w:ind w:left="1440" w:firstLine="720"/>
                            </w:pPr>
                          </w:p>
                          <w:p w:rsidR="00B021C1" w:rsidRDefault="00B021C1" w:rsidP="00437C82">
                            <w:pPr>
                              <w:ind w:left="1440" w:firstLine="720"/>
                            </w:pPr>
                          </w:p>
                          <w:p w:rsidR="00B021C1" w:rsidRDefault="00B021C1" w:rsidP="00437C82">
                            <w:pPr>
                              <w:ind w:left="1440" w:firstLine="720"/>
                            </w:pPr>
                          </w:p>
                          <w:p w:rsidR="00B021C1" w:rsidRDefault="00B021C1" w:rsidP="00437C82">
                            <w:pPr>
                              <w:ind w:left="1440" w:firstLine="720"/>
                            </w:pPr>
                          </w:p>
                          <w:p w:rsidR="00B021C1" w:rsidRPr="003D329B" w:rsidRDefault="00B021C1" w:rsidP="00437C82">
                            <w:pPr>
                              <w:jc w:val="center"/>
                              <w:rPr>
                                <w:i/>
                                <w:sz w:val="22"/>
                                <w:szCs w:val="22"/>
                              </w:rPr>
                            </w:pPr>
                            <w:r>
                              <w:tab/>
                            </w:r>
                          </w:p>
                          <w:p w:rsidR="00B021C1" w:rsidRDefault="00B021C1" w:rsidP="00437C82">
                            <w:pPr>
                              <w:ind w:left="1440" w:firstLine="720"/>
                            </w:pPr>
                          </w:p>
                          <w:p w:rsidR="00B021C1" w:rsidRDefault="00B021C1" w:rsidP="00437C82">
                            <w:pPr>
                              <w:ind w:left="1440" w:firstLine="720"/>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2F2BC78" id="_x0000_t202" coordsize="21600,21600" o:spt="202" path="m,l,21600r21600,l21600,xe">
                <v:stroke joinstyle="miter"/>
                <v:path gradientshapeok="t" o:connecttype="rect"/>
              </v:shapetype>
              <v:shape id="Text Box 2" o:spid="_x0000_s1026" type="#_x0000_t202" style="position:absolute;margin-left:0;margin-top:0;width:468pt;height:63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" stroked="f">
                <v:textbox>
                  <w:txbxContent>
                    <w:p w:rsidR="00B021C1" w:rsidRPr="00053519" w:rsidRDefault="00B021C1" w:rsidP="00437C82">
                      <w:pPr>
                        <w:rPr>
                          <w:sz w:val="16"/>
                          <w:szCs w:val="16"/>
                        </w:rPr>
                      </w:pPr>
                    </w:p>
                    <w:p w:rsidR="00B021C1" w:rsidRDefault="00B021C1" w:rsidP="00437C82"/>
                    <w:p w:rsidR="00B021C1" w:rsidRDefault="00B021C1" w:rsidP="00437C82">
                      <w:pPr>
                        <w:ind w:left="720" w:firstLine="720"/>
                        <w:rPr>
                          <w:sz w:val="32"/>
                          <w:szCs w:val="32"/>
                        </w:rPr>
                      </w:pPr>
                      <w:r>
                        <w:rPr>
                          <w:sz w:val="32"/>
                          <w:szCs w:val="32"/>
                        </w:rPr>
                        <w:t>Section II</w:t>
                      </w:r>
                      <w:bookmarkStart w:id="1" w:name="_GoBack"/>
                      <w:bookmarkEnd w:id="1"/>
                    </w:p>
                    <w:p w:rsidR="00B021C1" w:rsidRPr="00812D27" w:rsidRDefault="00B021C1" w:rsidP="00437C82">
                      <w:pPr>
                        <w:ind w:left="720" w:firstLine="720"/>
                        <w:rPr>
                          <w:i/>
                        </w:rPr>
                      </w:pPr>
                      <w:r>
                        <w:rPr>
                          <w:i/>
                        </w:rPr>
                        <w:t>(previously</w:t>
                      </w:r>
                      <w:r w:rsidRPr="00812D27">
                        <w:rPr>
                          <w:i/>
                        </w:rPr>
                        <w:t xml:space="preserve"> Section </w:t>
                      </w:r>
                      <w:r>
                        <w:rPr>
                          <w:i/>
                        </w:rPr>
                        <w:t>I</w:t>
                      </w:r>
                      <w:r w:rsidRPr="00812D27">
                        <w:rPr>
                          <w:i/>
                        </w:rPr>
                        <w:t xml:space="preserve"> of Oregon OSHA’s Technical Manual)</w:t>
                      </w:r>
                    </w:p>
                    <w:p w:rsidR="00B021C1" w:rsidRDefault="00B021C1" w:rsidP="00437C82">
                      <w:pPr>
                        <w:ind w:left="720" w:firstLine="720"/>
                      </w:pPr>
                    </w:p>
                    <w:p w:rsidR="00B021C1" w:rsidRDefault="00B021C1" w:rsidP="00437C82">
                      <w:pPr>
                        <w:ind w:left="720" w:firstLine="720"/>
                      </w:pPr>
                    </w:p>
                    <w:p w:rsidR="00B021C1" w:rsidRDefault="00B021C1" w:rsidP="00437C82">
                      <w:pPr>
                        <w:ind w:left="1440" w:firstLine="720"/>
                      </w:pPr>
                    </w:p>
                    <w:p w:rsidR="00B021C1" w:rsidRPr="00C338CA" w:rsidRDefault="00B021C1" w:rsidP="00437C82">
                      <w:pPr>
                        <w:ind w:left="2880"/>
                        <w:rPr>
                          <w:b/>
                          <w:sz w:val="36"/>
                          <w:szCs w:val="36"/>
                          <w:u w:val="single"/>
                        </w:rPr>
                      </w:pPr>
                      <w:r>
                        <w:rPr>
                          <w:b/>
                          <w:sz w:val="36"/>
                          <w:szCs w:val="36"/>
                          <w:u w:val="single"/>
                        </w:rPr>
                        <w:t>SAMPLING, MEASUREMENTS METHODS and INSTRUMENTS</w:t>
                      </w:r>
                    </w:p>
                    <w:p w:rsidR="00B021C1" w:rsidRDefault="00B021C1" w:rsidP="00437C82">
                      <w:pPr>
                        <w:ind w:left="1440" w:firstLine="720"/>
                      </w:pPr>
                    </w:p>
                    <w:p w:rsidR="00B021C1" w:rsidRDefault="00B021C1" w:rsidP="00437C82">
                      <w:pPr>
                        <w:ind w:left="1440" w:firstLine="720"/>
                        <w:jc w:val="both"/>
                      </w:pPr>
                    </w:p>
                    <w:p w:rsidR="00B021C1" w:rsidRDefault="00B021C1" w:rsidP="00437C82">
                      <w:pPr>
                        <w:ind w:left="5040" w:hanging="2160"/>
                      </w:pPr>
                      <w:r w:rsidRPr="004144DB">
                        <w:rPr>
                          <w:b/>
                          <w:sz w:val="28"/>
                          <w:szCs w:val="28"/>
                        </w:rPr>
                        <w:t>CHAPTER 1:</w:t>
                      </w:r>
                      <w:r w:rsidRPr="004144DB">
                        <w:rPr>
                          <w:sz w:val="28"/>
                          <w:szCs w:val="28"/>
                        </w:rPr>
                        <w:tab/>
                      </w:r>
                      <w:r w:rsidRPr="00437C82">
                        <w:t>PERSONAL SAMPLING FOR AIR CONTAMINANTS</w:t>
                      </w:r>
                    </w:p>
                    <w:p w:rsidR="00B021C1" w:rsidRDefault="00B021C1" w:rsidP="00437C82">
                      <w:pPr>
                        <w:ind w:left="1440" w:firstLine="720"/>
                      </w:pPr>
                    </w:p>
                    <w:p w:rsidR="00B021C1" w:rsidRDefault="00B021C1" w:rsidP="00437C82">
                      <w:pPr>
                        <w:ind w:left="1440" w:firstLine="720"/>
                      </w:pPr>
                    </w:p>
                    <w:p w:rsidR="00B021C1" w:rsidRPr="00D108AF" w:rsidRDefault="00B021C1" w:rsidP="00437C82">
                      <w:pPr>
                        <w:ind w:left="1440" w:firstLine="720"/>
                      </w:pPr>
                      <w:r>
                        <w:tab/>
                      </w:r>
                      <w:r w:rsidRPr="004144DB">
                        <w:rPr>
                          <w:b/>
                          <w:sz w:val="28"/>
                          <w:szCs w:val="28"/>
                        </w:rPr>
                        <w:t>CHAPTER 2:</w:t>
                      </w:r>
                      <w:r>
                        <w:tab/>
                      </w:r>
                      <w:hyperlink w:anchor="Sec2_Chap2_START" w:history="1">
                        <w:r w:rsidRPr="00E91E51">
                          <w:rPr>
                            <w:rStyle w:val="Hyperlink"/>
                          </w:rPr>
                          <w:t>OCCUPATIONAL SKIN EXPOSURE</w:t>
                        </w:r>
                      </w:hyperlink>
                    </w:p>
                    <w:p w:rsidR="00B021C1" w:rsidRDefault="00B021C1" w:rsidP="00437C82">
                      <w:pPr>
                        <w:ind w:left="1440" w:firstLine="720"/>
                      </w:pPr>
                    </w:p>
                    <w:p w:rsidR="00B021C1" w:rsidRDefault="00B021C1" w:rsidP="00437C82">
                      <w:pPr>
                        <w:ind w:left="1440" w:firstLine="720"/>
                      </w:pPr>
                    </w:p>
                    <w:p w:rsidR="00B021C1" w:rsidRDefault="00B021C1" w:rsidP="00437C82">
                      <w:pPr>
                        <w:ind w:left="5040" w:hanging="2160"/>
                      </w:pPr>
                      <w:r w:rsidRPr="005B7F0A">
                        <w:rPr>
                          <w:b/>
                          <w:sz w:val="28"/>
                          <w:szCs w:val="28"/>
                        </w:rPr>
                        <w:t>CHAPTER 3:</w:t>
                      </w:r>
                      <w:r w:rsidRPr="005B7F0A">
                        <w:rPr>
                          <w:sz w:val="28"/>
                          <w:szCs w:val="28"/>
                        </w:rPr>
                        <w:tab/>
                      </w:r>
                      <w:r>
                        <w:t>TECHNICAL EQUIPMENT: ON-SITE MEASURMENTS</w:t>
                      </w:r>
                    </w:p>
                    <w:p w:rsidR="00B021C1" w:rsidRDefault="00B021C1" w:rsidP="00437C82">
                      <w:pPr>
                        <w:ind w:left="5040" w:hanging="2160"/>
                      </w:pPr>
                    </w:p>
                    <w:p w:rsidR="00B021C1" w:rsidRDefault="00B021C1" w:rsidP="00437C82">
                      <w:pPr>
                        <w:ind w:left="5040" w:hanging="2160"/>
                      </w:pPr>
                    </w:p>
                    <w:p w:rsidR="00B021C1" w:rsidRDefault="00B021C1" w:rsidP="00437C82">
                      <w:pPr>
                        <w:ind w:left="5040" w:hanging="2160"/>
                      </w:pPr>
                      <w:r w:rsidRPr="005B7F0A">
                        <w:rPr>
                          <w:b/>
                          <w:sz w:val="28"/>
                          <w:szCs w:val="28"/>
                        </w:rPr>
                        <w:t xml:space="preserve">CHAPTER </w:t>
                      </w:r>
                      <w:r>
                        <w:rPr>
                          <w:b/>
                          <w:sz w:val="28"/>
                          <w:szCs w:val="28"/>
                        </w:rPr>
                        <w:t>4</w:t>
                      </w:r>
                      <w:r w:rsidRPr="005B7F0A">
                        <w:rPr>
                          <w:b/>
                          <w:sz w:val="28"/>
                          <w:szCs w:val="28"/>
                        </w:rPr>
                        <w:t>:</w:t>
                      </w:r>
                      <w:r w:rsidRPr="005B7F0A">
                        <w:rPr>
                          <w:sz w:val="28"/>
                          <w:szCs w:val="28"/>
                        </w:rPr>
                        <w:tab/>
                      </w:r>
                      <w:r>
                        <w:t>SAMPLE SHIPPING AND HANDLING</w:t>
                      </w:r>
                    </w:p>
                    <w:p w:rsidR="00B021C1" w:rsidRDefault="00B021C1" w:rsidP="00437C82">
                      <w:pPr>
                        <w:ind w:left="5040" w:hanging="2160"/>
                      </w:pPr>
                    </w:p>
                    <w:p w:rsidR="00B021C1" w:rsidRDefault="00B021C1" w:rsidP="00437C82">
                      <w:pPr>
                        <w:ind w:left="1440" w:firstLine="720"/>
                      </w:pPr>
                    </w:p>
                    <w:p w:rsidR="00B021C1" w:rsidRDefault="00B021C1" w:rsidP="00437C82">
                      <w:pPr>
                        <w:ind w:left="1440" w:firstLine="720"/>
                      </w:pPr>
                    </w:p>
                    <w:p w:rsidR="00B021C1" w:rsidRDefault="00B021C1" w:rsidP="00437C82">
                      <w:pPr>
                        <w:ind w:left="1440" w:firstLine="720"/>
                      </w:pPr>
                      <w:r>
                        <w:tab/>
                      </w:r>
                    </w:p>
                    <w:p w:rsidR="00B021C1" w:rsidRDefault="00B021C1" w:rsidP="00437C82">
                      <w:pPr>
                        <w:ind w:left="1440" w:firstLine="720"/>
                      </w:pPr>
                    </w:p>
                    <w:p w:rsidR="00B021C1" w:rsidRDefault="00B021C1" w:rsidP="00437C82">
                      <w:pPr>
                        <w:ind w:left="1440" w:firstLine="720"/>
                      </w:pPr>
                    </w:p>
                    <w:p w:rsidR="00B021C1" w:rsidRDefault="00B021C1" w:rsidP="00437C82">
                      <w:pPr>
                        <w:ind w:left="1440" w:firstLine="720"/>
                      </w:pPr>
                    </w:p>
                    <w:p w:rsidR="00B021C1" w:rsidRDefault="00B021C1" w:rsidP="00437C82">
                      <w:pPr>
                        <w:ind w:left="1440" w:firstLine="720"/>
                      </w:pPr>
                    </w:p>
                    <w:p w:rsidR="00B021C1" w:rsidRDefault="00B021C1" w:rsidP="00437C82">
                      <w:pPr>
                        <w:ind w:left="1440" w:firstLine="720"/>
                      </w:pPr>
                    </w:p>
                    <w:p w:rsidR="00B021C1" w:rsidRDefault="00B021C1" w:rsidP="00437C82">
                      <w:pPr>
                        <w:ind w:left="1440" w:firstLine="720"/>
                      </w:pPr>
                    </w:p>
                    <w:p w:rsidR="00B021C1" w:rsidRDefault="00B021C1" w:rsidP="00437C82">
                      <w:pPr>
                        <w:ind w:left="1440" w:firstLine="720"/>
                      </w:pPr>
                    </w:p>
                    <w:p w:rsidR="00B021C1" w:rsidRDefault="00B021C1" w:rsidP="00437C82">
                      <w:pPr>
                        <w:ind w:left="1440" w:firstLine="720"/>
                      </w:pPr>
                    </w:p>
                    <w:p w:rsidR="00B021C1" w:rsidRDefault="00B021C1" w:rsidP="00437C82">
                      <w:pPr>
                        <w:ind w:left="1440" w:firstLine="720"/>
                      </w:pPr>
                    </w:p>
                    <w:p w:rsidR="00B021C1" w:rsidRDefault="00B021C1" w:rsidP="00437C82">
                      <w:pPr>
                        <w:ind w:left="1440" w:firstLine="720"/>
                      </w:pPr>
                    </w:p>
                    <w:p w:rsidR="00B021C1" w:rsidRDefault="00B021C1" w:rsidP="00437C82">
                      <w:pPr>
                        <w:ind w:left="1440" w:firstLine="720"/>
                      </w:pPr>
                    </w:p>
                    <w:p w:rsidR="00B021C1" w:rsidRDefault="00B021C1" w:rsidP="00437C82">
                      <w:pPr>
                        <w:ind w:left="1440" w:firstLine="720"/>
                      </w:pPr>
                    </w:p>
                    <w:p w:rsidR="00B021C1" w:rsidRDefault="00B021C1" w:rsidP="00437C82">
                      <w:pPr>
                        <w:ind w:left="1440" w:firstLine="720"/>
                      </w:pPr>
                    </w:p>
                    <w:p w:rsidR="00B021C1" w:rsidRDefault="00B021C1" w:rsidP="00437C82">
                      <w:pPr>
                        <w:ind w:left="1440" w:firstLine="720"/>
                      </w:pPr>
                    </w:p>
                    <w:p w:rsidR="00B021C1" w:rsidRDefault="00B021C1" w:rsidP="00437C82">
                      <w:pPr>
                        <w:ind w:left="1440" w:firstLine="720"/>
                      </w:pPr>
                    </w:p>
                    <w:p w:rsidR="00B021C1" w:rsidRDefault="00B021C1" w:rsidP="00437C82">
                      <w:pPr>
                        <w:ind w:left="1440" w:firstLine="720"/>
                      </w:pPr>
                    </w:p>
                    <w:p w:rsidR="00B021C1" w:rsidRPr="003D329B" w:rsidRDefault="00B021C1" w:rsidP="00437C82">
                      <w:pPr>
                        <w:jc w:val="center"/>
                        <w:rPr>
                          <w:i/>
                          <w:sz w:val="22"/>
                          <w:szCs w:val="22"/>
                        </w:rPr>
                      </w:pPr>
                      <w:r>
                        <w:tab/>
                      </w:r>
                    </w:p>
                    <w:p w:rsidR="00B021C1" w:rsidRDefault="00B021C1" w:rsidP="00437C82">
                      <w:pPr>
                        <w:ind w:left="1440" w:firstLine="720"/>
                      </w:pPr>
                    </w:p>
                    <w:p w:rsidR="00B021C1" w:rsidRDefault="00B021C1" w:rsidP="00437C82">
                      <w:pPr>
                        <w:ind w:left="1440" w:firstLine="720"/>
                        <w:jc w:val="center"/>
                      </w:pPr>
                    </w:p>
                  </w:txbxContent>
                </v:textbox>
              </v:shape>
            </w:pict>
          </mc:Fallback>
        </mc:AlternateContent>
      </w:r>
    </w:p>
    <w:p w:rsidR="00437C82" w:rsidRPr="002D7EB3" w:rsidRDefault="00437C82" w:rsidP="00437C82">
      <w:pPr>
        <w:spacing w:after="240"/>
        <w:rPr>
          <w:b/>
          <w:color w:val="0070C0"/>
          <w:sz w:val="28"/>
          <w:szCs w:val="28"/>
          <w:highlight w:val="lightGray"/>
          <w:u w:val="single"/>
        </w:rPr>
      </w:pPr>
    </w:p>
    <w:p w:rsidR="00437C82" w:rsidRPr="002D7EB3" w:rsidRDefault="00437C82" w:rsidP="00437C82">
      <w:pPr>
        <w:spacing w:after="240"/>
        <w:rPr>
          <w:b/>
          <w:color w:val="0070C0"/>
          <w:sz w:val="28"/>
          <w:szCs w:val="28"/>
          <w:highlight w:val="lightGray"/>
          <w:u w:val="single"/>
        </w:rPr>
      </w:pPr>
    </w:p>
    <w:p w:rsidR="00437C82" w:rsidRPr="002D7EB3" w:rsidRDefault="00437C82" w:rsidP="00437C82">
      <w:pPr>
        <w:spacing w:after="240"/>
        <w:rPr>
          <w:b/>
          <w:color w:val="0070C0"/>
          <w:sz w:val="28"/>
          <w:szCs w:val="28"/>
          <w:highlight w:val="lightGray"/>
          <w:u w:val="single"/>
        </w:rPr>
      </w:pPr>
    </w:p>
    <w:p w:rsidR="00437C82" w:rsidRPr="002D7EB3" w:rsidRDefault="00437C82" w:rsidP="00437C82">
      <w:pPr>
        <w:spacing w:after="240"/>
        <w:rPr>
          <w:b/>
          <w:color w:val="0070C0"/>
          <w:sz w:val="28"/>
          <w:szCs w:val="28"/>
          <w:highlight w:val="lightGray"/>
          <w:u w:val="single"/>
        </w:rPr>
      </w:pPr>
    </w:p>
    <w:p w:rsidR="00437C82" w:rsidRPr="002D7EB3" w:rsidRDefault="00437C82" w:rsidP="00437C82">
      <w:pPr>
        <w:spacing w:after="240"/>
        <w:rPr>
          <w:b/>
          <w:color w:val="0070C0"/>
          <w:sz w:val="28"/>
          <w:szCs w:val="28"/>
          <w:highlight w:val="lightGray"/>
          <w:u w:val="single"/>
        </w:rPr>
      </w:pPr>
    </w:p>
    <w:p w:rsidR="00437C82" w:rsidRPr="002D7EB3" w:rsidRDefault="00437C82" w:rsidP="00437C82">
      <w:pPr>
        <w:spacing w:after="240"/>
        <w:rPr>
          <w:b/>
          <w:color w:val="0070C0"/>
          <w:sz w:val="28"/>
          <w:szCs w:val="28"/>
          <w:highlight w:val="lightGray"/>
          <w:u w:val="single"/>
        </w:rPr>
      </w:pPr>
    </w:p>
    <w:p w:rsidR="00437C82" w:rsidRPr="002D7EB3" w:rsidRDefault="00437C82" w:rsidP="00437C82">
      <w:pPr>
        <w:spacing w:after="240"/>
        <w:rPr>
          <w:b/>
          <w:color w:val="0070C0"/>
          <w:sz w:val="28"/>
          <w:szCs w:val="28"/>
          <w:highlight w:val="lightGray"/>
          <w:u w:val="single"/>
        </w:rPr>
      </w:pPr>
    </w:p>
    <w:p w:rsidR="00437C82" w:rsidRPr="002D7EB3" w:rsidRDefault="00437C82" w:rsidP="00437C82">
      <w:pPr>
        <w:spacing w:after="240"/>
        <w:rPr>
          <w:b/>
          <w:color w:val="0070C0"/>
          <w:sz w:val="28"/>
          <w:szCs w:val="28"/>
          <w:highlight w:val="lightGray"/>
          <w:u w:val="single"/>
        </w:rPr>
      </w:pPr>
    </w:p>
    <w:p w:rsidR="00437C82" w:rsidRPr="002D7EB3" w:rsidRDefault="00437C82" w:rsidP="00437C82">
      <w:pPr>
        <w:spacing w:after="240"/>
        <w:rPr>
          <w:b/>
          <w:color w:val="0070C0"/>
          <w:sz w:val="28"/>
          <w:szCs w:val="28"/>
          <w:highlight w:val="lightGray"/>
          <w:u w:val="single"/>
        </w:rPr>
      </w:pPr>
    </w:p>
    <w:p w:rsidR="00437C82" w:rsidRPr="002D7EB3" w:rsidRDefault="00437C82" w:rsidP="00437C82">
      <w:pPr>
        <w:spacing w:after="240"/>
        <w:rPr>
          <w:b/>
          <w:color w:val="0070C0"/>
          <w:sz w:val="28"/>
          <w:szCs w:val="28"/>
          <w:highlight w:val="lightGray"/>
          <w:u w:val="single"/>
        </w:rPr>
      </w:pPr>
    </w:p>
    <w:p w:rsidR="00437C82" w:rsidRPr="002D7EB3" w:rsidRDefault="00437C82" w:rsidP="00437C82">
      <w:pPr>
        <w:spacing w:after="240"/>
        <w:rPr>
          <w:b/>
          <w:color w:val="0070C0"/>
          <w:sz w:val="28"/>
          <w:szCs w:val="28"/>
          <w:highlight w:val="lightGray"/>
          <w:u w:val="single"/>
        </w:rPr>
      </w:pPr>
    </w:p>
    <w:p w:rsidR="00437C82" w:rsidRPr="002D7EB3" w:rsidRDefault="00437C82" w:rsidP="00437C82">
      <w:pPr>
        <w:spacing w:after="240"/>
        <w:rPr>
          <w:b/>
          <w:color w:val="0070C0"/>
          <w:sz w:val="28"/>
          <w:szCs w:val="28"/>
          <w:highlight w:val="lightGray"/>
          <w:u w:val="single"/>
        </w:rPr>
      </w:pPr>
    </w:p>
    <w:p w:rsidR="00437C82" w:rsidRPr="002D7EB3" w:rsidRDefault="00437C82" w:rsidP="00437C82">
      <w:pPr>
        <w:spacing w:after="240"/>
        <w:rPr>
          <w:b/>
          <w:color w:val="0070C0"/>
          <w:sz w:val="28"/>
          <w:szCs w:val="28"/>
          <w:highlight w:val="lightGray"/>
          <w:u w:val="single"/>
        </w:rPr>
      </w:pPr>
    </w:p>
    <w:p w:rsidR="00437C82" w:rsidRPr="002D7EB3" w:rsidRDefault="00437C82" w:rsidP="00437C82">
      <w:pPr>
        <w:spacing w:after="240"/>
        <w:rPr>
          <w:b/>
          <w:color w:val="0070C0"/>
          <w:sz w:val="28"/>
          <w:szCs w:val="28"/>
          <w:highlight w:val="lightGray"/>
          <w:u w:val="single"/>
        </w:rPr>
      </w:pPr>
      <w:r>
        <w:rPr>
          <w:b/>
          <w:noProof/>
          <w:color w:val="0070C0"/>
          <w:sz w:val="28"/>
          <w:szCs w:val="28"/>
          <w:u w:val="single"/>
        </w:rPr>
        <w:drawing>
          <wp:anchor distT="0" distB="0" distL="114300" distR="114300" simplePos="0" relativeHeight="251660800" behindDoc="0" locked="0" layoutInCell="1" allowOverlap="1" wp14:anchorId="4DB5E606" wp14:editId="56463FDB">
            <wp:simplePos x="0" y="0"/>
            <wp:positionH relativeFrom="column">
              <wp:posOffset>0</wp:posOffset>
            </wp:positionH>
            <wp:positionV relativeFrom="paragraph">
              <wp:posOffset>-4996180</wp:posOffset>
            </wp:positionV>
            <wp:extent cx="685800" cy="7429500"/>
            <wp:effectExtent l="0" t="0" r="0" b="0"/>
            <wp:wrapNone/>
            <wp:docPr id="47" name="Picture 47" descr="Tech Manual Section Imag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Tech Manual Section Image-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85800" cy="7429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37C82" w:rsidRPr="002D7EB3" w:rsidRDefault="00437C82" w:rsidP="00437C82">
      <w:pPr>
        <w:spacing w:after="240"/>
        <w:rPr>
          <w:b/>
          <w:color w:val="0070C0"/>
          <w:sz w:val="28"/>
          <w:szCs w:val="28"/>
          <w:highlight w:val="lightGray"/>
          <w:u w:val="single"/>
        </w:rPr>
      </w:pPr>
    </w:p>
    <w:p w:rsidR="00437C82" w:rsidRPr="002D7EB3" w:rsidRDefault="00437C82" w:rsidP="00437C82">
      <w:pPr>
        <w:spacing w:after="240"/>
        <w:rPr>
          <w:b/>
          <w:color w:val="0070C0"/>
          <w:sz w:val="28"/>
          <w:szCs w:val="28"/>
          <w:highlight w:val="lightGray"/>
          <w:u w:val="single"/>
        </w:rPr>
      </w:pPr>
    </w:p>
    <w:p w:rsidR="00437C82" w:rsidRPr="002D7EB3" w:rsidRDefault="00437C82" w:rsidP="00437C82">
      <w:pPr>
        <w:spacing w:after="240"/>
        <w:rPr>
          <w:b/>
          <w:color w:val="0070C0"/>
          <w:sz w:val="28"/>
          <w:szCs w:val="28"/>
          <w:highlight w:val="lightGray"/>
          <w:u w:val="single"/>
        </w:rPr>
      </w:pPr>
    </w:p>
    <w:p w:rsidR="00437C82" w:rsidRPr="002D7EB3" w:rsidRDefault="00437C82" w:rsidP="00437C82">
      <w:pPr>
        <w:spacing w:after="240"/>
        <w:rPr>
          <w:b/>
          <w:color w:val="0070C0"/>
          <w:sz w:val="28"/>
          <w:szCs w:val="28"/>
          <w:highlight w:val="lightGray"/>
          <w:u w:val="single"/>
        </w:rPr>
      </w:pPr>
    </w:p>
    <w:p w:rsidR="00437C82" w:rsidRPr="002D7EB3" w:rsidRDefault="00437C82" w:rsidP="00437C82">
      <w:pPr>
        <w:spacing w:after="240"/>
        <w:rPr>
          <w:b/>
          <w:color w:val="0070C0"/>
          <w:sz w:val="28"/>
          <w:szCs w:val="28"/>
          <w:highlight w:val="lightGray"/>
          <w:u w:val="single"/>
        </w:rPr>
      </w:pPr>
      <w:r>
        <w:rPr>
          <w:b/>
          <w:noProof/>
          <w:color w:val="0070C0"/>
          <w:sz w:val="28"/>
          <w:szCs w:val="28"/>
          <w:u w:val="single"/>
        </w:rPr>
        <w:drawing>
          <wp:anchor distT="0" distB="0" distL="114300" distR="114300" simplePos="0" relativeHeight="251663872" behindDoc="0" locked="0" layoutInCell="1" allowOverlap="1" wp14:anchorId="600C9FEE" wp14:editId="5F605276">
            <wp:simplePos x="0" y="0"/>
            <wp:positionH relativeFrom="column">
              <wp:posOffset>228600</wp:posOffset>
            </wp:positionH>
            <wp:positionV relativeFrom="paragraph">
              <wp:posOffset>687705</wp:posOffset>
            </wp:positionV>
            <wp:extent cx="5486400" cy="647700"/>
            <wp:effectExtent l="0" t="0" r="0" b="0"/>
            <wp:wrapNone/>
            <wp:docPr id="67" name="Picture 67" descr="Tech Manual Section Image-Disclai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Tech Manual Section Image-Disclaime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486400" cy="647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37C82" w:rsidRPr="002D7EB3" w:rsidRDefault="00437C82" w:rsidP="00437C82">
      <w:pPr>
        <w:spacing w:after="240"/>
        <w:rPr>
          <w:b/>
          <w:color w:val="0070C0"/>
          <w:sz w:val="28"/>
          <w:szCs w:val="28"/>
          <w:highlight w:val="lightGray"/>
          <w:u w:val="single"/>
        </w:rPr>
      </w:pPr>
    </w:p>
    <w:p w:rsidR="00437C82" w:rsidRPr="002D7EB3" w:rsidRDefault="00437C82" w:rsidP="00437C82">
      <w:pPr>
        <w:spacing w:after="240"/>
        <w:rPr>
          <w:b/>
          <w:color w:val="0070C0"/>
          <w:sz w:val="28"/>
          <w:szCs w:val="28"/>
          <w:highlight w:val="lightGray"/>
          <w:u w:val="single"/>
        </w:rPr>
      </w:pPr>
    </w:p>
    <w:p w:rsidR="00437C82" w:rsidRPr="002D7EB3" w:rsidRDefault="00437C82" w:rsidP="00437C82">
      <w:pPr>
        <w:spacing w:after="240"/>
        <w:rPr>
          <w:b/>
          <w:color w:val="0070C0"/>
          <w:sz w:val="28"/>
          <w:szCs w:val="28"/>
          <w:highlight w:val="lightGray"/>
          <w:u w:val="single"/>
        </w:rPr>
      </w:pPr>
    </w:p>
    <w:p w:rsidR="00437C82" w:rsidRPr="00297B1D" w:rsidRDefault="00437C82" w:rsidP="00437C82">
      <w:pPr>
        <w:spacing w:after="240"/>
        <w:rPr>
          <w:b/>
          <w:sz w:val="28"/>
          <w:szCs w:val="28"/>
        </w:rPr>
      </w:pPr>
      <w:bookmarkStart w:id="1" w:name="Sec2_Chap2_START"/>
      <w:bookmarkEnd w:id="1"/>
      <w:r w:rsidRPr="00297B1D">
        <w:rPr>
          <w:b/>
          <w:sz w:val="28"/>
          <w:szCs w:val="28"/>
        </w:rPr>
        <w:lastRenderedPageBreak/>
        <w:t xml:space="preserve">SECTION II:  CHAPTER </w:t>
      </w:r>
      <w:r w:rsidR="007A554D">
        <w:rPr>
          <w:b/>
          <w:sz w:val="28"/>
          <w:szCs w:val="28"/>
        </w:rPr>
        <w:t>2</w:t>
      </w:r>
    </w:p>
    <w:p w:rsidR="007A554D" w:rsidRPr="00295527" w:rsidRDefault="007A554D" w:rsidP="007A554D">
      <w:pPr>
        <w:rPr>
          <w:b/>
          <w:sz w:val="36"/>
          <w:szCs w:val="36"/>
        </w:rPr>
      </w:pPr>
      <w:r w:rsidRPr="00295527">
        <w:rPr>
          <w:b/>
          <w:sz w:val="36"/>
          <w:szCs w:val="36"/>
        </w:rPr>
        <w:t>SURFACE CONTAMINANTS, SKIN EXPOSURE, BIOLOGICAL MONITORING AND OTHER ANALYSES</w:t>
      </w:r>
    </w:p>
    <w:p w:rsidR="00437C82" w:rsidRPr="002D7EB3" w:rsidRDefault="00437C82" w:rsidP="00437C82">
      <w:pPr>
        <w:rPr>
          <w:b/>
          <w:sz w:val="36"/>
          <w:szCs w:val="36"/>
          <w:highlight w:val="lightGray"/>
        </w:rPr>
      </w:pPr>
    </w:p>
    <w:p w:rsidR="00437C82" w:rsidRPr="002D7EB3" w:rsidRDefault="00437C82" w:rsidP="00437C82">
      <w:pPr>
        <w:rPr>
          <w:b/>
          <w:highlight w:val="lightGray"/>
        </w:rPr>
      </w:pPr>
      <w:r>
        <w:rPr>
          <w:b/>
          <w:noProof/>
          <w:sz w:val="36"/>
          <w:szCs w:val="36"/>
        </w:rPr>
        <mc:AlternateContent>
          <mc:Choice Requires="wps">
            <w:drawing>
              <wp:anchor distT="0" distB="0" distL="114300" distR="114300" simplePos="0" relativeHeight="251661824" behindDoc="0" locked="0" layoutInCell="1" allowOverlap="1" wp14:anchorId="0D487361" wp14:editId="2F7F030A">
                <wp:simplePos x="0" y="0"/>
                <wp:positionH relativeFrom="column">
                  <wp:posOffset>762000</wp:posOffset>
                </wp:positionH>
                <wp:positionV relativeFrom="paragraph">
                  <wp:posOffset>27940</wp:posOffset>
                </wp:positionV>
                <wp:extent cx="5029200" cy="5715000"/>
                <wp:effectExtent l="19050" t="15240" r="19050" b="22860"/>
                <wp:wrapTopAndBottom/>
                <wp:docPr id="4"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5715000"/>
                        </a:xfrm>
                        <a:prstGeom prst="rect">
                          <a:avLst/>
                        </a:prstGeom>
                        <a:solidFill>
                          <a:srgbClr val="FFFFFF"/>
                        </a:solidFill>
                        <a:ln w="28575">
                          <a:solidFill>
                            <a:srgbClr val="30684D"/>
                          </a:solidFill>
                          <a:miter lim="800000"/>
                          <a:headEnd/>
                          <a:tailEnd/>
                        </a:ln>
                      </wps:spPr>
                      <wps:txbx>
                        <w:txbxContent>
                          <w:p w:rsidR="00B021C1" w:rsidRDefault="00B021C1" w:rsidP="00437C82">
                            <w:pPr>
                              <w:rPr>
                                <w:i/>
                              </w:rPr>
                            </w:pPr>
                            <w:r w:rsidRPr="00DC229C">
                              <w:rPr>
                                <w:b/>
                                <w:i/>
                                <w:u w:val="single"/>
                              </w:rPr>
                              <w:t>Chapter Revision Information:</w:t>
                            </w:r>
                            <w:r w:rsidRPr="00DC229C">
                              <w:rPr>
                                <w:i/>
                              </w:rPr>
                              <w:t xml:space="preserve"> </w:t>
                            </w:r>
                          </w:p>
                          <w:p w:rsidR="00B021C1" w:rsidRDefault="00B021C1" w:rsidP="00437C82">
                            <w:pPr>
                              <w:rPr>
                                <w:i/>
                              </w:rPr>
                            </w:pPr>
                          </w:p>
                          <w:p w:rsidR="00B021C1" w:rsidRDefault="00B021C1" w:rsidP="00437C82">
                            <w:pPr>
                              <w:numPr>
                                <w:ilvl w:val="0"/>
                                <w:numId w:val="51"/>
                              </w:numPr>
                              <w:rPr>
                                <w:i/>
                              </w:rPr>
                            </w:pPr>
                            <w:r w:rsidRPr="00DC229C">
                              <w:rPr>
                                <w:i/>
                              </w:rPr>
                              <w:t xml:space="preserve">This chapter was previously identified as Section </w:t>
                            </w:r>
                            <w:r>
                              <w:rPr>
                                <w:i/>
                              </w:rPr>
                              <w:t>1, Chapter 2 in</w:t>
                            </w:r>
                            <w:r w:rsidRPr="00DC229C">
                              <w:rPr>
                                <w:i/>
                              </w:rPr>
                              <w:t xml:space="preserve"> Oregon </w:t>
                            </w:r>
                            <w:r>
                              <w:rPr>
                                <w:i/>
                              </w:rPr>
                              <w:t xml:space="preserve">OSHA’s circa 1996 </w:t>
                            </w:r>
                            <w:r w:rsidRPr="00DC229C">
                              <w:rPr>
                                <w:b/>
                                <w:i/>
                              </w:rPr>
                              <w:t>Technical Manual</w:t>
                            </w:r>
                            <w:r w:rsidRPr="00DC229C">
                              <w:rPr>
                                <w:i/>
                              </w:rPr>
                              <w:t>.</w:t>
                            </w:r>
                            <w:r>
                              <w:rPr>
                                <w:i/>
                              </w:rPr>
                              <w:t xml:space="preserve"> The Section number was modified</w:t>
                            </w:r>
                            <w:r w:rsidRPr="00DC229C">
                              <w:rPr>
                                <w:i/>
                              </w:rPr>
                              <w:t xml:space="preserve"> from Section </w:t>
                            </w:r>
                            <w:r>
                              <w:rPr>
                                <w:i/>
                              </w:rPr>
                              <w:t>I to Section II</w:t>
                            </w:r>
                            <w:r w:rsidRPr="00DC229C">
                              <w:rPr>
                                <w:i/>
                              </w:rPr>
                              <w:t xml:space="preserve"> </w:t>
                            </w:r>
                            <w:r>
                              <w:rPr>
                                <w:i/>
                              </w:rPr>
                              <w:t xml:space="preserve">in December 2014 </w:t>
                            </w:r>
                            <w:r w:rsidRPr="00DC229C">
                              <w:rPr>
                                <w:i/>
                              </w:rPr>
                              <w:t>to provide uniformity with the Federa</w:t>
                            </w:r>
                            <w:r>
                              <w:rPr>
                                <w:i/>
                              </w:rPr>
                              <w:t>l OSHA Technical Manual (OTM).</w:t>
                            </w:r>
                          </w:p>
                          <w:p w:rsidR="00B021C1" w:rsidRDefault="00B021C1" w:rsidP="00437C82">
                            <w:pPr>
                              <w:rPr>
                                <w:i/>
                              </w:rPr>
                            </w:pPr>
                          </w:p>
                          <w:p w:rsidR="00B021C1" w:rsidRDefault="00B021C1" w:rsidP="00437C82">
                            <w:pPr>
                              <w:numPr>
                                <w:ilvl w:val="0"/>
                                <w:numId w:val="52"/>
                              </w:numPr>
                              <w:spacing w:after="240"/>
                              <w:rPr>
                                <w:i/>
                              </w:rPr>
                            </w:pPr>
                            <w:r>
                              <w:rPr>
                                <w:i/>
                              </w:rPr>
                              <w:t>In December 2014, the original “Sampling for Surface Contamination” chapter was replaced by Federal OSHA’s February 11</w:t>
                            </w:r>
                            <w:r w:rsidRPr="00D20F8D">
                              <w:rPr>
                                <w:i/>
                                <w:vertAlign w:val="superscript"/>
                              </w:rPr>
                              <w:t>th</w:t>
                            </w:r>
                            <w:r>
                              <w:rPr>
                                <w:i/>
                              </w:rPr>
                              <w:t>, 2014 update “</w:t>
                            </w:r>
                            <w:r>
                              <w:rPr>
                                <w:i/>
                                <w:u w:val="single"/>
                              </w:rPr>
                              <w:t>Personal Sampling for Air Contaminants</w:t>
                            </w:r>
                            <w:r>
                              <w:rPr>
                                <w:i/>
                              </w:rPr>
                              <w:t>”.</w:t>
                            </w:r>
                          </w:p>
                          <w:p w:rsidR="00B021C1" w:rsidRPr="00297B1D" w:rsidRDefault="00B021C1" w:rsidP="00437C82">
                            <w:pPr>
                              <w:numPr>
                                <w:ilvl w:val="0"/>
                                <w:numId w:val="52"/>
                              </w:numPr>
                              <w:spacing w:after="240"/>
                              <w:rPr>
                                <w:i/>
                              </w:rPr>
                            </w:pPr>
                            <w:r>
                              <w:rPr>
                                <w:i/>
                              </w:rPr>
                              <w:t>In December 2014, Federal OSHA’s February 11</w:t>
                            </w:r>
                            <w:r w:rsidRPr="00D20F8D">
                              <w:rPr>
                                <w:i/>
                                <w:vertAlign w:val="superscript"/>
                              </w:rPr>
                              <w:t>th</w:t>
                            </w:r>
                            <w:r>
                              <w:rPr>
                                <w:i/>
                              </w:rPr>
                              <w:t>, 2014 Technical Manual update “</w:t>
                            </w:r>
                            <w:r>
                              <w:rPr>
                                <w:i/>
                                <w:u w:val="single"/>
                              </w:rPr>
                              <w:t>Occupational Skin Exposure</w:t>
                            </w:r>
                            <w:r>
                              <w:rPr>
                                <w:i/>
                              </w:rPr>
                              <w:t>” was customized to make the document’s instructions specific to Oregon OSHA’s sampling equipment, laboratory and state specific regulations.</w:t>
                            </w:r>
                          </w:p>
                          <w:p w:rsidR="00B021C1" w:rsidRPr="008F07B2" w:rsidRDefault="00B021C1" w:rsidP="00437C82">
                            <w:pPr>
                              <w:numPr>
                                <w:ilvl w:val="0"/>
                                <w:numId w:val="52"/>
                              </w:numPr>
                              <w:spacing w:after="240"/>
                            </w:pPr>
                            <w:r>
                              <w:rPr>
                                <w:i/>
                              </w:rPr>
                              <w:t>In December</w:t>
                            </w:r>
                            <w:r w:rsidRPr="00297B1D">
                              <w:rPr>
                                <w:i/>
                              </w:rPr>
                              <w:t xml:space="preserve"> 2014, several references to Federal OSHA CPL’s, Directiv</w:t>
                            </w:r>
                            <w:r>
                              <w:rPr>
                                <w:i/>
                              </w:rPr>
                              <w:t>es, and Field Operations Manual (</w:t>
                            </w:r>
                            <w:r w:rsidRPr="00297B1D">
                              <w:rPr>
                                <w:i/>
                              </w:rPr>
                              <w:t>FOM</w:t>
                            </w:r>
                            <w:r>
                              <w:rPr>
                                <w:i/>
                              </w:rPr>
                              <w:t>)</w:t>
                            </w:r>
                            <w:r w:rsidRPr="00297B1D">
                              <w:rPr>
                                <w:i/>
                              </w:rPr>
                              <w:t xml:space="preserve"> were revised when appropriate to reflect Oregon OSHA’s Field Inspection Reference </w:t>
                            </w:r>
                            <w:r>
                              <w:rPr>
                                <w:i/>
                              </w:rPr>
                              <w:t>Manual (FIRM).</w:t>
                            </w:r>
                          </w:p>
                          <w:p w:rsidR="00B021C1" w:rsidRPr="008F07B2" w:rsidRDefault="00B021C1" w:rsidP="00437C82">
                            <w:pPr>
                              <w:numPr>
                                <w:ilvl w:val="0"/>
                                <w:numId w:val="52"/>
                              </w:numPr>
                              <w:spacing w:after="240"/>
                              <w:rPr>
                                <w:i/>
                              </w:rPr>
                            </w:pPr>
                            <w:bookmarkStart w:id="2" w:name="_Hlk108683750"/>
                            <w:r w:rsidRPr="008F07B2">
                              <w:rPr>
                                <w:i/>
                              </w:rPr>
                              <w:t xml:space="preserve">In </w:t>
                            </w:r>
                            <w:r>
                              <w:rPr>
                                <w:i/>
                              </w:rPr>
                              <w:t xml:space="preserve">September </w:t>
                            </w:r>
                            <w:r w:rsidRPr="008F07B2">
                              <w:rPr>
                                <w:i/>
                              </w:rPr>
                              <w:t>20</w:t>
                            </w:r>
                            <w:r w:rsidR="004368C0">
                              <w:rPr>
                                <w:i/>
                              </w:rPr>
                              <w:t>22</w:t>
                            </w:r>
                            <w:r w:rsidRPr="008F07B2">
                              <w:rPr>
                                <w:i/>
                              </w:rPr>
                              <w:t xml:space="preserve">, the </w:t>
                            </w:r>
                            <w:r>
                              <w:rPr>
                                <w:i/>
                              </w:rPr>
                              <w:t>chapter</w:t>
                            </w:r>
                            <w:r w:rsidRPr="008F07B2">
                              <w:rPr>
                                <w:i/>
                              </w:rPr>
                              <w:t xml:space="preserve"> was updated to reflect current Oregon OSHA operating procedures.</w:t>
                            </w:r>
                            <w:bookmarkEnd w:id="2"/>
                            <w:r w:rsidRPr="008F07B2">
                              <w:rPr>
                                <w:i/>
                              </w:rPr>
                              <w:t xml:space="preserve"> The table in Appendi</w:t>
                            </w:r>
                            <w:r>
                              <w:rPr>
                                <w:i/>
                              </w:rPr>
                              <w:t xml:space="preserve">x </w:t>
                            </w:r>
                            <w:r w:rsidRPr="008F07B2">
                              <w:rPr>
                                <w:i/>
                              </w:rPr>
                              <w:t xml:space="preserve">A </w:t>
                            </w:r>
                            <w:r>
                              <w:rPr>
                                <w:i/>
                              </w:rPr>
                              <w:t>was updated with 2022 exposure limits and NIOSH designations</w:t>
                            </w:r>
                            <w:r w:rsidR="009B575B">
                              <w:rPr>
                                <w:i/>
                              </w:rPr>
                              <w:t xml:space="preserve"> were added</w:t>
                            </w:r>
                            <w:r>
                              <w:rPr>
                                <w:i/>
                              </w:rPr>
                              <w:t xml:space="preserve">.  The table in Appendix </w:t>
                            </w:r>
                            <w:r w:rsidRPr="008F07B2">
                              <w:rPr>
                                <w:i/>
                              </w:rPr>
                              <w:t>B1 w</w:t>
                            </w:r>
                            <w:r>
                              <w:rPr>
                                <w:i/>
                              </w:rPr>
                              <w:t>as</w:t>
                            </w:r>
                            <w:r w:rsidRPr="008F07B2">
                              <w:rPr>
                                <w:i/>
                              </w:rPr>
                              <w:t xml:space="preserve"> updated with 2022 BEIs®</w:t>
                            </w:r>
                            <w:r>
                              <w:rPr>
                                <w:i/>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487361" id="_x0000_t202" coordsize="21600,21600" o:spt="202" path="m,l,21600r21600,l21600,xe">
                <v:stroke joinstyle="miter"/>
                <v:path gradientshapeok="t" o:connecttype="rect"/>
              </v:shapetype>
              <v:shape id="Text Box 53" o:spid="_x0000_s1027" type="#_x0000_t202" style="position:absolute;margin-left:60pt;margin-top:2.2pt;width:396pt;height:450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" strokecolor="#30684d" strokeweight="2.25pt">
                <v:textbox>
                  <w:txbxContent>
                    <w:p w:rsidR="00B021C1" w:rsidRDefault="00B021C1" w:rsidP="00437C82">
                      <w:pPr>
                        <w:rPr>
                          <w:i/>
                        </w:rPr>
                      </w:pPr>
                      <w:r w:rsidRPr="00DC229C">
                        <w:rPr>
                          <w:b/>
                          <w:i/>
                          <w:u w:val="single"/>
                        </w:rPr>
                        <w:t>Chapter Revision Information:</w:t>
                      </w:r>
                      <w:r w:rsidRPr="00DC229C">
                        <w:rPr>
                          <w:i/>
                        </w:rPr>
                        <w:t xml:space="preserve"> </w:t>
                      </w:r>
                    </w:p>
                    <w:p w:rsidR="00B021C1" w:rsidRDefault="00B021C1" w:rsidP="00437C82">
                      <w:pPr>
                        <w:rPr>
                          <w:i/>
                        </w:rPr>
                      </w:pPr>
                    </w:p>
                    <w:p w:rsidR="00B021C1" w:rsidRDefault="00B021C1" w:rsidP="00437C82">
                      <w:pPr>
                        <w:numPr>
                          <w:ilvl w:val="0"/>
                          <w:numId w:val="51"/>
                        </w:numPr>
                        <w:rPr>
                          <w:i/>
                        </w:rPr>
                      </w:pPr>
                      <w:r w:rsidRPr="00DC229C">
                        <w:rPr>
                          <w:i/>
                        </w:rPr>
                        <w:t xml:space="preserve">This chapter was previously identified as Section </w:t>
                      </w:r>
                      <w:r>
                        <w:rPr>
                          <w:i/>
                        </w:rPr>
                        <w:t>1, Chapter 2 in</w:t>
                      </w:r>
                      <w:r w:rsidRPr="00DC229C">
                        <w:rPr>
                          <w:i/>
                        </w:rPr>
                        <w:t xml:space="preserve"> Oregon </w:t>
                      </w:r>
                      <w:r>
                        <w:rPr>
                          <w:i/>
                        </w:rPr>
                        <w:t xml:space="preserve">OSHA’s circa 1996 </w:t>
                      </w:r>
                      <w:r w:rsidRPr="00DC229C">
                        <w:rPr>
                          <w:b/>
                          <w:i/>
                        </w:rPr>
                        <w:t>Technical Manual</w:t>
                      </w:r>
                      <w:r w:rsidRPr="00DC229C">
                        <w:rPr>
                          <w:i/>
                        </w:rPr>
                        <w:t>.</w:t>
                      </w:r>
                      <w:r>
                        <w:rPr>
                          <w:i/>
                        </w:rPr>
                        <w:t xml:space="preserve"> The Section number was modified</w:t>
                      </w:r>
                      <w:r w:rsidRPr="00DC229C">
                        <w:rPr>
                          <w:i/>
                        </w:rPr>
                        <w:t xml:space="preserve"> from Section </w:t>
                      </w:r>
                      <w:r>
                        <w:rPr>
                          <w:i/>
                        </w:rPr>
                        <w:t>I to Section II</w:t>
                      </w:r>
                      <w:r w:rsidRPr="00DC229C">
                        <w:rPr>
                          <w:i/>
                        </w:rPr>
                        <w:t xml:space="preserve"> </w:t>
                      </w:r>
                      <w:r>
                        <w:rPr>
                          <w:i/>
                        </w:rPr>
                        <w:t xml:space="preserve">in December 2014 </w:t>
                      </w:r>
                      <w:r w:rsidRPr="00DC229C">
                        <w:rPr>
                          <w:i/>
                        </w:rPr>
                        <w:t>to provide uniformity with the Federa</w:t>
                      </w:r>
                      <w:r>
                        <w:rPr>
                          <w:i/>
                        </w:rPr>
                        <w:t>l OSHA Technical Manual (OTM).</w:t>
                      </w:r>
                    </w:p>
                    <w:p w:rsidR="00B021C1" w:rsidRDefault="00B021C1" w:rsidP="00437C82">
                      <w:pPr>
                        <w:rPr>
                          <w:i/>
                        </w:rPr>
                      </w:pPr>
                    </w:p>
                    <w:p w:rsidR="00B021C1" w:rsidRDefault="00B021C1" w:rsidP="00437C82">
                      <w:pPr>
                        <w:numPr>
                          <w:ilvl w:val="0"/>
                          <w:numId w:val="52"/>
                        </w:numPr>
                        <w:spacing w:after="240"/>
                        <w:rPr>
                          <w:i/>
                        </w:rPr>
                      </w:pPr>
                      <w:r>
                        <w:rPr>
                          <w:i/>
                        </w:rPr>
                        <w:t>In December 2014, the original “Sampling for Surface Contamination” chapter was replaced by Federal OSHA’s February 11</w:t>
                      </w:r>
                      <w:r w:rsidRPr="00D20F8D">
                        <w:rPr>
                          <w:i/>
                          <w:vertAlign w:val="superscript"/>
                        </w:rPr>
                        <w:t>th</w:t>
                      </w:r>
                      <w:r>
                        <w:rPr>
                          <w:i/>
                        </w:rPr>
                        <w:t>, 2014 update “</w:t>
                      </w:r>
                      <w:r>
                        <w:rPr>
                          <w:i/>
                          <w:u w:val="single"/>
                        </w:rPr>
                        <w:t>Personal Sampling for Air Contaminants</w:t>
                      </w:r>
                      <w:r>
                        <w:rPr>
                          <w:i/>
                        </w:rPr>
                        <w:t>”.</w:t>
                      </w:r>
                    </w:p>
                    <w:p w:rsidR="00B021C1" w:rsidRPr="00297B1D" w:rsidRDefault="00B021C1" w:rsidP="00437C82">
                      <w:pPr>
                        <w:numPr>
                          <w:ilvl w:val="0"/>
                          <w:numId w:val="52"/>
                        </w:numPr>
                        <w:spacing w:after="240"/>
                        <w:rPr>
                          <w:i/>
                        </w:rPr>
                      </w:pPr>
                      <w:r>
                        <w:rPr>
                          <w:i/>
                        </w:rPr>
                        <w:t>In December 2014, Federal OSHA’s February 11</w:t>
                      </w:r>
                      <w:r w:rsidRPr="00D20F8D">
                        <w:rPr>
                          <w:i/>
                          <w:vertAlign w:val="superscript"/>
                        </w:rPr>
                        <w:t>th</w:t>
                      </w:r>
                      <w:r>
                        <w:rPr>
                          <w:i/>
                        </w:rPr>
                        <w:t>, 2014 Technical Manual update “</w:t>
                      </w:r>
                      <w:r>
                        <w:rPr>
                          <w:i/>
                          <w:u w:val="single"/>
                        </w:rPr>
                        <w:t>Occupational Skin Exposure</w:t>
                      </w:r>
                      <w:r>
                        <w:rPr>
                          <w:i/>
                        </w:rPr>
                        <w:t>” was customized to make the document’s instructions specific to Oregon OSHA’s sampling equipment, laboratory and state specific regulations.</w:t>
                      </w:r>
                    </w:p>
                    <w:p w:rsidR="00B021C1" w:rsidRPr="008F07B2" w:rsidRDefault="00B021C1" w:rsidP="00437C82">
                      <w:pPr>
                        <w:numPr>
                          <w:ilvl w:val="0"/>
                          <w:numId w:val="52"/>
                        </w:numPr>
                        <w:spacing w:after="240"/>
                      </w:pPr>
                      <w:r>
                        <w:rPr>
                          <w:i/>
                        </w:rPr>
                        <w:t>In December</w:t>
                      </w:r>
                      <w:r w:rsidRPr="00297B1D">
                        <w:rPr>
                          <w:i/>
                        </w:rPr>
                        <w:t xml:space="preserve"> 2014, several references to Federal OSHA CPL’s, Directiv</w:t>
                      </w:r>
                      <w:r>
                        <w:rPr>
                          <w:i/>
                        </w:rPr>
                        <w:t>es, and Field Operations Manual (</w:t>
                      </w:r>
                      <w:r w:rsidRPr="00297B1D">
                        <w:rPr>
                          <w:i/>
                        </w:rPr>
                        <w:t>FOM</w:t>
                      </w:r>
                      <w:r>
                        <w:rPr>
                          <w:i/>
                        </w:rPr>
                        <w:t>)</w:t>
                      </w:r>
                      <w:r w:rsidRPr="00297B1D">
                        <w:rPr>
                          <w:i/>
                        </w:rPr>
                        <w:t xml:space="preserve"> were revised when appropriate to reflect Oregon OSHA’s Field Inspection Reference </w:t>
                      </w:r>
                      <w:r>
                        <w:rPr>
                          <w:i/>
                        </w:rPr>
                        <w:t>Manual (FIRM).</w:t>
                      </w:r>
                    </w:p>
                    <w:p w:rsidR="00B021C1" w:rsidRPr="008F07B2" w:rsidRDefault="00B021C1" w:rsidP="00437C82">
                      <w:pPr>
                        <w:numPr>
                          <w:ilvl w:val="0"/>
                          <w:numId w:val="52"/>
                        </w:numPr>
                        <w:spacing w:after="240"/>
                        <w:rPr>
                          <w:i/>
                        </w:rPr>
                      </w:pPr>
                      <w:bookmarkStart w:id="2" w:name="_Hlk108683750"/>
                      <w:r w:rsidRPr="008F07B2">
                        <w:rPr>
                          <w:i/>
                        </w:rPr>
                        <w:t xml:space="preserve">In </w:t>
                      </w:r>
                      <w:r>
                        <w:rPr>
                          <w:i/>
                        </w:rPr>
                        <w:t xml:space="preserve">September </w:t>
                      </w:r>
                      <w:r w:rsidRPr="008F07B2">
                        <w:rPr>
                          <w:i/>
                        </w:rPr>
                        <w:t>20</w:t>
                      </w:r>
                      <w:r w:rsidR="004368C0">
                        <w:rPr>
                          <w:i/>
                        </w:rPr>
                        <w:t>22</w:t>
                      </w:r>
                      <w:r w:rsidRPr="008F07B2">
                        <w:rPr>
                          <w:i/>
                        </w:rPr>
                        <w:t xml:space="preserve">, the </w:t>
                      </w:r>
                      <w:r>
                        <w:rPr>
                          <w:i/>
                        </w:rPr>
                        <w:t>chapter</w:t>
                      </w:r>
                      <w:r w:rsidRPr="008F07B2">
                        <w:rPr>
                          <w:i/>
                        </w:rPr>
                        <w:t xml:space="preserve"> was updated to reflect current Oregon OSHA operating procedures.</w:t>
                      </w:r>
                      <w:bookmarkEnd w:id="2"/>
                      <w:r w:rsidRPr="008F07B2">
                        <w:rPr>
                          <w:i/>
                        </w:rPr>
                        <w:t xml:space="preserve"> The table in Appendi</w:t>
                      </w:r>
                      <w:r>
                        <w:rPr>
                          <w:i/>
                        </w:rPr>
                        <w:t xml:space="preserve">x </w:t>
                      </w:r>
                      <w:r w:rsidRPr="008F07B2">
                        <w:rPr>
                          <w:i/>
                        </w:rPr>
                        <w:t xml:space="preserve">A </w:t>
                      </w:r>
                      <w:r>
                        <w:rPr>
                          <w:i/>
                        </w:rPr>
                        <w:t>was updated with 2022 exposure limits and NIOSH designations</w:t>
                      </w:r>
                      <w:r w:rsidR="009B575B">
                        <w:rPr>
                          <w:i/>
                        </w:rPr>
                        <w:t xml:space="preserve"> were added</w:t>
                      </w:r>
                      <w:r>
                        <w:rPr>
                          <w:i/>
                        </w:rPr>
                        <w:t xml:space="preserve">.  The table in Appendix </w:t>
                      </w:r>
                      <w:r w:rsidRPr="008F07B2">
                        <w:rPr>
                          <w:i/>
                        </w:rPr>
                        <w:t>B1 w</w:t>
                      </w:r>
                      <w:r>
                        <w:rPr>
                          <w:i/>
                        </w:rPr>
                        <w:t>as</w:t>
                      </w:r>
                      <w:r w:rsidRPr="008F07B2">
                        <w:rPr>
                          <w:i/>
                        </w:rPr>
                        <w:t xml:space="preserve"> updated with 2022 BEIs®</w:t>
                      </w:r>
                      <w:r>
                        <w:rPr>
                          <w:i/>
                        </w:rPr>
                        <w:t>.</w:t>
                      </w:r>
                    </w:p>
                  </w:txbxContent>
                </v:textbox>
                <w10:wrap type="topAndBottom"/>
              </v:shape>
            </w:pict>
          </mc:Fallback>
        </mc:AlternateContent>
      </w:r>
      <w:r>
        <w:rPr>
          <w:b/>
          <w:noProof/>
        </w:rPr>
        <w:drawing>
          <wp:anchor distT="0" distB="0" distL="114300" distR="114300" simplePos="0" relativeHeight="251662848" behindDoc="0" locked="0" layoutInCell="1" allowOverlap="1" wp14:anchorId="36A47651" wp14:editId="5E5BD98A">
            <wp:simplePos x="0" y="0"/>
            <wp:positionH relativeFrom="column">
              <wp:posOffset>152400</wp:posOffset>
            </wp:positionH>
            <wp:positionV relativeFrom="paragraph">
              <wp:posOffset>27940</wp:posOffset>
            </wp:positionV>
            <wp:extent cx="527685" cy="5715000"/>
            <wp:effectExtent l="0" t="0" r="5715" b="0"/>
            <wp:wrapNone/>
            <wp:docPr id="54" name="Picture 54" descr="Tech Manual Section Imag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Tech Manual Section Image-A"/>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27685" cy="5715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37C82" w:rsidRPr="002D7EB3" w:rsidRDefault="00437C82" w:rsidP="00437C82">
      <w:pPr>
        <w:rPr>
          <w:b/>
          <w:highlight w:val="lightGray"/>
        </w:rPr>
      </w:pPr>
    </w:p>
    <w:p w:rsidR="00437C82" w:rsidRPr="002D7EB3" w:rsidRDefault="00437C82" w:rsidP="00437C82">
      <w:pPr>
        <w:rPr>
          <w:b/>
          <w:highlight w:val="lightGray"/>
        </w:rPr>
      </w:pPr>
    </w:p>
    <w:p w:rsidR="00437C82" w:rsidRPr="002D7EB3" w:rsidRDefault="00437C82" w:rsidP="00437C82">
      <w:pPr>
        <w:rPr>
          <w:b/>
          <w:highlight w:val="lightGray"/>
        </w:rPr>
      </w:pPr>
    </w:p>
    <w:p w:rsidR="00437C82" w:rsidRPr="002D7EB3" w:rsidRDefault="00437C82" w:rsidP="00437C82">
      <w:pPr>
        <w:rPr>
          <w:b/>
          <w:highlight w:val="lightGray"/>
        </w:rPr>
      </w:pPr>
    </w:p>
    <w:p w:rsidR="00437C82" w:rsidRPr="002D7EB3" w:rsidRDefault="00437C82" w:rsidP="00437C82">
      <w:pPr>
        <w:spacing w:after="240"/>
        <w:rPr>
          <w:b/>
          <w:sz w:val="28"/>
          <w:szCs w:val="28"/>
          <w:highlight w:val="lightGray"/>
        </w:rPr>
      </w:pPr>
    </w:p>
    <w:p w:rsidR="00295527" w:rsidRPr="00BB5625" w:rsidRDefault="00437C82" w:rsidP="00BB5625">
      <w:pPr>
        <w:spacing w:after="240"/>
        <w:rPr>
          <w:b/>
          <w:sz w:val="36"/>
          <w:szCs w:val="36"/>
        </w:rPr>
      </w:pPr>
      <w:bookmarkStart w:id="3" w:name="Sec2_Chap1_INDEX"/>
      <w:bookmarkEnd w:id="3"/>
      <w:r w:rsidRPr="00BB5625">
        <w:rPr>
          <w:b/>
          <w:sz w:val="36"/>
          <w:szCs w:val="36"/>
        </w:rPr>
        <w:lastRenderedPageBreak/>
        <w:t>SECTION II:  CHAPTER 2</w:t>
      </w:r>
      <w:r w:rsidR="00BB5625" w:rsidRPr="00BB5625">
        <w:rPr>
          <w:b/>
          <w:sz w:val="36"/>
          <w:szCs w:val="36"/>
        </w:rPr>
        <w:t xml:space="preserve"> - </w:t>
      </w:r>
      <w:r w:rsidR="00295527" w:rsidRPr="00BB5625">
        <w:rPr>
          <w:b/>
          <w:sz w:val="36"/>
          <w:szCs w:val="36"/>
        </w:rPr>
        <w:t>S</w:t>
      </w:r>
      <w:r w:rsidR="00BB5625" w:rsidRPr="00BB5625">
        <w:rPr>
          <w:b/>
          <w:sz w:val="36"/>
          <w:szCs w:val="36"/>
        </w:rPr>
        <w:t>urface</w:t>
      </w:r>
      <w:r w:rsidR="00295527" w:rsidRPr="00BB5625">
        <w:rPr>
          <w:b/>
          <w:sz w:val="36"/>
          <w:szCs w:val="36"/>
        </w:rPr>
        <w:t xml:space="preserve"> C</w:t>
      </w:r>
      <w:r w:rsidR="00BB5625" w:rsidRPr="00BB5625">
        <w:rPr>
          <w:b/>
          <w:sz w:val="36"/>
          <w:szCs w:val="36"/>
        </w:rPr>
        <w:t>ontaminants</w:t>
      </w:r>
      <w:r w:rsidR="00295527" w:rsidRPr="00BB5625">
        <w:rPr>
          <w:b/>
          <w:sz w:val="36"/>
          <w:szCs w:val="36"/>
        </w:rPr>
        <w:t>,</w:t>
      </w:r>
      <w:r w:rsidR="00BB5625">
        <w:rPr>
          <w:b/>
          <w:sz w:val="36"/>
          <w:szCs w:val="36"/>
        </w:rPr>
        <w:t xml:space="preserve"> </w:t>
      </w:r>
      <w:r w:rsidR="00295527" w:rsidRPr="00BB5625">
        <w:rPr>
          <w:b/>
          <w:sz w:val="36"/>
          <w:szCs w:val="36"/>
        </w:rPr>
        <w:t>S</w:t>
      </w:r>
      <w:r w:rsidR="00BB5625" w:rsidRPr="00BB5625">
        <w:rPr>
          <w:b/>
          <w:sz w:val="36"/>
          <w:szCs w:val="36"/>
        </w:rPr>
        <w:t>kin</w:t>
      </w:r>
      <w:r w:rsidR="00295527" w:rsidRPr="00BB5625">
        <w:rPr>
          <w:b/>
          <w:sz w:val="36"/>
          <w:szCs w:val="36"/>
        </w:rPr>
        <w:t xml:space="preserve"> E</w:t>
      </w:r>
      <w:r w:rsidR="00BB5625" w:rsidRPr="00BB5625">
        <w:rPr>
          <w:b/>
          <w:sz w:val="36"/>
          <w:szCs w:val="36"/>
        </w:rPr>
        <w:t>xposure</w:t>
      </w:r>
      <w:r w:rsidR="00295527" w:rsidRPr="00BB5625">
        <w:rPr>
          <w:b/>
          <w:sz w:val="36"/>
          <w:szCs w:val="36"/>
        </w:rPr>
        <w:t>, B</w:t>
      </w:r>
      <w:r w:rsidR="00BB5625" w:rsidRPr="00BB5625">
        <w:rPr>
          <w:b/>
          <w:sz w:val="36"/>
          <w:szCs w:val="36"/>
        </w:rPr>
        <w:t>iological</w:t>
      </w:r>
      <w:r w:rsidR="00295527" w:rsidRPr="00BB5625">
        <w:rPr>
          <w:b/>
          <w:sz w:val="36"/>
          <w:szCs w:val="36"/>
        </w:rPr>
        <w:t xml:space="preserve"> M</w:t>
      </w:r>
      <w:r w:rsidR="00BB5625" w:rsidRPr="00BB5625">
        <w:rPr>
          <w:b/>
          <w:sz w:val="36"/>
          <w:szCs w:val="36"/>
        </w:rPr>
        <w:t>onitoring</w:t>
      </w:r>
      <w:r w:rsidR="00295527" w:rsidRPr="00BB5625">
        <w:rPr>
          <w:b/>
          <w:sz w:val="36"/>
          <w:szCs w:val="36"/>
        </w:rPr>
        <w:t xml:space="preserve"> </w:t>
      </w:r>
      <w:r w:rsidR="00BB5625" w:rsidRPr="00BB5625">
        <w:rPr>
          <w:b/>
          <w:sz w:val="36"/>
          <w:szCs w:val="36"/>
        </w:rPr>
        <w:t>and</w:t>
      </w:r>
      <w:r w:rsidR="00295527" w:rsidRPr="00BB5625">
        <w:rPr>
          <w:b/>
          <w:sz w:val="36"/>
          <w:szCs w:val="36"/>
        </w:rPr>
        <w:t xml:space="preserve"> O</w:t>
      </w:r>
      <w:r w:rsidR="00BB5625" w:rsidRPr="00BB5625">
        <w:rPr>
          <w:b/>
          <w:sz w:val="36"/>
          <w:szCs w:val="36"/>
        </w:rPr>
        <w:t>ther</w:t>
      </w:r>
      <w:r w:rsidR="00295527" w:rsidRPr="00BB5625">
        <w:rPr>
          <w:b/>
          <w:sz w:val="36"/>
          <w:szCs w:val="36"/>
        </w:rPr>
        <w:t xml:space="preserve"> A</w:t>
      </w:r>
      <w:r w:rsidR="00BB5625" w:rsidRPr="00BB5625">
        <w:rPr>
          <w:b/>
          <w:sz w:val="36"/>
          <w:szCs w:val="36"/>
        </w:rPr>
        <w:t>nalyses</w:t>
      </w:r>
    </w:p>
    <w:tbl>
      <w:tblPr>
        <w:tblW w:w="8587" w:type="dxa"/>
        <w:tblInd w:w="82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6" w:space="0" w:color="FFFFFF" w:themeColor="background1"/>
          <w:insideV w:val="single" w:sz="6" w:space="0" w:color="FFFFFF" w:themeColor="background1"/>
        </w:tblBorders>
        <w:tblLook w:val="04A0" w:firstRow="1" w:lastRow="0" w:firstColumn="1" w:lastColumn="0" w:noHBand="0" w:noVBand="1"/>
      </w:tblPr>
      <w:tblGrid>
        <w:gridCol w:w="654"/>
        <w:gridCol w:w="450"/>
        <w:gridCol w:w="1648"/>
        <w:gridCol w:w="5291"/>
        <w:gridCol w:w="544"/>
      </w:tblGrid>
      <w:tr w:rsidR="002E1433" w:rsidRPr="00CA69CC" w:rsidTr="00AC0291">
        <w:tc>
          <w:tcPr>
            <w:tcW w:w="8043" w:type="dxa"/>
            <w:gridSpan w:val="4"/>
            <w:shd w:val="clear" w:color="auto" w:fill="auto"/>
          </w:tcPr>
          <w:p w:rsidR="002E1433" w:rsidRPr="008552CD" w:rsidRDefault="002E1433" w:rsidP="00CC5D68">
            <w:pPr>
              <w:spacing w:after="120"/>
              <w:jc w:val="center"/>
              <w:rPr>
                <w:b/>
                <w:u w:val="single"/>
              </w:rPr>
            </w:pPr>
            <w:r w:rsidRPr="008552CD">
              <w:rPr>
                <w:b/>
                <w:u w:val="single"/>
              </w:rPr>
              <w:t>TABLE OF CONTENTS</w:t>
            </w:r>
          </w:p>
        </w:tc>
        <w:tc>
          <w:tcPr>
            <w:tcW w:w="544" w:type="dxa"/>
            <w:shd w:val="clear" w:color="auto" w:fill="auto"/>
          </w:tcPr>
          <w:p w:rsidR="002E1433" w:rsidRPr="008552CD" w:rsidRDefault="002E1433" w:rsidP="00CC5D68">
            <w:pPr>
              <w:spacing w:after="120"/>
              <w:jc w:val="center"/>
            </w:pPr>
          </w:p>
        </w:tc>
      </w:tr>
      <w:tr w:rsidR="002E1433" w:rsidRPr="00CA69CC" w:rsidTr="00AC0291">
        <w:tc>
          <w:tcPr>
            <w:tcW w:w="654" w:type="dxa"/>
            <w:shd w:val="clear" w:color="auto" w:fill="auto"/>
          </w:tcPr>
          <w:p w:rsidR="002E1433" w:rsidRPr="00F81375" w:rsidRDefault="002E1433" w:rsidP="00CC5D68">
            <w:pPr>
              <w:spacing w:after="80"/>
              <w:rPr>
                <w:color w:val="000000"/>
              </w:rPr>
            </w:pPr>
            <w:r w:rsidRPr="00F81375">
              <w:rPr>
                <w:color w:val="000000"/>
              </w:rPr>
              <w:t>I.</w:t>
            </w:r>
          </w:p>
        </w:tc>
        <w:tc>
          <w:tcPr>
            <w:tcW w:w="7389" w:type="dxa"/>
            <w:gridSpan w:val="3"/>
            <w:shd w:val="clear" w:color="auto" w:fill="auto"/>
          </w:tcPr>
          <w:p w:rsidR="002E1433" w:rsidRPr="00F81375" w:rsidRDefault="0049591B" w:rsidP="00CC5D68">
            <w:pPr>
              <w:spacing w:after="80"/>
              <w:rPr>
                <w:b/>
                <w:color w:val="000000"/>
              </w:rPr>
            </w:pPr>
            <w:hyperlink w:anchor="Sec2_Chap2_I" w:history="1">
              <w:r w:rsidR="002E1433" w:rsidRPr="007D718F">
                <w:rPr>
                  <w:rStyle w:val="Hyperlink"/>
                  <w:b/>
                </w:rPr>
                <w:t>I</w:t>
              </w:r>
            </w:hyperlink>
            <w:r w:rsidR="00BB5625">
              <w:rPr>
                <w:rStyle w:val="Hyperlink"/>
                <w:b/>
              </w:rPr>
              <w:t>ntroduction</w:t>
            </w:r>
            <w:r w:rsidR="002E1433" w:rsidRPr="00F81375">
              <w:rPr>
                <w:b/>
                <w:color w:val="000000"/>
              </w:rPr>
              <w:t xml:space="preserve"> </w:t>
            </w:r>
            <w:r w:rsidR="002E1433" w:rsidRPr="00F81375">
              <w:rPr>
                <w:color w:val="000000"/>
              </w:rPr>
              <w:t>. . . . . . . . . . . . . . . . . . . . . . . . . . . .</w:t>
            </w:r>
            <w:r w:rsidR="0015162B">
              <w:rPr>
                <w:color w:val="000000"/>
              </w:rPr>
              <w:t xml:space="preserve"> . . . . . . . . . . . . . . . </w:t>
            </w:r>
          </w:p>
        </w:tc>
        <w:tc>
          <w:tcPr>
            <w:tcW w:w="544" w:type="dxa"/>
            <w:shd w:val="clear" w:color="auto" w:fill="auto"/>
          </w:tcPr>
          <w:p w:rsidR="002E1433" w:rsidRPr="00263DB2" w:rsidRDefault="00400150" w:rsidP="00CC5D68">
            <w:pPr>
              <w:spacing w:after="80"/>
              <w:jc w:val="center"/>
            </w:pPr>
            <w:r>
              <w:t>4</w:t>
            </w:r>
          </w:p>
        </w:tc>
      </w:tr>
      <w:tr w:rsidR="00295527" w:rsidRPr="00CA69CC" w:rsidTr="00AC0291">
        <w:tc>
          <w:tcPr>
            <w:tcW w:w="654" w:type="dxa"/>
            <w:shd w:val="clear" w:color="auto" w:fill="auto"/>
          </w:tcPr>
          <w:p w:rsidR="00295527" w:rsidRPr="00F81375" w:rsidRDefault="00295527" w:rsidP="00195A5F">
            <w:pPr>
              <w:spacing w:after="80"/>
              <w:rPr>
                <w:color w:val="000000"/>
              </w:rPr>
            </w:pPr>
            <w:r w:rsidRPr="00F81375">
              <w:rPr>
                <w:color w:val="000000"/>
              </w:rPr>
              <w:t>II.</w:t>
            </w:r>
          </w:p>
        </w:tc>
        <w:tc>
          <w:tcPr>
            <w:tcW w:w="7389" w:type="dxa"/>
            <w:gridSpan w:val="3"/>
            <w:shd w:val="clear" w:color="auto" w:fill="auto"/>
          </w:tcPr>
          <w:p w:rsidR="00295527" w:rsidRPr="00F81375" w:rsidRDefault="0049591B" w:rsidP="00195A5F">
            <w:pPr>
              <w:spacing w:after="80"/>
              <w:rPr>
                <w:color w:val="000000"/>
              </w:rPr>
            </w:pPr>
            <w:hyperlink w:anchor="Sec2_Chap2_II" w:history="1">
              <w:r w:rsidR="00295527" w:rsidRPr="007D718F">
                <w:rPr>
                  <w:rStyle w:val="Hyperlink"/>
                  <w:b/>
                </w:rPr>
                <w:t>B</w:t>
              </w:r>
              <w:r w:rsidR="00BB5625">
                <w:rPr>
                  <w:rStyle w:val="Hyperlink"/>
                  <w:b/>
                </w:rPr>
                <w:t>asics</w:t>
              </w:r>
              <w:r w:rsidR="00295527" w:rsidRPr="007D718F">
                <w:rPr>
                  <w:rStyle w:val="Hyperlink"/>
                  <w:b/>
                </w:rPr>
                <w:t xml:space="preserve"> </w:t>
              </w:r>
              <w:r w:rsidR="00BB5625">
                <w:rPr>
                  <w:rStyle w:val="Hyperlink"/>
                  <w:b/>
                </w:rPr>
                <w:t>of</w:t>
              </w:r>
              <w:r w:rsidR="00295527" w:rsidRPr="007D718F">
                <w:rPr>
                  <w:rStyle w:val="Hyperlink"/>
                  <w:b/>
                </w:rPr>
                <w:t xml:space="preserve"> S</w:t>
              </w:r>
              <w:r w:rsidR="00BB5625">
                <w:rPr>
                  <w:rStyle w:val="Hyperlink"/>
                  <w:b/>
                </w:rPr>
                <w:t>kin</w:t>
              </w:r>
              <w:r w:rsidR="00295527" w:rsidRPr="007D718F">
                <w:rPr>
                  <w:rStyle w:val="Hyperlink"/>
                  <w:b/>
                </w:rPr>
                <w:t xml:space="preserve"> E</w:t>
              </w:r>
              <w:r w:rsidR="00BB5625">
                <w:rPr>
                  <w:rStyle w:val="Hyperlink"/>
                  <w:b/>
                </w:rPr>
                <w:t>xposure</w:t>
              </w:r>
            </w:hyperlink>
          </w:p>
        </w:tc>
        <w:tc>
          <w:tcPr>
            <w:tcW w:w="544" w:type="dxa"/>
            <w:shd w:val="clear" w:color="auto" w:fill="auto"/>
          </w:tcPr>
          <w:p w:rsidR="00295527" w:rsidRPr="00263DB2" w:rsidRDefault="00295527" w:rsidP="00195A5F">
            <w:pPr>
              <w:spacing w:after="80"/>
              <w:jc w:val="center"/>
            </w:pPr>
          </w:p>
        </w:tc>
      </w:tr>
      <w:tr w:rsidR="007B579F" w:rsidRPr="00CA69CC" w:rsidTr="00AC0291">
        <w:tc>
          <w:tcPr>
            <w:tcW w:w="654" w:type="dxa"/>
            <w:shd w:val="clear" w:color="auto" w:fill="auto"/>
          </w:tcPr>
          <w:p w:rsidR="007B579F" w:rsidRPr="00F81375" w:rsidRDefault="007B579F" w:rsidP="005876CA">
            <w:pPr>
              <w:spacing w:after="80"/>
              <w:rPr>
                <w:color w:val="000000"/>
              </w:rPr>
            </w:pPr>
          </w:p>
        </w:tc>
        <w:tc>
          <w:tcPr>
            <w:tcW w:w="450" w:type="dxa"/>
            <w:shd w:val="clear" w:color="auto" w:fill="auto"/>
          </w:tcPr>
          <w:p w:rsidR="007B579F" w:rsidRPr="008B4168" w:rsidRDefault="007B579F" w:rsidP="005876CA">
            <w:pPr>
              <w:spacing w:after="80"/>
              <w:rPr>
                <w:color w:val="000000"/>
              </w:rPr>
            </w:pPr>
            <w:r w:rsidRPr="008B4168">
              <w:rPr>
                <w:color w:val="000000"/>
              </w:rPr>
              <w:t xml:space="preserve">A.  </w:t>
            </w:r>
          </w:p>
        </w:tc>
        <w:tc>
          <w:tcPr>
            <w:tcW w:w="6939" w:type="dxa"/>
            <w:gridSpan w:val="2"/>
            <w:shd w:val="clear" w:color="auto" w:fill="auto"/>
          </w:tcPr>
          <w:p w:rsidR="007B579F" w:rsidRPr="0094703B" w:rsidRDefault="007B579F" w:rsidP="005876CA">
            <w:pPr>
              <w:spacing w:after="80"/>
              <w:rPr>
                <w:color w:val="000000"/>
              </w:rPr>
            </w:pPr>
            <w:r w:rsidRPr="0094703B">
              <w:rPr>
                <w:color w:val="000000"/>
              </w:rPr>
              <w:t xml:space="preserve">Effects on the Skin . . . . . . . . . . . . . . . . . . . . . . . . . . . . . . . . . . . . . . . </w:t>
            </w:r>
            <w:r>
              <w:rPr>
                <w:color w:val="000000"/>
              </w:rPr>
              <w:t xml:space="preserve">. </w:t>
            </w:r>
          </w:p>
        </w:tc>
        <w:tc>
          <w:tcPr>
            <w:tcW w:w="544" w:type="dxa"/>
            <w:shd w:val="clear" w:color="auto" w:fill="auto"/>
          </w:tcPr>
          <w:p w:rsidR="007B579F" w:rsidRPr="00263DB2" w:rsidRDefault="00400150" w:rsidP="005876CA">
            <w:pPr>
              <w:spacing w:after="80"/>
              <w:jc w:val="center"/>
            </w:pPr>
            <w:r>
              <w:t>5</w:t>
            </w:r>
          </w:p>
        </w:tc>
      </w:tr>
      <w:tr w:rsidR="007B579F" w:rsidRPr="00CA69CC" w:rsidTr="00AC0291">
        <w:tc>
          <w:tcPr>
            <w:tcW w:w="654" w:type="dxa"/>
            <w:shd w:val="clear" w:color="auto" w:fill="auto"/>
          </w:tcPr>
          <w:p w:rsidR="007B579F" w:rsidRPr="00F81375" w:rsidRDefault="007B579F" w:rsidP="005876CA">
            <w:pPr>
              <w:spacing w:after="80"/>
              <w:rPr>
                <w:color w:val="000000"/>
              </w:rPr>
            </w:pPr>
          </w:p>
        </w:tc>
        <w:tc>
          <w:tcPr>
            <w:tcW w:w="450" w:type="dxa"/>
            <w:shd w:val="clear" w:color="auto" w:fill="auto"/>
          </w:tcPr>
          <w:p w:rsidR="007B579F" w:rsidRPr="008B4168" w:rsidRDefault="007B579F" w:rsidP="005876CA">
            <w:pPr>
              <w:spacing w:after="80"/>
              <w:rPr>
                <w:color w:val="000000"/>
              </w:rPr>
            </w:pPr>
            <w:r w:rsidRPr="008B4168">
              <w:rPr>
                <w:color w:val="000000"/>
              </w:rPr>
              <w:t xml:space="preserve">B.  </w:t>
            </w:r>
          </w:p>
        </w:tc>
        <w:tc>
          <w:tcPr>
            <w:tcW w:w="6939" w:type="dxa"/>
            <w:gridSpan w:val="2"/>
            <w:shd w:val="clear" w:color="auto" w:fill="auto"/>
          </w:tcPr>
          <w:p w:rsidR="007B579F" w:rsidRPr="0094703B" w:rsidRDefault="007B579F" w:rsidP="005876CA">
            <w:pPr>
              <w:spacing w:after="80"/>
              <w:rPr>
                <w:color w:val="000000"/>
              </w:rPr>
            </w:pPr>
            <w:r w:rsidRPr="0094703B">
              <w:rPr>
                <w:color w:val="000000"/>
              </w:rPr>
              <w:t xml:space="preserve">Skin Absorption . . . . . . . . . . . . . . . . . . . . . . . . . . . . . . . . . . . . . . . . . </w:t>
            </w:r>
            <w:r>
              <w:rPr>
                <w:color w:val="000000"/>
              </w:rPr>
              <w:t xml:space="preserve">. </w:t>
            </w:r>
          </w:p>
        </w:tc>
        <w:tc>
          <w:tcPr>
            <w:tcW w:w="544" w:type="dxa"/>
            <w:shd w:val="clear" w:color="auto" w:fill="auto"/>
          </w:tcPr>
          <w:p w:rsidR="007B579F" w:rsidRPr="00263DB2" w:rsidRDefault="00400150" w:rsidP="005876CA">
            <w:pPr>
              <w:spacing w:after="80"/>
              <w:jc w:val="center"/>
            </w:pPr>
            <w:r>
              <w:t>6</w:t>
            </w:r>
          </w:p>
        </w:tc>
      </w:tr>
      <w:tr w:rsidR="007B579F" w:rsidRPr="00CA69CC" w:rsidTr="00AC0291">
        <w:tc>
          <w:tcPr>
            <w:tcW w:w="654" w:type="dxa"/>
            <w:shd w:val="clear" w:color="auto" w:fill="auto"/>
          </w:tcPr>
          <w:p w:rsidR="007B579F" w:rsidRPr="00F81375" w:rsidRDefault="007B579F" w:rsidP="005876CA">
            <w:pPr>
              <w:spacing w:after="80"/>
              <w:rPr>
                <w:color w:val="000000"/>
              </w:rPr>
            </w:pPr>
          </w:p>
        </w:tc>
        <w:tc>
          <w:tcPr>
            <w:tcW w:w="450" w:type="dxa"/>
            <w:shd w:val="clear" w:color="auto" w:fill="auto"/>
          </w:tcPr>
          <w:p w:rsidR="007B579F" w:rsidRPr="008B4168" w:rsidRDefault="007B579F" w:rsidP="005876CA">
            <w:pPr>
              <w:spacing w:after="80"/>
              <w:rPr>
                <w:color w:val="000000"/>
              </w:rPr>
            </w:pPr>
            <w:r w:rsidRPr="008B4168">
              <w:rPr>
                <w:color w:val="000000"/>
              </w:rPr>
              <w:t xml:space="preserve">C.  </w:t>
            </w:r>
          </w:p>
        </w:tc>
        <w:tc>
          <w:tcPr>
            <w:tcW w:w="6939" w:type="dxa"/>
            <w:gridSpan w:val="2"/>
            <w:shd w:val="clear" w:color="auto" w:fill="auto"/>
          </w:tcPr>
          <w:p w:rsidR="007B579F" w:rsidRPr="0094703B" w:rsidRDefault="007B579F" w:rsidP="00C84B6F">
            <w:pPr>
              <w:spacing w:after="80"/>
              <w:rPr>
                <w:color w:val="000000"/>
              </w:rPr>
            </w:pPr>
            <w:r w:rsidRPr="0094703B">
              <w:rPr>
                <w:color w:val="000000"/>
              </w:rPr>
              <w:t>Risk Assessment . . . . . . . . . . . . . . . . . . . . . . . . . . . . . . . . . . . . . . . . .</w:t>
            </w:r>
            <w:r>
              <w:rPr>
                <w:color w:val="000000"/>
              </w:rPr>
              <w:t xml:space="preserve"> .</w:t>
            </w:r>
            <w:r w:rsidRPr="0094703B">
              <w:rPr>
                <w:color w:val="000000"/>
              </w:rPr>
              <w:t xml:space="preserve"> </w:t>
            </w:r>
          </w:p>
        </w:tc>
        <w:tc>
          <w:tcPr>
            <w:tcW w:w="544" w:type="dxa"/>
            <w:shd w:val="clear" w:color="auto" w:fill="auto"/>
          </w:tcPr>
          <w:p w:rsidR="007B579F" w:rsidRPr="00263DB2" w:rsidRDefault="00400150" w:rsidP="005876CA">
            <w:pPr>
              <w:spacing w:after="80"/>
              <w:jc w:val="center"/>
            </w:pPr>
            <w:r>
              <w:t>7</w:t>
            </w:r>
          </w:p>
        </w:tc>
      </w:tr>
      <w:tr w:rsidR="007B579F" w:rsidRPr="00CA69CC" w:rsidTr="00AC0291">
        <w:tc>
          <w:tcPr>
            <w:tcW w:w="654" w:type="dxa"/>
            <w:shd w:val="clear" w:color="auto" w:fill="auto"/>
          </w:tcPr>
          <w:p w:rsidR="007B579F" w:rsidRPr="00F81375" w:rsidRDefault="007B579F" w:rsidP="005876CA">
            <w:pPr>
              <w:spacing w:after="80"/>
              <w:rPr>
                <w:color w:val="000000"/>
              </w:rPr>
            </w:pPr>
          </w:p>
        </w:tc>
        <w:tc>
          <w:tcPr>
            <w:tcW w:w="450" w:type="dxa"/>
            <w:shd w:val="clear" w:color="auto" w:fill="auto"/>
          </w:tcPr>
          <w:p w:rsidR="007B579F" w:rsidRPr="008B4168" w:rsidRDefault="007B579F" w:rsidP="005876CA">
            <w:pPr>
              <w:spacing w:after="80"/>
              <w:rPr>
                <w:color w:val="000000"/>
              </w:rPr>
            </w:pPr>
            <w:r w:rsidRPr="008B4168">
              <w:rPr>
                <w:color w:val="000000"/>
              </w:rPr>
              <w:t xml:space="preserve">D.  </w:t>
            </w:r>
          </w:p>
        </w:tc>
        <w:tc>
          <w:tcPr>
            <w:tcW w:w="6939" w:type="dxa"/>
            <w:gridSpan w:val="2"/>
            <w:shd w:val="clear" w:color="auto" w:fill="auto"/>
          </w:tcPr>
          <w:p w:rsidR="007B579F" w:rsidRPr="0094703B" w:rsidRDefault="007B579F" w:rsidP="0094703B">
            <w:pPr>
              <w:spacing w:after="80"/>
              <w:rPr>
                <w:color w:val="000000"/>
              </w:rPr>
            </w:pPr>
            <w:r w:rsidRPr="0094703B">
              <w:rPr>
                <w:color w:val="000000"/>
              </w:rPr>
              <w:t>Estimating the Ext</w:t>
            </w:r>
            <w:r w:rsidR="005F56AE">
              <w:rPr>
                <w:color w:val="000000"/>
              </w:rPr>
              <w:t>ent of Absorption of Chemicals t</w:t>
            </w:r>
            <w:r w:rsidRPr="0094703B">
              <w:rPr>
                <w:color w:val="000000"/>
              </w:rPr>
              <w:t>hrough Skin</w:t>
            </w:r>
            <w:r>
              <w:rPr>
                <w:color w:val="000000"/>
              </w:rPr>
              <w:t xml:space="preserve"> . . .</w:t>
            </w:r>
          </w:p>
        </w:tc>
        <w:tc>
          <w:tcPr>
            <w:tcW w:w="544" w:type="dxa"/>
            <w:shd w:val="clear" w:color="auto" w:fill="auto"/>
          </w:tcPr>
          <w:p w:rsidR="007B579F" w:rsidRPr="00263DB2" w:rsidRDefault="00400150" w:rsidP="005876CA">
            <w:pPr>
              <w:spacing w:after="80"/>
              <w:jc w:val="center"/>
            </w:pPr>
            <w:r>
              <w:t>9</w:t>
            </w:r>
          </w:p>
        </w:tc>
      </w:tr>
      <w:tr w:rsidR="007B579F" w:rsidRPr="00CA69CC" w:rsidTr="00AC0291">
        <w:tc>
          <w:tcPr>
            <w:tcW w:w="654" w:type="dxa"/>
            <w:shd w:val="clear" w:color="auto" w:fill="auto"/>
          </w:tcPr>
          <w:p w:rsidR="007B579F" w:rsidRPr="00F81375" w:rsidRDefault="007B579F" w:rsidP="005876CA">
            <w:pPr>
              <w:spacing w:after="80"/>
              <w:rPr>
                <w:color w:val="000000"/>
              </w:rPr>
            </w:pPr>
          </w:p>
        </w:tc>
        <w:tc>
          <w:tcPr>
            <w:tcW w:w="450" w:type="dxa"/>
            <w:shd w:val="clear" w:color="auto" w:fill="auto"/>
          </w:tcPr>
          <w:p w:rsidR="007B579F" w:rsidRPr="008B4168" w:rsidRDefault="007B579F" w:rsidP="005876CA">
            <w:pPr>
              <w:spacing w:after="80"/>
              <w:rPr>
                <w:color w:val="000000"/>
              </w:rPr>
            </w:pPr>
            <w:r w:rsidRPr="008B4168">
              <w:rPr>
                <w:color w:val="000000"/>
              </w:rPr>
              <w:t xml:space="preserve">E.  </w:t>
            </w:r>
          </w:p>
        </w:tc>
        <w:tc>
          <w:tcPr>
            <w:tcW w:w="6939" w:type="dxa"/>
            <w:gridSpan w:val="2"/>
            <w:shd w:val="clear" w:color="auto" w:fill="auto"/>
          </w:tcPr>
          <w:p w:rsidR="007B579F" w:rsidRPr="0094703B" w:rsidRDefault="007B579F" w:rsidP="005876CA">
            <w:pPr>
              <w:spacing w:after="80"/>
              <w:rPr>
                <w:color w:val="000000"/>
              </w:rPr>
            </w:pPr>
            <w:r>
              <w:rPr>
                <w:color w:val="000000"/>
              </w:rPr>
              <w:t>Glove Permeability</w:t>
            </w:r>
            <w:r w:rsidRPr="0094703B">
              <w:rPr>
                <w:color w:val="000000"/>
              </w:rPr>
              <w:t xml:space="preserve"> . . . . . . . . . . . . . . . . . . . . . . . . . . . . </w:t>
            </w:r>
            <w:r>
              <w:rPr>
                <w:color w:val="000000"/>
              </w:rPr>
              <w:t>. . . . . . . . . . . .</w:t>
            </w:r>
          </w:p>
        </w:tc>
        <w:tc>
          <w:tcPr>
            <w:tcW w:w="544" w:type="dxa"/>
            <w:shd w:val="clear" w:color="auto" w:fill="auto"/>
          </w:tcPr>
          <w:p w:rsidR="007B579F" w:rsidRPr="00263DB2" w:rsidRDefault="00263DB2" w:rsidP="005876CA">
            <w:pPr>
              <w:spacing w:after="80"/>
              <w:jc w:val="center"/>
            </w:pPr>
            <w:r w:rsidRPr="00263DB2">
              <w:t>1</w:t>
            </w:r>
            <w:r w:rsidR="00400150">
              <w:t>0</w:t>
            </w:r>
          </w:p>
        </w:tc>
      </w:tr>
      <w:tr w:rsidR="00295527" w:rsidRPr="00CA69CC" w:rsidTr="00AC0291">
        <w:tc>
          <w:tcPr>
            <w:tcW w:w="654" w:type="dxa"/>
            <w:shd w:val="clear" w:color="auto" w:fill="auto"/>
          </w:tcPr>
          <w:p w:rsidR="00295527" w:rsidRPr="00F81375" w:rsidRDefault="00295527" w:rsidP="00195A5F">
            <w:pPr>
              <w:spacing w:after="80"/>
              <w:rPr>
                <w:color w:val="000000"/>
              </w:rPr>
            </w:pPr>
            <w:r w:rsidRPr="00F81375">
              <w:rPr>
                <w:color w:val="000000"/>
              </w:rPr>
              <w:t>II</w:t>
            </w:r>
            <w:r>
              <w:rPr>
                <w:color w:val="000000"/>
              </w:rPr>
              <w:t>I</w:t>
            </w:r>
            <w:r w:rsidRPr="00F81375">
              <w:rPr>
                <w:color w:val="000000"/>
              </w:rPr>
              <w:t>.</w:t>
            </w:r>
          </w:p>
        </w:tc>
        <w:tc>
          <w:tcPr>
            <w:tcW w:w="7389" w:type="dxa"/>
            <w:gridSpan w:val="3"/>
            <w:shd w:val="clear" w:color="auto" w:fill="auto"/>
          </w:tcPr>
          <w:p w:rsidR="00295527" w:rsidRPr="00F81375" w:rsidRDefault="0049591B" w:rsidP="00195A5F">
            <w:pPr>
              <w:spacing w:after="80"/>
              <w:rPr>
                <w:color w:val="000000"/>
              </w:rPr>
            </w:pPr>
            <w:hyperlink w:anchor="Sec2_Chap2_III" w:history="1">
              <w:r w:rsidR="00295527" w:rsidRPr="007D718F">
                <w:rPr>
                  <w:rStyle w:val="Hyperlink"/>
                  <w:b/>
                </w:rPr>
                <w:t>W</w:t>
              </w:r>
              <w:r w:rsidR="00BB5625" w:rsidRPr="007D718F">
                <w:rPr>
                  <w:rStyle w:val="Hyperlink"/>
                  <w:b/>
                </w:rPr>
                <w:t>ipe</w:t>
              </w:r>
              <w:r w:rsidR="00295527" w:rsidRPr="007D718F">
                <w:rPr>
                  <w:rStyle w:val="Hyperlink"/>
                  <w:b/>
                </w:rPr>
                <w:t xml:space="preserve"> S</w:t>
              </w:r>
              <w:r w:rsidR="00BB5625" w:rsidRPr="007D718F">
                <w:rPr>
                  <w:rStyle w:val="Hyperlink"/>
                  <w:b/>
                </w:rPr>
                <w:t>ampling</w:t>
              </w:r>
              <w:r w:rsidR="00295527" w:rsidRPr="007D718F">
                <w:rPr>
                  <w:rStyle w:val="Hyperlink"/>
                  <w:b/>
                </w:rPr>
                <w:t>, F</w:t>
              </w:r>
              <w:r w:rsidR="00BB5625" w:rsidRPr="007D718F">
                <w:rPr>
                  <w:rStyle w:val="Hyperlink"/>
                  <w:b/>
                </w:rPr>
                <w:t>ield</w:t>
              </w:r>
              <w:r w:rsidR="00295527" w:rsidRPr="007D718F">
                <w:rPr>
                  <w:rStyle w:val="Hyperlink"/>
                  <w:b/>
                </w:rPr>
                <w:t xml:space="preserve"> P</w:t>
              </w:r>
              <w:r w:rsidR="00BB5625" w:rsidRPr="007D718F">
                <w:rPr>
                  <w:rStyle w:val="Hyperlink"/>
                  <w:b/>
                </w:rPr>
                <w:t>ortable</w:t>
              </w:r>
              <w:r w:rsidR="00295527" w:rsidRPr="007D718F">
                <w:rPr>
                  <w:rStyle w:val="Hyperlink"/>
                  <w:b/>
                </w:rPr>
                <w:t xml:space="preserve"> X-R</w:t>
              </w:r>
              <w:r w:rsidR="00BB5625" w:rsidRPr="007D718F">
                <w:rPr>
                  <w:rStyle w:val="Hyperlink"/>
                  <w:b/>
                </w:rPr>
                <w:t>ay</w:t>
              </w:r>
              <w:r w:rsidR="00295527" w:rsidRPr="007D718F">
                <w:rPr>
                  <w:rStyle w:val="Hyperlink"/>
                  <w:b/>
                </w:rPr>
                <w:t xml:space="preserve"> F</w:t>
              </w:r>
              <w:r w:rsidR="00BB5625" w:rsidRPr="007D718F">
                <w:rPr>
                  <w:rStyle w:val="Hyperlink"/>
                  <w:b/>
                </w:rPr>
                <w:t>luorescence</w:t>
              </w:r>
              <w:r w:rsidR="00295527" w:rsidRPr="007D718F">
                <w:rPr>
                  <w:rStyle w:val="Hyperlink"/>
                  <w:b/>
                </w:rPr>
                <w:t xml:space="preserve"> S</w:t>
              </w:r>
              <w:r w:rsidR="00BB5625" w:rsidRPr="007D718F">
                <w:rPr>
                  <w:rStyle w:val="Hyperlink"/>
                  <w:b/>
                </w:rPr>
                <w:t>ampling</w:t>
              </w:r>
              <w:r w:rsidR="00295527" w:rsidRPr="007D718F">
                <w:rPr>
                  <w:rStyle w:val="Hyperlink"/>
                  <w:b/>
                </w:rPr>
                <w:t>, D</w:t>
              </w:r>
              <w:r w:rsidR="00BB5625" w:rsidRPr="007D718F">
                <w:rPr>
                  <w:rStyle w:val="Hyperlink"/>
                  <w:b/>
                </w:rPr>
                <w:t>ermal</w:t>
              </w:r>
              <w:r w:rsidR="00295527" w:rsidRPr="007D718F">
                <w:rPr>
                  <w:rStyle w:val="Hyperlink"/>
                  <w:b/>
                </w:rPr>
                <w:t xml:space="preserve"> S</w:t>
              </w:r>
              <w:r w:rsidR="00BB5625" w:rsidRPr="007D718F">
                <w:rPr>
                  <w:rStyle w:val="Hyperlink"/>
                  <w:b/>
                </w:rPr>
                <w:t>ampling</w:t>
              </w:r>
              <w:r w:rsidR="00295527" w:rsidRPr="007D718F">
                <w:rPr>
                  <w:rStyle w:val="Hyperlink"/>
                  <w:b/>
                </w:rPr>
                <w:t xml:space="preserve"> </w:t>
              </w:r>
              <w:r w:rsidR="00BB5625" w:rsidRPr="007D718F">
                <w:rPr>
                  <w:rStyle w:val="Hyperlink"/>
                  <w:b/>
                </w:rPr>
                <w:t>and</w:t>
              </w:r>
              <w:r w:rsidR="00295527" w:rsidRPr="007D718F">
                <w:rPr>
                  <w:rStyle w:val="Hyperlink"/>
                  <w:b/>
                </w:rPr>
                <w:t xml:space="preserve"> B</w:t>
              </w:r>
              <w:r w:rsidR="00BB5625" w:rsidRPr="007D718F">
                <w:rPr>
                  <w:rStyle w:val="Hyperlink"/>
                  <w:b/>
                </w:rPr>
                <w:t>iological</w:t>
              </w:r>
              <w:r w:rsidR="00295527" w:rsidRPr="007D718F">
                <w:rPr>
                  <w:rStyle w:val="Hyperlink"/>
                  <w:b/>
                </w:rPr>
                <w:t xml:space="preserve"> M</w:t>
              </w:r>
              <w:r w:rsidR="00BB5625" w:rsidRPr="007D718F">
                <w:rPr>
                  <w:rStyle w:val="Hyperlink"/>
                  <w:b/>
                </w:rPr>
                <w:t>onitoring</w:t>
              </w:r>
            </w:hyperlink>
          </w:p>
        </w:tc>
        <w:tc>
          <w:tcPr>
            <w:tcW w:w="544" w:type="dxa"/>
            <w:shd w:val="clear" w:color="auto" w:fill="auto"/>
          </w:tcPr>
          <w:p w:rsidR="00295527" w:rsidRPr="00FE2238" w:rsidRDefault="00295527" w:rsidP="00FE2238">
            <w:pPr>
              <w:spacing w:after="80"/>
              <w:jc w:val="center"/>
            </w:pPr>
          </w:p>
        </w:tc>
      </w:tr>
      <w:tr w:rsidR="007B579F" w:rsidRPr="00CA69CC" w:rsidTr="00AC0291">
        <w:tc>
          <w:tcPr>
            <w:tcW w:w="654" w:type="dxa"/>
            <w:shd w:val="clear" w:color="auto" w:fill="auto"/>
          </w:tcPr>
          <w:p w:rsidR="007B579F" w:rsidRPr="00F81375" w:rsidRDefault="007B579F" w:rsidP="005876CA">
            <w:pPr>
              <w:spacing w:after="80"/>
              <w:rPr>
                <w:color w:val="000000"/>
              </w:rPr>
            </w:pPr>
          </w:p>
        </w:tc>
        <w:tc>
          <w:tcPr>
            <w:tcW w:w="450" w:type="dxa"/>
            <w:shd w:val="clear" w:color="auto" w:fill="auto"/>
          </w:tcPr>
          <w:p w:rsidR="007B579F" w:rsidRPr="008B4168" w:rsidRDefault="007B579F" w:rsidP="005876CA">
            <w:pPr>
              <w:spacing w:after="80"/>
              <w:rPr>
                <w:color w:val="000000"/>
              </w:rPr>
            </w:pPr>
            <w:r w:rsidRPr="008B4168">
              <w:rPr>
                <w:color w:val="000000"/>
              </w:rPr>
              <w:t xml:space="preserve">A.  </w:t>
            </w:r>
          </w:p>
        </w:tc>
        <w:tc>
          <w:tcPr>
            <w:tcW w:w="6939" w:type="dxa"/>
            <w:gridSpan w:val="2"/>
            <w:shd w:val="clear" w:color="auto" w:fill="auto"/>
          </w:tcPr>
          <w:p w:rsidR="007B579F" w:rsidRPr="0094703B" w:rsidRDefault="007B579F" w:rsidP="008B4168">
            <w:pPr>
              <w:spacing w:after="80"/>
              <w:rPr>
                <w:color w:val="000000"/>
              </w:rPr>
            </w:pPr>
            <w:r>
              <w:rPr>
                <w:color w:val="000000"/>
              </w:rPr>
              <w:t xml:space="preserve">Surface Wipe </w:t>
            </w:r>
            <w:r w:rsidR="00AE262D">
              <w:rPr>
                <w:color w:val="000000"/>
              </w:rPr>
              <w:t xml:space="preserve">Sampling </w:t>
            </w:r>
            <w:r w:rsidR="00AE262D" w:rsidRPr="0094703B">
              <w:rPr>
                <w:color w:val="000000"/>
              </w:rPr>
              <w:t>. . .</w:t>
            </w:r>
            <w:r w:rsidRPr="0094703B">
              <w:rPr>
                <w:color w:val="000000"/>
              </w:rPr>
              <w:t xml:space="preserve"> . . . . . . . . . . . . . . . . . . . . . . . . . . . . . . . . </w:t>
            </w:r>
            <w:r>
              <w:rPr>
                <w:color w:val="000000"/>
              </w:rPr>
              <w:t xml:space="preserve">. </w:t>
            </w:r>
          </w:p>
        </w:tc>
        <w:tc>
          <w:tcPr>
            <w:tcW w:w="544" w:type="dxa"/>
            <w:shd w:val="clear" w:color="auto" w:fill="auto"/>
          </w:tcPr>
          <w:p w:rsidR="007B579F" w:rsidRPr="00FE2238" w:rsidRDefault="00FE2238" w:rsidP="005876CA">
            <w:pPr>
              <w:spacing w:after="80"/>
              <w:jc w:val="center"/>
            </w:pPr>
            <w:r w:rsidRPr="00FE2238">
              <w:t>1</w:t>
            </w:r>
            <w:r w:rsidR="00400150">
              <w:t>1</w:t>
            </w:r>
          </w:p>
        </w:tc>
      </w:tr>
      <w:tr w:rsidR="007B579F" w:rsidRPr="00CA69CC" w:rsidTr="00AC0291">
        <w:tc>
          <w:tcPr>
            <w:tcW w:w="654" w:type="dxa"/>
            <w:shd w:val="clear" w:color="auto" w:fill="auto"/>
          </w:tcPr>
          <w:p w:rsidR="007B579F" w:rsidRPr="00F81375" w:rsidRDefault="007B579F" w:rsidP="005876CA">
            <w:pPr>
              <w:spacing w:after="80"/>
              <w:rPr>
                <w:color w:val="000000"/>
              </w:rPr>
            </w:pPr>
          </w:p>
        </w:tc>
        <w:tc>
          <w:tcPr>
            <w:tcW w:w="450" w:type="dxa"/>
            <w:shd w:val="clear" w:color="auto" w:fill="auto"/>
          </w:tcPr>
          <w:p w:rsidR="007B579F" w:rsidRPr="008B4168" w:rsidRDefault="007B579F" w:rsidP="005876CA">
            <w:pPr>
              <w:spacing w:after="80"/>
              <w:rPr>
                <w:color w:val="000000"/>
              </w:rPr>
            </w:pPr>
            <w:r w:rsidRPr="008B4168">
              <w:rPr>
                <w:color w:val="000000"/>
              </w:rPr>
              <w:t xml:space="preserve">B.  </w:t>
            </w:r>
          </w:p>
        </w:tc>
        <w:tc>
          <w:tcPr>
            <w:tcW w:w="6939" w:type="dxa"/>
            <w:gridSpan w:val="2"/>
            <w:shd w:val="clear" w:color="auto" w:fill="auto"/>
          </w:tcPr>
          <w:p w:rsidR="007B579F" w:rsidRPr="0094703B" w:rsidRDefault="007B579F" w:rsidP="008B4168">
            <w:pPr>
              <w:spacing w:after="80"/>
              <w:rPr>
                <w:color w:val="000000"/>
              </w:rPr>
            </w:pPr>
            <w:r>
              <w:rPr>
                <w:color w:val="000000"/>
              </w:rPr>
              <w:t xml:space="preserve">Field Portable X-Ray </w:t>
            </w:r>
            <w:r w:rsidR="00AE262D">
              <w:rPr>
                <w:color w:val="000000"/>
              </w:rPr>
              <w:t xml:space="preserve">Fluorescence </w:t>
            </w:r>
            <w:r w:rsidR="00AE262D" w:rsidRPr="0094703B">
              <w:rPr>
                <w:color w:val="000000"/>
              </w:rPr>
              <w:t>. . .</w:t>
            </w:r>
            <w:r w:rsidRPr="0094703B">
              <w:rPr>
                <w:color w:val="000000"/>
              </w:rPr>
              <w:t xml:space="preserve"> . . . . . . . . . . . . . . . . . . . . . . . </w:t>
            </w:r>
            <w:r>
              <w:rPr>
                <w:color w:val="000000"/>
              </w:rPr>
              <w:t xml:space="preserve">. </w:t>
            </w:r>
          </w:p>
        </w:tc>
        <w:tc>
          <w:tcPr>
            <w:tcW w:w="544" w:type="dxa"/>
            <w:shd w:val="clear" w:color="auto" w:fill="auto"/>
          </w:tcPr>
          <w:p w:rsidR="007B579F" w:rsidRPr="00FE2238" w:rsidRDefault="00FE2238" w:rsidP="005876CA">
            <w:pPr>
              <w:spacing w:after="80"/>
              <w:jc w:val="center"/>
            </w:pPr>
            <w:r w:rsidRPr="00FE2238">
              <w:t>1</w:t>
            </w:r>
            <w:r w:rsidR="00400150">
              <w:t>3</w:t>
            </w:r>
          </w:p>
        </w:tc>
      </w:tr>
      <w:tr w:rsidR="007B579F" w:rsidRPr="00CA69CC" w:rsidTr="00AC0291">
        <w:tc>
          <w:tcPr>
            <w:tcW w:w="654" w:type="dxa"/>
            <w:shd w:val="clear" w:color="auto" w:fill="auto"/>
          </w:tcPr>
          <w:p w:rsidR="007B579F" w:rsidRPr="00F81375" w:rsidRDefault="007B579F" w:rsidP="005876CA">
            <w:pPr>
              <w:spacing w:after="80"/>
              <w:rPr>
                <w:color w:val="000000"/>
              </w:rPr>
            </w:pPr>
          </w:p>
        </w:tc>
        <w:tc>
          <w:tcPr>
            <w:tcW w:w="450" w:type="dxa"/>
            <w:shd w:val="clear" w:color="auto" w:fill="auto"/>
          </w:tcPr>
          <w:p w:rsidR="007B579F" w:rsidRPr="008B4168" w:rsidRDefault="007B579F" w:rsidP="005876CA">
            <w:pPr>
              <w:spacing w:after="80"/>
              <w:rPr>
                <w:color w:val="000000"/>
              </w:rPr>
            </w:pPr>
            <w:r w:rsidRPr="008B4168">
              <w:rPr>
                <w:color w:val="000000"/>
              </w:rPr>
              <w:t xml:space="preserve">C.  </w:t>
            </w:r>
          </w:p>
        </w:tc>
        <w:tc>
          <w:tcPr>
            <w:tcW w:w="6939" w:type="dxa"/>
            <w:gridSpan w:val="2"/>
            <w:shd w:val="clear" w:color="auto" w:fill="auto"/>
          </w:tcPr>
          <w:p w:rsidR="007B579F" w:rsidRPr="0094703B" w:rsidRDefault="007B579F" w:rsidP="008B4168">
            <w:pPr>
              <w:spacing w:after="80"/>
              <w:rPr>
                <w:color w:val="000000"/>
              </w:rPr>
            </w:pPr>
            <w:r>
              <w:rPr>
                <w:color w:val="000000"/>
              </w:rPr>
              <w:t xml:space="preserve">Dermal </w:t>
            </w:r>
            <w:r w:rsidR="00AE262D">
              <w:rPr>
                <w:color w:val="000000"/>
              </w:rPr>
              <w:t>Sampling . . .</w:t>
            </w:r>
            <w:r w:rsidRPr="0094703B">
              <w:rPr>
                <w:color w:val="000000"/>
              </w:rPr>
              <w:t xml:space="preserve"> . . . . . . . . . . . . . . . . . . . . . . . . . . . . . . . . . . . . .</w:t>
            </w:r>
            <w:r>
              <w:rPr>
                <w:color w:val="000000"/>
              </w:rPr>
              <w:t xml:space="preserve"> .</w:t>
            </w:r>
            <w:r w:rsidRPr="0094703B">
              <w:rPr>
                <w:color w:val="000000"/>
              </w:rPr>
              <w:t xml:space="preserve"> </w:t>
            </w:r>
          </w:p>
        </w:tc>
        <w:tc>
          <w:tcPr>
            <w:tcW w:w="544" w:type="dxa"/>
            <w:shd w:val="clear" w:color="auto" w:fill="auto"/>
          </w:tcPr>
          <w:p w:rsidR="007B579F" w:rsidRPr="00FE2238" w:rsidRDefault="00FE2238" w:rsidP="005876CA">
            <w:pPr>
              <w:spacing w:after="80"/>
              <w:jc w:val="center"/>
            </w:pPr>
            <w:r w:rsidRPr="00FE2238">
              <w:t>1</w:t>
            </w:r>
            <w:r w:rsidR="00400150">
              <w:t>3</w:t>
            </w:r>
          </w:p>
        </w:tc>
      </w:tr>
      <w:tr w:rsidR="007B579F" w:rsidRPr="00CA69CC" w:rsidTr="00AC0291">
        <w:tc>
          <w:tcPr>
            <w:tcW w:w="654" w:type="dxa"/>
            <w:shd w:val="clear" w:color="auto" w:fill="auto"/>
          </w:tcPr>
          <w:p w:rsidR="007B579F" w:rsidRPr="00F81375" w:rsidRDefault="007B579F" w:rsidP="005876CA">
            <w:pPr>
              <w:spacing w:after="80"/>
              <w:rPr>
                <w:color w:val="000000"/>
              </w:rPr>
            </w:pPr>
          </w:p>
        </w:tc>
        <w:tc>
          <w:tcPr>
            <w:tcW w:w="450" w:type="dxa"/>
            <w:shd w:val="clear" w:color="auto" w:fill="auto"/>
          </w:tcPr>
          <w:p w:rsidR="007B579F" w:rsidRPr="008B4168" w:rsidRDefault="007B579F" w:rsidP="005876CA">
            <w:pPr>
              <w:spacing w:after="80"/>
              <w:rPr>
                <w:color w:val="000000"/>
              </w:rPr>
            </w:pPr>
            <w:r w:rsidRPr="008B4168">
              <w:rPr>
                <w:color w:val="000000"/>
              </w:rPr>
              <w:t xml:space="preserve">D.  </w:t>
            </w:r>
          </w:p>
        </w:tc>
        <w:tc>
          <w:tcPr>
            <w:tcW w:w="6939" w:type="dxa"/>
            <w:gridSpan w:val="2"/>
            <w:shd w:val="clear" w:color="auto" w:fill="auto"/>
          </w:tcPr>
          <w:p w:rsidR="007B579F" w:rsidRPr="0094703B" w:rsidRDefault="007B579F" w:rsidP="005876CA">
            <w:pPr>
              <w:spacing w:after="80"/>
              <w:rPr>
                <w:color w:val="000000"/>
              </w:rPr>
            </w:pPr>
            <w:r>
              <w:rPr>
                <w:color w:val="000000"/>
              </w:rPr>
              <w:t xml:space="preserve">Biological </w:t>
            </w:r>
            <w:r w:rsidR="00AE262D">
              <w:rPr>
                <w:color w:val="000000"/>
              </w:rPr>
              <w:t>Sampling . . .</w:t>
            </w:r>
            <w:r>
              <w:rPr>
                <w:color w:val="000000"/>
              </w:rPr>
              <w:t xml:space="preserve"> . . . . . . . . . . . . . . . . . . . . . . . . . . . . . . . . . . . .</w:t>
            </w:r>
          </w:p>
        </w:tc>
        <w:tc>
          <w:tcPr>
            <w:tcW w:w="544" w:type="dxa"/>
            <w:shd w:val="clear" w:color="auto" w:fill="auto"/>
          </w:tcPr>
          <w:p w:rsidR="007B579F" w:rsidRPr="00FE2238" w:rsidRDefault="00FE2238" w:rsidP="005876CA">
            <w:pPr>
              <w:spacing w:after="80"/>
              <w:jc w:val="center"/>
            </w:pPr>
            <w:r w:rsidRPr="00FE2238">
              <w:t>1</w:t>
            </w:r>
            <w:r w:rsidR="00400150">
              <w:t>4</w:t>
            </w:r>
          </w:p>
        </w:tc>
      </w:tr>
      <w:tr w:rsidR="00295527" w:rsidRPr="00CA69CC" w:rsidTr="00AC0291">
        <w:tc>
          <w:tcPr>
            <w:tcW w:w="654" w:type="dxa"/>
            <w:shd w:val="clear" w:color="auto" w:fill="auto"/>
          </w:tcPr>
          <w:p w:rsidR="00295527" w:rsidRPr="00F81375" w:rsidRDefault="00295527" w:rsidP="00195A5F">
            <w:pPr>
              <w:spacing w:after="80"/>
              <w:rPr>
                <w:color w:val="000000"/>
              </w:rPr>
            </w:pPr>
            <w:r>
              <w:rPr>
                <w:color w:val="000000"/>
              </w:rPr>
              <w:t>IV</w:t>
            </w:r>
            <w:r w:rsidRPr="00F81375">
              <w:rPr>
                <w:color w:val="000000"/>
              </w:rPr>
              <w:t>.</w:t>
            </w:r>
          </w:p>
        </w:tc>
        <w:tc>
          <w:tcPr>
            <w:tcW w:w="7389" w:type="dxa"/>
            <w:gridSpan w:val="3"/>
            <w:shd w:val="clear" w:color="auto" w:fill="auto"/>
          </w:tcPr>
          <w:p w:rsidR="00295527" w:rsidRPr="00F81375" w:rsidRDefault="0049591B" w:rsidP="00195A5F">
            <w:pPr>
              <w:spacing w:after="80"/>
              <w:rPr>
                <w:color w:val="000000"/>
              </w:rPr>
            </w:pPr>
            <w:hyperlink w:anchor="Sec2_Chap2_IV" w:history="1">
              <w:r w:rsidR="00295527" w:rsidRPr="007D718F">
                <w:rPr>
                  <w:rStyle w:val="Hyperlink"/>
                  <w:b/>
                </w:rPr>
                <w:t>S</w:t>
              </w:r>
              <w:r w:rsidR="00BB5625" w:rsidRPr="007D718F">
                <w:rPr>
                  <w:rStyle w:val="Hyperlink"/>
                  <w:b/>
                </w:rPr>
                <w:t>ampling</w:t>
              </w:r>
              <w:r w:rsidR="00295527" w:rsidRPr="007D718F">
                <w:rPr>
                  <w:rStyle w:val="Hyperlink"/>
                  <w:b/>
                </w:rPr>
                <w:t xml:space="preserve"> M</w:t>
              </w:r>
              <w:r w:rsidR="00BB5625" w:rsidRPr="007D718F">
                <w:rPr>
                  <w:rStyle w:val="Hyperlink"/>
                  <w:b/>
                </w:rPr>
                <w:t>ethodology</w:t>
              </w:r>
            </w:hyperlink>
            <w:r w:rsidR="00295527" w:rsidRPr="00F81375">
              <w:rPr>
                <w:color w:val="000000"/>
              </w:rPr>
              <w:t xml:space="preserve"> </w:t>
            </w:r>
          </w:p>
        </w:tc>
        <w:tc>
          <w:tcPr>
            <w:tcW w:w="544" w:type="dxa"/>
            <w:shd w:val="clear" w:color="auto" w:fill="auto"/>
          </w:tcPr>
          <w:p w:rsidR="00295527" w:rsidRPr="00FE2238" w:rsidRDefault="00295527" w:rsidP="00195A5F">
            <w:pPr>
              <w:spacing w:after="80"/>
              <w:jc w:val="center"/>
            </w:pPr>
          </w:p>
        </w:tc>
      </w:tr>
      <w:tr w:rsidR="007B579F" w:rsidRPr="00CA69CC" w:rsidTr="00AC0291">
        <w:tc>
          <w:tcPr>
            <w:tcW w:w="654" w:type="dxa"/>
            <w:shd w:val="clear" w:color="auto" w:fill="auto"/>
          </w:tcPr>
          <w:p w:rsidR="007B579F" w:rsidRPr="00F81375" w:rsidRDefault="007B579F" w:rsidP="005876CA">
            <w:pPr>
              <w:spacing w:after="80"/>
              <w:rPr>
                <w:color w:val="000000"/>
              </w:rPr>
            </w:pPr>
          </w:p>
        </w:tc>
        <w:tc>
          <w:tcPr>
            <w:tcW w:w="450" w:type="dxa"/>
            <w:shd w:val="clear" w:color="auto" w:fill="auto"/>
          </w:tcPr>
          <w:p w:rsidR="007B579F" w:rsidRPr="008B4168" w:rsidRDefault="007B579F" w:rsidP="005876CA">
            <w:pPr>
              <w:spacing w:after="80"/>
              <w:rPr>
                <w:color w:val="000000"/>
              </w:rPr>
            </w:pPr>
            <w:r w:rsidRPr="008B4168">
              <w:rPr>
                <w:color w:val="000000"/>
              </w:rPr>
              <w:t xml:space="preserve">A.  </w:t>
            </w:r>
          </w:p>
        </w:tc>
        <w:tc>
          <w:tcPr>
            <w:tcW w:w="6939" w:type="dxa"/>
            <w:gridSpan w:val="2"/>
            <w:shd w:val="clear" w:color="auto" w:fill="auto"/>
          </w:tcPr>
          <w:p w:rsidR="007B579F" w:rsidRPr="0094703B" w:rsidRDefault="007B579F" w:rsidP="005876CA">
            <w:pPr>
              <w:spacing w:after="80"/>
              <w:rPr>
                <w:color w:val="000000"/>
              </w:rPr>
            </w:pPr>
            <w:r>
              <w:rPr>
                <w:color w:val="000000"/>
              </w:rPr>
              <w:t xml:space="preserve">Surface Wipe </w:t>
            </w:r>
            <w:r w:rsidR="00AE262D">
              <w:rPr>
                <w:color w:val="000000"/>
              </w:rPr>
              <w:t xml:space="preserve">Sampling </w:t>
            </w:r>
            <w:r w:rsidR="00AE262D" w:rsidRPr="0094703B">
              <w:rPr>
                <w:color w:val="000000"/>
              </w:rPr>
              <w:t>. . .</w:t>
            </w:r>
            <w:r w:rsidRPr="0094703B">
              <w:rPr>
                <w:color w:val="000000"/>
              </w:rPr>
              <w:t xml:space="preserve"> . . . . . . . . . . . . . . . . . . . . . . . . . . . . . . . . </w:t>
            </w:r>
            <w:r>
              <w:rPr>
                <w:color w:val="000000"/>
              </w:rPr>
              <w:t xml:space="preserve">. </w:t>
            </w:r>
          </w:p>
        </w:tc>
        <w:tc>
          <w:tcPr>
            <w:tcW w:w="544" w:type="dxa"/>
            <w:shd w:val="clear" w:color="auto" w:fill="auto"/>
          </w:tcPr>
          <w:p w:rsidR="007B579F" w:rsidRPr="00FE2238" w:rsidRDefault="00FE2238" w:rsidP="005876CA">
            <w:pPr>
              <w:spacing w:after="80"/>
              <w:jc w:val="center"/>
            </w:pPr>
            <w:r w:rsidRPr="00FE2238">
              <w:t>1</w:t>
            </w:r>
            <w:r w:rsidR="00400150">
              <w:t>5</w:t>
            </w:r>
          </w:p>
        </w:tc>
      </w:tr>
      <w:tr w:rsidR="007B579F" w:rsidRPr="00CA69CC" w:rsidTr="00AC0291">
        <w:tc>
          <w:tcPr>
            <w:tcW w:w="654" w:type="dxa"/>
            <w:shd w:val="clear" w:color="auto" w:fill="auto"/>
          </w:tcPr>
          <w:p w:rsidR="007B579F" w:rsidRPr="00F81375" w:rsidRDefault="007B579F" w:rsidP="005876CA">
            <w:pPr>
              <w:spacing w:after="80"/>
              <w:rPr>
                <w:color w:val="000000"/>
              </w:rPr>
            </w:pPr>
          </w:p>
        </w:tc>
        <w:tc>
          <w:tcPr>
            <w:tcW w:w="450" w:type="dxa"/>
            <w:shd w:val="clear" w:color="auto" w:fill="auto"/>
          </w:tcPr>
          <w:p w:rsidR="007B579F" w:rsidRPr="008B4168" w:rsidRDefault="007B579F" w:rsidP="005876CA">
            <w:pPr>
              <w:spacing w:after="80"/>
              <w:rPr>
                <w:color w:val="000000"/>
              </w:rPr>
            </w:pPr>
            <w:r w:rsidRPr="008B4168">
              <w:rPr>
                <w:color w:val="000000"/>
              </w:rPr>
              <w:t xml:space="preserve">B.  </w:t>
            </w:r>
          </w:p>
        </w:tc>
        <w:tc>
          <w:tcPr>
            <w:tcW w:w="6939" w:type="dxa"/>
            <w:gridSpan w:val="2"/>
            <w:shd w:val="clear" w:color="auto" w:fill="auto"/>
          </w:tcPr>
          <w:p w:rsidR="007B579F" w:rsidRPr="0094703B" w:rsidRDefault="007B579F" w:rsidP="005876CA">
            <w:pPr>
              <w:spacing w:after="80"/>
              <w:rPr>
                <w:color w:val="000000"/>
              </w:rPr>
            </w:pPr>
            <w:r>
              <w:rPr>
                <w:color w:val="000000"/>
              </w:rPr>
              <w:t xml:space="preserve">Skin Sampling Methods </w:t>
            </w:r>
            <w:r w:rsidRPr="0094703B">
              <w:rPr>
                <w:color w:val="000000"/>
              </w:rPr>
              <w:t xml:space="preserve">. . . . . . . . . . . . . . . . . . . . . . . . . . </w:t>
            </w:r>
            <w:r>
              <w:rPr>
                <w:color w:val="000000"/>
              </w:rPr>
              <w:t>. . . . . . . . . .</w:t>
            </w:r>
          </w:p>
        </w:tc>
        <w:tc>
          <w:tcPr>
            <w:tcW w:w="544" w:type="dxa"/>
            <w:shd w:val="clear" w:color="auto" w:fill="auto"/>
          </w:tcPr>
          <w:p w:rsidR="007B579F" w:rsidRPr="00FE2238" w:rsidRDefault="00FE2238" w:rsidP="005876CA">
            <w:pPr>
              <w:spacing w:after="80"/>
              <w:jc w:val="center"/>
            </w:pPr>
            <w:r w:rsidRPr="00FE2238">
              <w:t>1</w:t>
            </w:r>
            <w:r w:rsidR="00400150">
              <w:t>6</w:t>
            </w:r>
          </w:p>
        </w:tc>
      </w:tr>
      <w:tr w:rsidR="007B579F" w:rsidRPr="00CA69CC" w:rsidTr="00AC0291">
        <w:tc>
          <w:tcPr>
            <w:tcW w:w="654" w:type="dxa"/>
            <w:shd w:val="clear" w:color="auto" w:fill="auto"/>
          </w:tcPr>
          <w:p w:rsidR="007B579F" w:rsidRPr="00F81375" w:rsidRDefault="007B579F" w:rsidP="005876CA">
            <w:pPr>
              <w:spacing w:after="80"/>
              <w:rPr>
                <w:color w:val="000000"/>
              </w:rPr>
            </w:pPr>
          </w:p>
        </w:tc>
        <w:tc>
          <w:tcPr>
            <w:tcW w:w="450" w:type="dxa"/>
            <w:shd w:val="clear" w:color="auto" w:fill="auto"/>
          </w:tcPr>
          <w:p w:rsidR="007B579F" w:rsidRPr="008B4168" w:rsidRDefault="007B579F" w:rsidP="005876CA">
            <w:pPr>
              <w:spacing w:after="80"/>
              <w:rPr>
                <w:color w:val="000000"/>
              </w:rPr>
            </w:pPr>
            <w:r w:rsidRPr="008B4168">
              <w:rPr>
                <w:color w:val="000000"/>
              </w:rPr>
              <w:t xml:space="preserve">C.  </w:t>
            </w:r>
          </w:p>
        </w:tc>
        <w:tc>
          <w:tcPr>
            <w:tcW w:w="6939" w:type="dxa"/>
            <w:gridSpan w:val="2"/>
            <w:shd w:val="clear" w:color="auto" w:fill="auto"/>
          </w:tcPr>
          <w:p w:rsidR="007B579F" w:rsidRPr="0094703B" w:rsidRDefault="007B579F" w:rsidP="000667E7">
            <w:pPr>
              <w:spacing w:after="80"/>
              <w:rPr>
                <w:color w:val="000000"/>
              </w:rPr>
            </w:pPr>
            <w:r>
              <w:rPr>
                <w:color w:val="000000"/>
              </w:rPr>
              <w:t>Biological Monitoring Methodology</w:t>
            </w:r>
            <w:r w:rsidRPr="0094703B">
              <w:rPr>
                <w:color w:val="000000"/>
              </w:rPr>
              <w:t xml:space="preserve"> . . . . . . . . . . . . . . . . . . . . . . . . .</w:t>
            </w:r>
            <w:r>
              <w:rPr>
                <w:color w:val="000000"/>
              </w:rPr>
              <w:t xml:space="preserve"> .</w:t>
            </w:r>
            <w:r w:rsidRPr="0094703B">
              <w:rPr>
                <w:color w:val="000000"/>
              </w:rPr>
              <w:t xml:space="preserve"> </w:t>
            </w:r>
          </w:p>
        </w:tc>
        <w:tc>
          <w:tcPr>
            <w:tcW w:w="544" w:type="dxa"/>
            <w:shd w:val="clear" w:color="auto" w:fill="auto"/>
          </w:tcPr>
          <w:p w:rsidR="007B579F" w:rsidRPr="00FE2238" w:rsidRDefault="00FE2238" w:rsidP="005876CA">
            <w:pPr>
              <w:spacing w:after="80"/>
              <w:jc w:val="center"/>
            </w:pPr>
            <w:r w:rsidRPr="00FE2238">
              <w:t>1</w:t>
            </w:r>
            <w:r w:rsidR="00400150">
              <w:t>7</w:t>
            </w:r>
          </w:p>
        </w:tc>
      </w:tr>
      <w:tr w:rsidR="00295527" w:rsidRPr="00CA69CC" w:rsidTr="00AC0291">
        <w:tc>
          <w:tcPr>
            <w:tcW w:w="654" w:type="dxa"/>
            <w:shd w:val="clear" w:color="auto" w:fill="auto"/>
          </w:tcPr>
          <w:p w:rsidR="00295527" w:rsidRPr="00F81375" w:rsidRDefault="00295527" w:rsidP="002C02FA">
            <w:pPr>
              <w:spacing w:after="80"/>
              <w:rPr>
                <w:color w:val="000000"/>
              </w:rPr>
            </w:pPr>
            <w:r>
              <w:rPr>
                <w:color w:val="000000"/>
              </w:rPr>
              <w:t>V</w:t>
            </w:r>
            <w:r w:rsidRPr="00F81375">
              <w:rPr>
                <w:color w:val="000000"/>
              </w:rPr>
              <w:t>.</w:t>
            </w:r>
          </w:p>
        </w:tc>
        <w:tc>
          <w:tcPr>
            <w:tcW w:w="7389" w:type="dxa"/>
            <w:gridSpan w:val="3"/>
            <w:shd w:val="clear" w:color="auto" w:fill="auto"/>
          </w:tcPr>
          <w:p w:rsidR="00295527" w:rsidRPr="00F81375" w:rsidRDefault="0049591B" w:rsidP="00295527">
            <w:pPr>
              <w:spacing w:after="80"/>
              <w:rPr>
                <w:color w:val="000000"/>
              </w:rPr>
            </w:pPr>
            <w:hyperlink w:anchor="Sec2_Chap2_V" w:history="1">
              <w:r w:rsidR="00295527" w:rsidRPr="007D718F">
                <w:rPr>
                  <w:rStyle w:val="Hyperlink"/>
                  <w:b/>
                </w:rPr>
                <w:t>E</w:t>
              </w:r>
              <w:r w:rsidR="00BB5625" w:rsidRPr="007D718F">
                <w:rPr>
                  <w:rStyle w:val="Hyperlink"/>
                  <w:b/>
                </w:rPr>
                <w:t>nforcement</w:t>
              </w:r>
              <w:r w:rsidR="00295527" w:rsidRPr="007D718F">
                <w:rPr>
                  <w:rStyle w:val="Hyperlink"/>
                  <w:b/>
                </w:rPr>
                <w:t xml:space="preserve"> R</w:t>
              </w:r>
              <w:r w:rsidR="00BB5625" w:rsidRPr="007D718F">
                <w:rPr>
                  <w:rStyle w:val="Hyperlink"/>
                  <w:b/>
                </w:rPr>
                <w:t>ecommendations</w:t>
              </w:r>
            </w:hyperlink>
            <w:r w:rsidR="00295527">
              <w:rPr>
                <w:b/>
                <w:color w:val="000000"/>
              </w:rPr>
              <w:t xml:space="preserve"> </w:t>
            </w:r>
            <w:r w:rsidR="00295527" w:rsidRPr="00F81375">
              <w:rPr>
                <w:color w:val="000000"/>
              </w:rPr>
              <w:t>. . . . . . . . . . .</w:t>
            </w:r>
            <w:r w:rsidR="00295527">
              <w:rPr>
                <w:color w:val="000000"/>
              </w:rPr>
              <w:t xml:space="preserve"> . . . . . . . . . . .</w:t>
            </w:r>
            <w:r w:rsidR="00BB5625" w:rsidRPr="0094703B">
              <w:rPr>
                <w:color w:val="000000"/>
              </w:rPr>
              <w:t xml:space="preserve"> . . . . . . . .</w:t>
            </w:r>
            <w:r w:rsidR="00BB5625">
              <w:rPr>
                <w:color w:val="000000"/>
              </w:rPr>
              <w:t xml:space="preserve"> . .</w:t>
            </w:r>
          </w:p>
        </w:tc>
        <w:tc>
          <w:tcPr>
            <w:tcW w:w="544" w:type="dxa"/>
            <w:shd w:val="clear" w:color="auto" w:fill="auto"/>
          </w:tcPr>
          <w:p w:rsidR="00295527" w:rsidRPr="00FE2238" w:rsidRDefault="00FE2238" w:rsidP="00195A5F">
            <w:pPr>
              <w:spacing w:after="80"/>
              <w:jc w:val="center"/>
            </w:pPr>
            <w:r w:rsidRPr="00FE2238">
              <w:t>2</w:t>
            </w:r>
            <w:r w:rsidR="00400150">
              <w:t>0</w:t>
            </w:r>
          </w:p>
        </w:tc>
      </w:tr>
      <w:tr w:rsidR="00295527" w:rsidRPr="00CA69CC" w:rsidTr="00AC0291">
        <w:tc>
          <w:tcPr>
            <w:tcW w:w="654" w:type="dxa"/>
            <w:shd w:val="clear" w:color="auto" w:fill="auto"/>
          </w:tcPr>
          <w:p w:rsidR="00295527" w:rsidRPr="00F81375" w:rsidRDefault="002C02FA" w:rsidP="00195A5F">
            <w:pPr>
              <w:spacing w:after="80"/>
              <w:rPr>
                <w:color w:val="000000"/>
              </w:rPr>
            </w:pPr>
            <w:r>
              <w:rPr>
                <w:color w:val="000000"/>
              </w:rPr>
              <w:t>VI</w:t>
            </w:r>
            <w:r w:rsidR="00295527" w:rsidRPr="00F81375">
              <w:rPr>
                <w:color w:val="000000"/>
              </w:rPr>
              <w:t>.</w:t>
            </w:r>
          </w:p>
        </w:tc>
        <w:tc>
          <w:tcPr>
            <w:tcW w:w="7389" w:type="dxa"/>
            <w:gridSpan w:val="3"/>
            <w:shd w:val="clear" w:color="auto" w:fill="auto"/>
          </w:tcPr>
          <w:p w:rsidR="00295527" w:rsidRPr="00F81375" w:rsidRDefault="0049591B" w:rsidP="00156A7B">
            <w:pPr>
              <w:spacing w:after="80"/>
              <w:rPr>
                <w:color w:val="000000"/>
              </w:rPr>
            </w:pPr>
            <w:hyperlink w:anchor="Sec2_Chap2_VI" w:history="1">
              <w:r w:rsidR="00295527" w:rsidRPr="007D718F">
                <w:rPr>
                  <w:rStyle w:val="Hyperlink"/>
                  <w:b/>
                </w:rPr>
                <w:t>C</w:t>
              </w:r>
              <w:r w:rsidR="00BB5625" w:rsidRPr="007D718F">
                <w:rPr>
                  <w:rStyle w:val="Hyperlink"/>
                  <w:b/>
                </w:rPr>
                <w:t>ustom</w:t>
              </w:r>
              <w:r w:rsidR="00295527" w:rsidRPr="007D718F">
                <w:rPr>
                  <w:rStyle w:val="Hyperlink"/>
                  <w:b/>
                </w:rPr>
                <w:t xml:space="preserve"> S</w:t>
              </w:r>
              <w:r w:rsidR="00BB5625" w:rsidRPr="007D718F">
                <w:rPr>
                  <w:rStyle w:val="Hyperlink"/>
                  <w:b/>
                </w:rPr>
                <w:t>ervices</w:t>
              </w:r>
            </w:hyperlink>
            <w:r w:rsidR="00C90E59">
              <w:rPr>
                <w:color w:val="000000"/>
              </w:rPr>
              <w:t xml:space="preserve"> </w:t>
            </w:r>
          </w:p>
        </w:tc>
        <w:tc>
          <w:tcPr>
            <w:tcW w:w="544" w:type="dxa"/>
            <w:shd w:val="clear" w:color="auto" w:fill="auto"/>
          </w:tcPr>
          <w:p w:rsidR="00295527" w:rsidRPr="00FE2238" w:rsidRDefault="00295527" w:rsidP="00195A5F">
            <w:pPr>
              <w:spacing w:after="80"/>
              <w:jc w:val="center"/>
            </w:pPr>
          </w:p>
        </w:tc>
      </w:tr>
      <w:tr w:rsidR="007B579F" w:rsidRPr="00CA69CC" w:rsidTr="00AC0291">
        <w:tc>
          <w:tcPr>
            <w:tcW w:w="654" w:type="dxa"/>
            <w:shd w:val="clear" w:color="auto" w:fill="auto"/>
          </w:tcPr>
          <w:p w:rsidR="007B579F" w:rsidRPr="00F81375" w:rsidRDefault="007B579F" w:rsidP="005876CA">
            <w:pPr>
              <w:spacing w:after="80"/>
              <w:rPr>
                <w:color w:val="000000"/>
              </w:rPr>
            </w:pPr>
          </w:p>
        </w:tc>
        <w:tc>
          <w:tcPr>
            <w:tcW w:w="450" w:type="dxa"/>
            <w:shd w:val="clear" w:color="auto" w:fill="auto"/>
          </w:tcPr>
          <w:p w:rsidR="007B579F" w:rsidRPr="008B4168" w:rsidRDefault="007B579F" w:rsidP="005876CA">
            <w:pPr>
              <w:spacing w:after="80"/>
              <w:rPr>
                <w:color w:val="000000"/>
              </w:rPr>
            </w:pPr>
            <w:r w:rsidRPr="008B4168">
              <w:rPr>
                <w:color w:val="000000"/>
              </w:rPr>
              <w:t xml:space="preserve">A.  </w:t>
            </w:r>
          </w:p>
        </w:tc>
        <w:tc>
          <w:tcPr>
            <w:tcW w:w="6939" w:type="dxa"/>
            <w:gridSpan w:val="2"/>
            <w:shd w:val="clear" w:color="auto" w:fill="auto"/>
          </w:tcPr>
          <w:p w:rsidR="007B579F" w:rsidRPr="0094703B" w:rsidRDefault="007B579F" w:rsidP="000667E7">
            <w:pPr>
              <w:spacing w:after="80"/>
              <w:rPr>
                <w:color w:val="000000"/>
              </w:rPr>
            </w:pPr>
            <w:r>
              <w:rPr>
                <w:color w:val="000000"/>
              </w:rPr>
              <w:t>Mass Spectrometry</w:t>
            </w:r>
            <w:r w:rsidRPr="0094703B">
              <w:rPr>
                <w:color w:val="000000"/>
              </w:rPr>
              <w:t xml:space="preserve"> . . . . . . . . . . . . . . . . . . . . . . . . . . . . . . . . . . . </w:t>
            </w:r>
            <w:r>
              <w:rPr>
                <w:color w:val="000000"/>
              </w:rPr>
              <w:t xml:space="preserve">. . . . .  </w:t>
            </w:r>
          </w:p>
        </w:tc>
        <w:tc>
          <w:tcPr>
            <w:tcW w:w="544" w:type="dxa"/>
            <w:shd w:val="clear" w:color="auto" w:fill="auto"/>
          </w:tcPr>
          <w:p w:rsidR="007B579F" w:rsidRPr="00FE2238" w:rsidRDefault="00FE2238" w:rsidP="005876CA">
            <w:pPr>
              <w:spacing w:after="80"/>
              <w:jc w:val="center"/>
            </w:pPr>
            <w:r w:rsidRPr="00FE2238">
              <w:t>2</w:t>
            </w:r>
            <w:r w:rsidR="00400150">
              <w:t>2</w:t>
            </w:r>
          </w:p>
        </w:tc>
      </w:tr>
      <w:tr w:rsidR="007B579F" w:rsidRPr="00CA69CC" w:rsidTr="00AC0291">
        <w:tc>
          <w:tcPr>
            <w:tcW w:w="654" w:type="dxa"/>
            <w:shd w:val="clear" w:color="auto" w:fill="auto"/>
          </w:tcPr>
          <w:p w:rsidR="007B579F" w:rsidRPr="00F81375" w:rsidRDefault="007B579F" w:rsidP="005876CA">
            <w:pPr>
              <w:spacing w:after="80"/>
              <w:rPr>
                <w:color w:val="000000"/>
              </w:rPr>
            </w:pPr>
          </w:p>
        </w:tc>
        <w:tc>
          <w:tcPr>
            <w:tcW w:w="450" w:type="dxa"/>
            <w:shd w:val="clear" w:color="auto" w:fill="auto"/>
          </w:tcPr>
          <w:p w:rsidR="007B579F" w:rsidRPr="008B4168" w:rsidRDefault="007B579F" w:rsidP="005876CA">
            <w:pPr>
              <w:spacing w:after="80"/>
              <w:rPr>
                <w:color w:val="000000"/>
              </w:rPr>
            </w:pPr>
            <w:r w:rsidRPr="008B4168">
              <w:rPr>
                <w:color w:val="000000"/>
              </w:rPr>
              <w:t xml:space="preserve">B.  </w:t>
            </w:r>
          </w:p>
        </w:tc>
        <w:tc>
          <w:tcPr>
            <w:tcW w:w="6939" w:type="dxa"/>
            <w:gridSpan w:val="2"/>
            <w:shd w:val="clear" w:color="auto" w:fill="auto"/>
          </w:tcPr>
          <w:p w:rsidR="007B579F" w:rsidRPr="0094703B" w:rsidRDefault="007B579F" w:rsidP="000667E7">
            <w:pPr>
              <w:spacing w:after="80"/>
              <w:rPr>
                <w:color w:val="000000"/>
              </w:rPr>
            </w:pPr>
            <w:r>
              <w:rPr>
                <w:color w:val="000000"/>
              </w:rPr>
              <w:t>Materials Analysis</w:t>
            </w:r>
            <w:r w:rsidRPr="0094703B">
              <w:rPr>
                <w:color w:val="000000"/>
              </w:rPr>
              <w:t xml:space="preserve"> . . . . . . . . . . . . . . . . . . . . . . . . . . </w:t>
            </w:r>
            <w:r>
              <w:rPr>
                <w:color w:val="000000"/>
              </w:rPr>
              <w:t>. . . . . . . . . . . . . .</w:t>
            </w:r>
          </w:p>
        </w:tc>
        <w:tc>
          <w:tcPr>
            <w:tcW w:w="544" w:type="dxa"/>
            <w:shd w:val="clear" w:color="auto" w:fill="auto"/>
          </w:tcPr>
          <w:p w:rsidR="007B579F" w:rsidRPr="00FE2238" w:rsidRDefault="00FE2238" w:rsidP="005876CA">
            <w:pPr>
              <w:spacing w:after="80"/>
              <w:jc w:val="center"/>
            </w:pPr>
            <w:r w:rsidRPr="00FE2238">
              <w:t>2</w:t>
            </w:r>
            <w:r w:rsidR="00400150">
              <w:t>2</w:t>
            </w:r>
          </w:p>
        </w:tc>
      </w:tr>
      <w:tr w:rsidR="007B579F" w:rsidRPr="00CA69CC" w:rsidTr="00AC0291">
        <w:tc>
          <w:tcPr>
            <w:tcW w:w="654" w:type="dxa"/>
            <w:shd w:val="clear" w:color="auto" w:fill="auto"/>
          </w:tcPr>
          <w:p w:rsidR="007B579F" w:rsidRPr="00F81375" w:rsidRDefault="007B579F" w:rsidP="005876CA">
            <w:pPr>
              <w:spacing w:after="80"/>
              <w:rPr>
                <w:color w:val="000000"/>
              </w:rPr>
            </w:pPr>
          </w:p>
        </w:tc>
        <w:tc>
          <w:tcPr>
            <w:tcW w:w="450" w:type="dxa"/>
            <w:shd w:val="clear" w:color="auto" w:fill="auto"/>
          </w:tcPr>
          <w:p w:rsidR="007B579F" w:rsidRPr="008B4168" w:rsidRDefault="007B579F" w:rsidP="005876CA">
            <w:pPr>
              <w:spacing w:after="80"/>
              <w:rPr>
                <w:color w:val="000000"/>
              </w:rPr>
            </w:pPr>
            <w:r w:rsidRPr="008B4168">
              <w:rPr>
                <w:color w:val="000000"/>
              </w:rPr>
              <w:t xml:space="preserve">C.  </w:t>
            </w:r>
          </w:p>
        </w:tc>
        <w:tc>
          <w:tcPr>
            <w:tcW w:w="6939" w:type="dxa"/>
            <w:gridSpan w:val="2"/>
            <w:shd w:val="clear" w:color="auto" w:fill="auto"/>
          </w:tcPr>
          <w:p w:rsidR="007B579F" w:rsidRPr="0094703B" w:rsidRDefault="007B579F" w:rsidP="000667E7">
            <w:pPr>
              <w:spacing w:after="80"/>
              <w:rPr>
                <w:color w:val="000000"/>
              </w:rPr>
            </w:pPr>
            <w:r>
              <w:rPr>
                <w:color w:val="000000"/>
              </w:rPr>
              <w:t xml:space="preserve">Sampling for Biological </w:t>
            </w:r>
            <w:r w:rsidR="00AE262D">
              <w:rPr>
                <w:color w:val="000000"/>
              </w:rPr>
              <w:t>Pathogens . . .</w:t>
            </w:r>
            <w:r w:rsidRPr="0094703B">
              <w:rPr>
                <w:color w:val="000000"/>
              </w:rPr>
              <w:t xml:space="preserve"> . . . . . . . . . . . . . . . . . . . . . . . . </w:t>
            </w:r>
          </w:p>
        </w:tc>
        <w:tc>
          <w:tcPr>
            <w:tcW w:w="544" w:type="dxa"/>
            <w:shd w:val="clear" w:color="auto" w:fill="auto"/>
          </w:tcPr>
          <w:p w:rsidR="007B579F" w:rsidRPr="00FE2238" w:rsidRDefault="00FE2238" w:rsidP="005876CA">
            <w:pPr>
              <w:spacing w:after="80"/>
              <w:jc w:val="center"/>
            </w:pPr>
            <w:r w:rsidRPr="00FE2238">
              <w:t>2</w:t>
            </w:r>
            <w:r w:rsidR="00400150">
              <w:t>2</w:t>
            </w:r>
          </w:p>
        </w:tc>
      </w:tr>
      <w:tr w:rsidR="007B579F" w:rsidRPr="00CA69CC" w:rsidTr="00AC0291">
        <w:tc>
          <w:tcPr>
            <w:tcW w:w="654" w:type="dxa"/>
            <w:shd w:val="clear" w:color="auto" w:fill="auto"/>
          </w:tcPr>
          <w:p w:rsidR="007B579F" w:rsidRPr="00F81375" w:rsidRDefault="007B579F" w:rsidP="005876CA">
            <w:pPr>
              <w:spacing w:after="80"/>
              <w:rPr>
                <w:color w:val="000000"/>
              </w:rPr>
            </w:pPr>
          </w:p>
        </w:tc>
        <w:tc>
          <w:tcPr>
            <w:tcW w:w="450" w:type="dxa"/>
            <w:shd w:val="clear" w:color="auto" w:fill="auto"/>
          </w:tcPr>
          <w:p w:rsidR="007B579F" w:rsidRPr="008B4168" w:rsidRDefault="007B579F" w:rsidP="005876CA">
            <w:pPr>
              <w:spacing w:after="80"/>
              <w:rPr>
                <w:color w:val="000000"/>
              </w:rPr>
            </w:pPr>
            <w:r w:rsidRPr="008B4168">
              <w:rPr>
                <w:color w:val="000000"/>
              </w:rPr>
              <w:t xml:space="preserve">D.  </w:t>
            </w:r>
          </w:p>
        </w:tc>
        <w:tc>
          <w:tcPr>
            <w:tcW w:w="6939" w:type="dxa"/>
            <w:gridSpan w:val="2"/>
            <w:shd w:val="clear" w:color="auto" w:fill="auto"/>
          </w:tcPr>
          <w:p w:rsidR="007B579F" w:rsidRPr="0094703B" w:rsidRDefault="007B579F" w:rsidP="000667E7">
            <w:pPr>
              <w:spacing w:after="80"/>
              <w:rPr>
                <w:color w:val="000000"/>
              </w:rPr>
            </w:pPr>
            <w:r>
              <w:rPr>
                <w:color w:val="000000"/>
              </w:rPr>
              <w:t xml:space="preserve">Explosibility </w:t>
            </w:r>
            <w:r w:rsidR="00AE262D">
              <w:rPr>
                <w:color w:val="000000"/>
              </w:rPr>
              <w:t>Analysis . . .</w:t>
            </w:r>
            <w:r>
              <w:rPr>
                <w:color w:val="000000"/>
              </w:rPr>
              <w:t xml:space="preserve"> . . . . . . . . . . . . . . . . . . . . . . . . . . . . . . . . . .</w:t>
            </w:r>
          </w:p>
        </w:tc>
        <w:tc>
          <w:tcPr>
            <w:tcW w:w="544" w:type="dxa"/>
            <w:shd w:val="clear" w:color="auto" w:fill="auto"/>
          </w:tcPr>
          <w:p w:rsidR="007B579F" w:rsidRPr="00FE2238" w:rsidRDefault="00FE2238" w:rsidP="005876CA">
            <w:pPr>
              <w:spacing w:after="80"/>
              <w:jc w:val="center"/>
            </w:pPr>
            <w:r w:rsidRPr="00FE2238">
              <w:t>2</w:t>
            </w:r>
            <w:r w:rsidR="00400150">
              <w:t>3</w:t>
            </w:r>
          </w:p>
        </w:tc>
      </w:tr>
      <w:tr w:rsidR="002E1433" w:rsidRPr="00CA69CC" w:rsidTr="00AC0291">
        <w:tc>
          <w:tcPr>
            <w:tcW w:w="654" w:type="dxa"/>
            <w:shd w:val="clear" w:color="auto" w:fill="auto"/>
          </w:tcPr>
          <w:p w:rsidR="002E1433" w:rsidRPr="00F81375" w:rsidRDefault="002C02FA" w:rsidP="00CC5D68">
            <w:pPr>
              <w:spacing w:after="80"/>
              <w:rPr>
                <w:color w:val="000000"/>
              </w:rPr>
            </w:pPr>
            <w:r>
              <w:rPr>
                <w:color w:val="000000"/>
                <w:sz w:val="22"/>
                <w:szCs w:val="22"/>
              </w:rPr>
              <w:t>V</w:t>
            </w:r>
            <w:r w:rsidR="00295527" w:rsidRPr="00295527">
              <w:rPr>
                <w:color w:val="000000"/>
                <w:sz w:val="22"/>
                <w:szCs w:val="22"/>
              </w:rPr>
              <w:t>II</w:t>
            </w:r>
            <w:r w:rsidR="002E1433" w:rsidRPr="00F81375">
              <w:rPr>
                <w:color w:val="000000"/>
              </w:rPr>
              <w:t>.</w:t>
            </w:r>
          </w:p>
        </w:tc>
        <w:tc>
          <w:tcPr>
            <w:tcW w:w="7389" w:type="dxa"/>
            <w:gridSpan w:val="3"/>
            <w:shd w:val="clear" w:color="auto" w:fill="auto"/>
          </w:tcPr>
          <w:p w:rsidR="002E1433" w:rsidRPr="00F81375" w:rsidRDefault="0049591B" w:rsidP="004009BB">
            <w:pPr>
              <w:spacing w:after="80"/>
              <w:rPr>
                <w:color w:val="000000"/>
              </w:rPr>
            </w:pPr>
            <w:hyperlink w:anchor="Sec2_Chap2_VII" w:history="1">
              <w:r w:rsidR="00A17411">
                <w:rPr>
                  <w:rStyle w:val="Hyperlink"/>
                  <w:b/>
                </w:rPr>
                <w:t>Additional</w:t>
              </w:r>
              <w:r w:rsidR="00BB5625">
                <w:rPr>
                  <w:rStyle w:val="Hyperlink"/>
                  <w:b/>
                </w:rPr>
                <w:t xml:space="preserve"> References</w:t>
              </w:r>
            </w:hyperlink>
            <w:r w:rsidR="00BB5625" w:rsidRPr="00F81375">
              <w:rPr>
                <w:color w:val="000000"/>
              </w:rPr>
              <w:t xml:space="preserve"> </w:t>
            </w:r>
            <w:r w:rsidR="002E1433" w:rsidRPr="00F81375">
              <w:rPr>
                <w:color w:val="000000"/>
              </w:rPr>
              <w:t xml:space="preserve">. . . . . . . . . . . . . . . . . </w:t>
            </w:r>
            <w:r w:rsidR="00181788" w:rsidRPr="00F81375">
              <w:rPr>
                <w:color w:val="000000"/>
              </w:rPr>
              <w:t>. . . . . . . . . . . . .</w:t>
            </w:r>
            <w:r w:rsidR="00295527">
              <w:rPr>
                <w:color w:val="000000"/>
              </w:rPr>
              <w:t xml:space="preserve"> . . . . . . . . . .  </w:t>
            </w:r>
          </w:p>
        </w:tc>
        <w:tc>
          <w:tcPr>
            <w:tcW w:w="544" w:type="dxa"/>
            <w:shd w:val="clear" w:color="auto" w:fill="auto"/>
          </w:tcPr>
          <w:p w:rsidR="002E1433" w:rsidRPr="00FE2238" w:rsidRDefault="00FE2238" w:rsidP="00CC5D68">
            <w:pPr>
              <w:spacing w:after="80"/>
              <w:jc w:val="center"/>
            </w:pPr>
            <w:r w:rsidRPr="00FE2238">
              <w:t>2</w:t>
            </w:r>
            <w:r w:rsidR="00400150">
              <w:t>3</w:t>
            </w:r>
          </w:p>
        </w:tc>
      </w:tr>
      <w:tr w:rsidR="00F43FB2" w:rsidRPr="00B055A5" w:rsidTr="00AC0291">
        <w:tc>
          <w:tcPr>
            <w:tcW w:w="654" w:type="dxa"/>
            <w:shd w:val="clear" w:color="auto" w:fill="auto"/>
          </w:tcPr>
          <w:p w:rsidR="00F43FB2" w:rsidRPr="00F81375" w:rsidRDefault="00F43FB2" w:rsidP="000421BD">
            <w:pPr>
              <w:spacing w:after="80"/>
              <w:rPr>
                <w:color w:val="000000"/>
              </w:rPr>
            </w:pPr>
          </w:p>
        </w:tc>
        <w:tc>
          <w:tcPr>
            <w:tcW w:w="7389" w:type="dxa"/>
            <w:gridSpan w:val="3"/>
            <w:shd w:val="clear" w:color="auto" w:fill="auto"/>
          </w:tcPr>
          <w:p w:rsidR="000667E7" w:rsidRPr="00F81375" w:rsidRDefault="000667E7" w:rsidP="000421BD">
            <w:pPr>
              <w:spacing w:after="80"/>
              <w:rPr>
                <w:color w:val="000000"/>
              </w:rPr>
            </w:pPr>
          </w:p>
        </w:tc>
        <w:tc>
          <w:tcPr>
            <w:tcW w:w="544" w:type="dxa"/>
            <w:shd w:val="clear" w:color="auto" w:fill="auto"/>
          </w:tcPr>
          <w:p w:rsidR="00F43FB2" w:rsidRPr="00FE2238" w:rsidRDefault="00F43FB2" w:rsidP="000421BD">
            <w:pPr>
              <w:spacing w:after="80"/>
              <w:jc w:val="center"/>
            </w:pPr>
          </w:p>
        </w:tc>
      </w:tr>
      <w:tr w:rsidR="00A418AC" w:rsidRPr="001F6EB2" w:rsidTr="00AC0291">
        <w:tc>
          <w:tcPr>
            <w:tcW w:w="8043" w:type="dxa"/>
            <w:gridSpan w:val="4"/>
            <w:shd w:val="clear" w:color="auto" w:fill="auto"/>
          </w:tcPr>
          <w:p w:rsidR="00A418AC" w:rsidRPr="008A7F6C" w:rsidRDefault="00A418AC" w:rsidP="000421BD">
            <w:pPr>
              <w:spacing w:after="80"/>
            </w:pPr>
            <w:r w:rsidRPr="008A7F6C">
              <w:rPr>
                <w:b/>
              </w:rPr>
              <w:t>LIST OF APPDENENDICES</w:t>
            </w:r>
            <w:r w:rsidRPr="008A7F6C">
              <w:t xml:space="preserve"> </w:t>
            </w:r>
          </w:p>
        </w:tc>
        <w:tc>
          <w:tcPr>
            <w:tcW w:w="544" w:type="dxa"/>
            <w:shd w:val="clear" w:color="auto" w:fill="auto"/>
          </w:tcPr>
          <w:p w:rsidR="00A418AC" w:rsidRPr="00017101" w:rsidRDefault="00A418AC" w:rsidP="000421BD">
            <w:pPr>
              <w:spacing w:after="80"/>
              <w:jc w:val="center"/>
              <w:rPr>
                <w:color w:val="FF0000"/>
              </w:rPr>
            </w:pPr>
          </w:p>
        </w:tc>
      </w:tr>
      <w:tr w:rsidR="00F43FB2" w:rsidRPr="001F6EB2" w:rsidTr="00AC0291">
        <w:tc>
          <w:tcPr>
            <w:tcW w:w="654" w:type="dxa"/>
            <w:shd w:val="clear" w:color="auto" w:fill="auto"/>
          </w:tcPr>
          <w:p w:rsidR="00F43FB2" w:rsidRPr="00017101" w:rsidRDefault="00F43FB2" w:rsidP="000421BD">
            <w:pPr>
              <w:spacing w:after="80"/>
              <w:rPr>
                <w:color w:val="FF0000"/>
                <w:highlight w:val="yellow"/>
              </w:rPr>
            </w:pPr>
          </w:p>
        </w:tc>
        <w:tc>
          <w:tcPr>
            <w:tcW w:w="2098" w:type="dxa"/>
            <w:gridSpan w:val="2"/>
            <w:shd w:val="clear" w:color="auto" w:fill="auto"/>
          </w:tcPr>
          <w:p w:rsidR="00F43FB2" w:rsidRPr="008A7F6C" w:rsidRDefault="00F43FB2" w:rsidP="008A7F6C">
            <w:pPr>
              <w:spacing w:after="80"/>
              <w:rPr>
                <w:b/>
              </w:rPr>
            </w:pPr>
            <w:r w:rsidRPr="008A7F6C">
              <w:rPr>
                <w:b/>
              </w:rPr>
              <w:t xml:space="preserve">APPENDIX: </w:t>
            </w:r>
            <w:hyperlink w:anchor="Sec2_Chap2_APP_A" w:history="1">
              <w:r w:rsidRPr="007D718F">
                <w:rPr>
                  <w:rStyle w:val="Hyperlink"/>
                  <w:b/>
                </w:rPr>
                <w:t>A</w:t>
              </w:r>
            </w:hyperlink>
            <w:r w:rsidRPr="008A7F6C">
              <w:rPr>
                <w:b/>
              </w:rPr>
              <w:t xml:space="preserve">    </w:t>
            </w:r>
          </w:p>
        </w:tc>
        <w:tc>
          <w:tcPr>
            <w:tcW w:w="5291" w:type="dxa"/>
            <w:shd w:val="clear" w:color="auto" w:fill="auto"/>
          </w:tcPr>
          <w:p w:rsidR="00F43FB2" w:rsidRPr="008A7F6C" w:rsidRDefault="00295527" w:rsidP="00295527">
            <w:pPr>
              <w:spacing w:after="80"/>
            </w:pPr>
            <w:r>
              <w:t>Chemicals Noted for Skin Absorption</w:t>
            </w:r>
            <w:r w:rsidR="00F43FB2" w:rsidRPr="008A7F6C">
              <w:t xml:space="preserve"> . .</w:t>
            </w:r>
            <w:r w:rsidR="007B579F">
              <w:t xml:space="preserve"> . . . . . . . . . </w:t>
            </w:r>
          </w:p>
        </w:tc>
        <w:tc>
          <w:tcPr>
            <w:tcW w:w="544" w:type="dxa"/>
            <w:shd w:val="clear" w:color="auto" w:fill="auto"/>
          </w:tcPr>
          <w:p w:rsidR="00F43FB2" w:rsidRPr="006972ED" w:rsidRDefault="006972ED" w:rsidP="0026008B">
            <w:pPr>
              <w:spacing w:after="80"/>
              <w:jc w:val="center"/>
            </w:pPr>
            <w:r w:rsidRPr="006972ED">
              <w:t>2</w:t>
            </w:r>
            <w:r w:rsidR="00400150">
              <w:t>4</w:t>
            </w:r>
          </w:p>
        </w:tc>
      </w:tr>
      <w:tr w:rsidR="00B64EB3" w:rsidRPr="001F6EB2" w:rsidTr="00AC0291">
        <w:tc>
          <w:tcPr>
            <w:tcW w:w="654" w:type="dxa"/>
            <w:shd w:val="clear" w:color="auto" w:fill="auto"/>
          </w:tcPr>
          <w:p w:rsidR="00B64EB3" w:rsidRPr="00017101" w:rsidRDefault="00B64EB3" w:rsidP="007D718F">
            <w:pPr>
              <w:spacing w:after="80"/>
              <w:rPr>
                <w:color w:val="FF0000"/>
                <w:highlight w:val="yellow"/>
              </w:rPr>
            </w:pPr>
          </w:p>
        </w:tc>
        <w:tc>
          <w:tcPr>
            <w:tcW w:w="2098" w:type="dxa"/>
            <w:gridSpan w:val="2"/>
            <w:shd w:val="clear" w:color="auto" w:fill="auto"/>
          </w:tcPr>
          <w:p w:rsidR="00B64EB3" w:rsidRPr="008A7F6C" w:rsidRDefault="00B64EB3" w:rsidP="007D718F">
            <w:pPr>
              <w:spacing w:after="80"/>
              <w:rPr>
                <w:b/>
              </w:rPr>
            </w:pPr>
            <w:r w:rsidRPr="008A7F6C">
              <w:rPr>
                <w:b/>
              </w:rPr>
              <w:t xml:space="preserve">APPENDIX: </w:t>
            </w:r>
            <w:hyperlink w:anchor="Sec2_Chap2_APP_B1" w:history="1">
              <w:r w:rsidRPr="007D718F">
                <w:rPr>
                  <w:rStyle w:val="Hyperlink"/>
                  <w:b/>
                </w:rPr>
                <w:t xml:space="preserve">B-1   </w:t>
              </w:r>
            </w:hyperlink>
            <w:r w:rsidRPr="008A7F6C">
              <w:rPr>
                <w:b/>
              </w:rPr>
              <w:t xml:space="preserve"> </w:t>
            </w:r>
          </w:p>
        </w:tc>
        <w:tc>
          <w:tcPr>
            <w:tcW w:w="5291" w:type="dxa"/>
            <w:shd w:val="clear" w:color="auto" w:fill="auto"/>
          </w:tcPr>
          <w:p w:rsidR="00B64EB3" w:rsidRPr="008A7F6C" w:rsidRDefault="00B64EB3" w:rsidP="0066746A">
            <w:pPr>
              <w:spacing w:after="80"/>
            </w:pPr>
            <w:r>
              <w:t>Biological Exposure Guidelines</w:t>
            </w:r>
            <w:r w:rsidR="0066746A">
              <w:t xml:space="preserve"> (BEI &amp; </w:t>
            </w:r>
            <w:r w:rsidR="00AE262D">
              <w:t>OES)</w:t>
            </w:r>
            <w:r w:rsidR="00AE262D" w:rsidRPr="008A7F6C">
              <w:t xml:space="preserve"> . . .</w:t>
            </w:r>
            <w:r w:rsidRPr="008A7F6C">
              <w:t xml:space="preserve"> . </w:t>
            </w:r>
          </w:p>
        </w:tc>
        <w:tc>
          <w:tcPr>
            <w:tcW w:w="544" w:type="dxa"/>
            <w:shd w:val="clear" w:color="auto" w:fill="auto"/>
          </w:tcPr>
          <w:p w:rsidR="00B64EB3" w:rsidRPr="006972ED" w:rsidRDefault="00400150" w:rsidP="007D718F">
            <w:pPr>
              <w:spacing w:after="80"/>
              <w:jc w:val="center"/>
            </w:pPr>
            <w:r>
              <w:t>31</w:t>
            </w:r>
          </w:p>
        </w:tc>
      </w:tr>
      <w:tr w:rsidR="00F43FB2" w:rsidRPr="001F6EB2" w:rsidTr="00AC0291">
        <w:tc>
          <w:tcPr>
            <w:tcW w:w="654" w:type="dxa"/>
            <w:shd w:val="clear" w:color="auto" w:fill="auto"/>
          </w:tcPr>
          <w:p w:rsidR="00F43FB2" w:rsidRPr="00017101" w:rsidRDefault="00F43FB2" w:rsidP="000421BD">
            <w:pPr>
              <w:spacing w:after="80"/>
              <w:rPr>
                <w:color w:val="FF0000"/>
                <w:highlight w:val="yellow"/>
              </w:rPr>
            </w:pPr>
          </w:p>
        </w:tc>
        <w:tc>
          <w:tcPr>
            <w:tcW w:w="2098" w:type="dxa"/>
            <w:gridSpan w:val="2"/>
            <w:shd w:val="clear" w:color="auto" w:fill="auto"/>
          </w:tcPr>
          <w:p w:rsidR="00F43FB2" w:rsidRPr="008A7F6C" w:rsidRDefault="00F43FB2" w:rsidP="008A7F6C">
            <w:pPr>
              <w:spacing w:after="80"/>
              <w:rPr>
                <w:b/>
              </w:rPr>
            </w:pPr>
            <w:r w:rsidRPr="008A7F6C">
              <w:rPr>
                <w:b/>
              </w:rPr>
              <w:t xml:space="preserve">APPENDIX: </w:t>
            </w:r>
            <w:hyperlink w:anchor="Sec2_Chap2_APP_B2" w:history="1">
              <w:r w:rsidRPr="007D718F">
                <w:rPr>
                  <w:rStyle w:val="Hyperlink"/>
                  <w:b/>
                </w:rPr>
                <w:t>B</w:t>
              </w:r>
              <w:r w:rsidR="00B64EB3" w:rsidRPr="007D718F">
                <w:rPr>
                  <w:rStyle w:val="Hyperlink"/>
                  <w:b/>
                </w:rPr>
                <w:t>-2</w:t>
              </w:r>
              <w:r w:rsidRPr="007D718F">
                <w:rPr>
                  <w:rStyle w:val="Hyperlink"/>
                  <w:b/>
                </w:rPr>
                <w:t xml:space="preserve">   </w:t>
              </w:r>
            </w:hyperlink>
            <w:r w:rsidRPr="008A7F6C">
              <w:rPr>
                <w:b/>
              </w:rPr>
              <w:t xml:space="preserve"> </w:t>
            </w:r>
          </w:p>
        </w:tc>
        <w:tc>
          <w:tcPr>
            <w:tcW w:w="5291" w:type="dxa"/>
            <w:shd w:val="clear" w:color="auto" w:fill="auto"/>
          </w:tcPr>
          <w:p w:rsidR="00F43FB2" w:rsidRPr="008A7F6C" w:rsidRDefault="00295527">
            <w:pPr>
              <w:spacing w:after="80"/>
            </w:pPr>
            <w:r>
              <w:t>Biological Exposure Guidelines</w:t>
            </w:r>
            <w:r w:rsidR="0066746A">
              <w:t xml:space="preserve"> (General Industry)</w:t>
            </w:r>
            <w:r>
              <w:t xml:space="preserve"> .</w:t>
            </w:r>
          </w:p>
        </w:tc>
        <w:tc>
          <w:tcPr>
            <w:tcW w:w="544" w:type="dxa"/>
            <w:shd w:val="clear" w:color="auto" w:fill="auto"/>
          </w:tcPr>
          <w:p w:rsidR="00F43FB2" w:rsidRPr="006972ED" w:rsidRDefault="00400150" w:rsidP="0026008B">
            <w:pPr>
              <w:spacing w:after="80"/>
              <w:jc w:val="center"/>
            </w:pPr>
            <w:r>
              <w:t>35</w:t>
            </w:r>
          </w:p>
        </w:tc>
      </w:tr>
      <w:tr w:rsidR="00F43FB2" w:rsidRPr="001F6EB2" w:rsidTr="00AC0291">
        <w:tc>
          <w:tcPr>
            <w:tcW w:w="654" w:type="dxa"/>
            <w:shd w:val="clear" w:color="auto" w:fill="auto"/>
          </w:tcPr>
          <w:p w:rsidR="00F43FB2" w:rsidRPr="00017101" w:rsidRDefault="00F43FB2" w:rsidP="00F83CCB">
            <w:pPr>
              <w:spacing w:after="80"/>
              <w:rPr>
                <w:color w:val="FF0000"/>
                <w:highlight w:val="yellow"/>
              </w:rPr>
            </w:pPr>
          </w:p>
        </w:tc>
        <w:tc>
          <w:tcPr>
            <w:tcW w:w="2098" w:type="dxa"/>
            <w:gridSpan w:val="2"/>
            <w:shd w:val="clear" w:color="auto" w:fill="auto"/>
          </w:tcPr>
          <w:p w:rsidR="00F43FB2" w:rsidRPr="008A7F6C" w:rsidRDefault="00F43FB2" w:rsidP="00F83CCB">
            <w:pPr>
              <w:spacing w:after="80"/>
              <w:rPr>
                <w:b/>
              </w:rPr>
            </w:pPr>
            <w:r w:rsidRPr="008A7F6C">
              <w:rPr>
                <w:b/>
              </w:rPr>
              <w:t xml:space="preserve">APPENDIX: </w:t>
            </w:r>
            <w:hyperlink w:anchor="Sec2_Chap2_APP_C" w:history="1">
              <w:r w:rsidRPr="007D718F">
                <w:rPr>
                  <w:rStyle w:val="Hyperlink"/>
                  <w:b/>
                </w:rPr>
                <w:t>C</w:t>
              </w:r>
            </w:hyperlink>
            <w:r w:rsidRPr="008A7F6C">
              <w:rPr>
                <w:b/>
              </w:rPr>
              <w:t xml:space="preserve">    </w:t>
            </w:r>
          </w:p>
        </w:tc>
        <w:tc>
          <w:tcPr>
            <w:tcW w:w="5291" w:type="dxa"/>
            <w:shd w:val="clear" w:color="auto" w:fill="auto"/>
          </w:tcPr>
          <w:p w:rsidR="00F43FB2" w:rsidRPr="0042457B" w:rsidRDefault="002D56E8" w:rsidP="002D56E8">
            <w:pPr>
              <w:spacing w:after="80"/>
            </w:pPr>
            <w:r>
              <w:t xml:space="preserve">Procedures for Collecting Wipe </w:t>
            </w:r>
            <w:r w:rsidR="00AE262D">
              <w:t xml:space="preserve">Samples </w:t>
            </w:r>
            <w:r w:rsidR="00AE262D" w:rsidRPr="0042457B">
              <w:t>. . .</w:t>
            </w:r>
            <w:r w:rsidR="00F43FB2" w:rsidRPr="0042457B">
              <w:t xml:space="preserve"> . . . . . . </w:t>
            </w:r>
          </w:p>
        </w:tc>
        <w:tc>
          <w:tcPr>
            <w:tcW w:w="544" w:type="dxa"/>
            <w:shd w:val="clear" w:color="auto" w:fill="auto"/>
          </w:tcPr>
          <w:p w:rsidR="00F43FB2" w:rsidRPr="006972ED" w:rsidRDefault="00400150" w:rsidP="0026008B">
            <w:pPr>
              <w:spacing w:after="80"/>
              <w:jc w:val="center"/>
            </w:pPr>
            <w:r>
              <w:t>39</w:t>
            </w:r>
          </w:p>
        </w:tc>
      </w:tr>
      <w:tr w:rsidR="00F43FB2" w:rsidRPr="001F6EB2" w:rsidTr="00AC0291">
        <w:tc>
          <w:tcPr>
            <w:tcW w:w="654" w:type="dxa"/>
            <w:shd w:val="clear" w:color="auto" w:fill="auto"/>
          </w:tcPr>
          <w:p w:rsidR="00F43FB2" w:rsidRPr="00017101" w:rsidRDefault="00F43FB2" w:rsidP="00F83CCB">
            <w:pPr>
              <w:spacing w:after="80"/>
              <w:rPr>
                <w:color w:val="FF0000"/>
                <w:highlight w:val="yellow"/>
              </w:rPr>
            </w:pPr>
          </w:p>
        </w:tc>
        <w:tc>
          <w:tcPr>
            <w:tcW w:w="2098" w:type="dxa"/>
            <w:gridSpan w:val="2"/>
            <w:shd w:val="clear" w:color="auto" w:fill="auto"/>
          </w:tcPr>
          <w:p w:rsidR="00F43FB2" w:rsidRPr="008A7F6C" w:rsidRDefault="00F43FB2" w:rsidP="008A7F6C">
            <w:pPr>
              <w:spacing w:after="80"/>
              <w:rPr>
                <w:b/>
              </w:rPr>
            </w:pPr>
            <w:r w:rsidRPr="008A7F6C">
              <w:rPr>
                <w:b/>
              </w:rPr>
              <w:t xml:space="preserve">APPENDIX: </w:t>
            </w:r>
            <w:hyperlink w:anchor="Sec2_Chap2_APP_D" w:history="1">
              <w:r w:rsidRPr="007D718F">
                <w:rPr>
                  <w:rStyle w:val="Hyperlink"/>
                  <w:b/>
                </w:rPr>
                <w:t>D</w:t>
              </w:r>
            </w:hyperlink>
            <w:r w:rsidRPr="008A7F6C">
              <w:rPr>
                <w:b/>
              </w:rPr>
              <w:t xml:space="preserve">    </w:t>
            </w:r>
          </w:p>
        </w:tc>
        <w:tc>
          <w:tcPr>
            <w:tcW w:w="5291" w:type="dxa"/>
            <w:shd w:val="clear" w:color="auto" w:fill="auto"/>
          </w:tcPr>
          <w:p w:rsidR="00F43FB2" w:rsidRPr="0042457B" w:rsidRDefault="002D56E8" w:rsidP="002D56E8">
            <w:pPr>
              <w:spacing w:after="80"/>
            </w:pPr>
            <w:r>
              <w:t xml:space="preserve">Combustible Dust Bulk Sampling </w:t>
            </w:r>
            <w:r w:rsidR="00F43FB2" w:rsidRPr="0042457B">
              <w:t xml:space="preserve">. . . . . . . . . . . . . . . </w:t>
            </w:r>
          </w:p>
        </w:tc>
        <w:tc>
          <w:tcPr>
            <w:tcW w:w="544" w:type="dxa"/>
            <w:shd w:val="clear" w:color="auto" w:fill="auto"/>
          </w:tcPr>
          <w:p w:rsidR="00F43FB2" w:rsidRPr="006972ED" w:rsidRDefault="00400150" w:rsidP="0026008B">
            <w:pPr>
              <w:spacing w:after="80"/>
              <w:jc w:val="center"/>
            </w:pPr>
            <w:r>
              <w:t>41</w:t>
            </w:r>
          </w:p>
        </w:tc>
      </w:tr>
    </w:tbl>
    <w:p w:rsidR="00334804" w:rsidRDefault="007B4C4C" w:rsidP="00B64EB3">
      <w:pPr>
        <w:rPr>
          <w:b/>
          <w:sz w:val="28"/>
          <w:szCs w:val="28"/>
          <w:u w:val="single"/>
        </w:rPr>
      </w:pPr>
      <w:r>
        <w:rPr>
          <w:b/>
          <w:sz w:val="28"/>
          <w:szCs w:val="28"/>
          <w:u w:val="single"/>
        </w:rPr>
        <w:br w:type="page"/>
      </w:r>
      <w:bookmarkStart w:id="4" w:name="Sec2_Chap2_I"/>
      <w:bookmarkEnd w:id="4"/>
      <w:r w:rsidR="00334804">
        <w:rPr>
          <w:b/>
          <w:sz w:val="28"/>
          <w:szCs w:val="28"/>
          <w:u w:val="single"/>
        </w:rPr>
        <w:lastRenderedPageBreak/>
        <w:t>I</w:t>
      </w:r>
      <w:r w:rsidR="00334804" w:rsidRPr="00F47B9C">
        <w:rPr>
          <w:b/>
          <w:sz w:val="28"/>
          <w:szCs w:val="28"/>
          <w:u w:val="single"/>
        </w:rPr>
        <w:t xml:space="preserve">. </w:t>
      </w:r>
      <w:r w:rsidR="00334804">
        <w:rPr>
          <w:b/>
          <w:sz w:val="28"/>
          <w:szCs w:val="28"/>
          <w:u w:val="single"/>
        </w:rPr>
        <w:t>Introduction</w:t>
      </w:r>
    </w:p>
    <w:p w:rsidR="009519E8" w:rsidRPr="009519E8" w:rsidRDefault="009519E8" w:rsidP="00B64EB3">
      <w:pPr>
        <w:rPr>
          <w:b/>
          <w:sz w:val="16"/>
          <w:szCs w:val="16"/>
          <w:u w:val="single"/>
        </w:rPr>
      </w:pPr>
    </w:p>
    <w:p w:rsidR="00F4700C" w:rsidRPr="00F4700C" w:rsidRDefault="00B85A22" w:rsidP="00F4700C">
      <w:pPr>
        <w:rPr>
          <w:rFonts w:eastAsia="Times New Roman"/>
        </w:rPr>
      </w:pPr>
      <w:r>
        <w:rPr>
          <w:rFonts w:eastAsia="Times New Roman"/>
        </w:rPr>
        <w:t>T</w:t>
      </w:r>
      <w:r w:rsidR="00F4700C" w:rsidRPr="00F4700C">
        <w:rPr>
          <w:rFonts w:eastAsia="Times New Roman"/>
        </w:rPr>
        <w:t>his chapter provide</w:t>
      </w:r>
      <w:r>
        <w:rPr>
          <w:rFonts w:eastAsia="Times New Roman"/>
        </w:rPr>
        <w:t>s</w:t>
      </w:r>
      <w:r w:rsidR="00F4700C" w:rsidRPr="00F4700C">
        <w:rPr>
          <w:rFonts w:eastAsia="Times New Roman"/>
        </w:rPr>
        <w:t xml:space="preserve"> guidance to OSHA Compliance Safety and Health Officers (CSHOs) and to the industrial hygiene community on the potential for skin exposure to chemicals in the work</w:t>
      </w:r>
      <w:r>
        <w:rPr>
          <w:rFonts w:eastAsia="Times New Roman"/>
        </w:rPr>
        <w:t>-</w:t>
      </w:r>
      <w:r w:rsidR="00F4700C" w:rsidRPr="00F4700C">
        <w:rPr>
          <w:rFonts w:eastAsia="Times New Roman"/>
        </w:rPr>
        <w:t xml:space="preserve">place and the available means of assessing the extent of skin exposure. </w:t>
      </w:r>
      <w:r>
        <w:rPr>
          <w:rFonts w:eastAsia="Times New Roman"/>
        </w:rPr>
        <w:t xml:space="preserve"> Also discussed, is</w:t>
      </w:r>
      <w:r w:rsidR="00F4700C" w:rsidRPr="00F4700C">
        <w:rPr>
          <w:rFonts w:eastAsia="Times New Roman"/>
        </w:rPr>
        <w:t xml:space="preserve"> the use and interpretation of surface wipe sampling for assessing potential contamination which may lead to biological uptake through inhalation, ingestion, or dermal exposure</w:t>
      </w:r>
      <w:r>
        <w:rPr>
          <w:rFonts w:eastAsia="Times New Roman"/>
        </w:rPr>
        <w:t>, as well as</w:t>
      </w:r>
      <w:r w:rsidR="00F4700C" w:rsidRPr="00F4700C">
        <w:rPr>
          <w:rFonts w:eastAsia="Times New Roman"/>
        </w:rPr>
        <w:t xml:space="preserve"> methods for assessing skin contamination, such as dermal dosimeters (e.g., sorbent pads) and dermal wipe sampling,</w:t>
      </w:r>
      <w:r>
        <w:rPr>
          <w:rFonts w:eastAsia="Times New Roman"/>
        </w:rPr>
        <w:t xml:space="preserve"> including</w:t>
      </w:r>
      <w:r w:rsidR="00F4700C" w:rsidRPr="00F4700C">
        <w:rPr>
          <w:rFonts w:eastAsia="Times New Roman"/>
        </w:rPr>
        <w:t xml:space="preserve"> guidance for monitoring of biological uptake. Finally, this chapter provides guidance for certain</w:t>
      </w:r>
      <w:r w:rsidR="00AD08B6">
        <w:rPr>
          <w:rFonts w:eastAsia="Times New Roman"/>
        </w:rPr>
        <w:t xml:space="preserve"> </w:t>
      </w:r>
      <w:r w:rsidR="00F4700C" w:rsidRPr="00F4700C">
        <w:rPr>
          <w:rFonts w:eastAsia="Times New Roman"/>
        </w:rPr>
        <w:t xml:space="preserve">specialized analyses unrelated to dermal exposure, such as soil analysis, materials failure analysis, explosibility determinations, and identification of unknowns. </w:t>
      </w:r>
    </w:p>
    <w:p w:rsidR="00F4700C" w:rsidRPr="00F4700C" w:rsidRDefault="00F4700C" w:rsidP="00F4700C">
      <w:pPr>
        <w:ind w:left="540"/>
        <w:rPr>
          <w:rFonts w:eastAsia="Times New Roman"/>
        </w:rPr>
      </w:pPr>
    </w:p>
    <w:p w:rsidR="00F4700C" w:rsidRDefault="0049591B" w:rsidP="008F0704">
      <w:pPr>
        <w:rPr>
          <w:rFonts w:eastAsia="Times New Roman"/>
        </w:rPr>
      </w:pPr>
      <w:hyperlink r:id="rId14" w:history="1">
        <w:r w:rsidR="002373F8">
          <w:rPr>
            <w:rStyle w:val="Hyperlink"/>
            <w:rFonts w:eastAsia="Times New Roman"/>
          </w:rPr>
          <w:t>Skin exposure</w:t>
        </w:r>
      </w:hyperlink>
      <w:r w:rsidR="002373F8">
        <w:rPr>
          <w:rFonts w:eastAsia="Times New Roman"/>
        </w:rPr>
        <w:t xml:space="preserve"> </w:t>
      </w:r>
      <w:r w:rsidR="00F4700C" w:rsidRPr="00F4700C">
        <w:rPr>
          <w:rFonts w:eastAsia="Times New Roman"/>
        </w:rPr>
        <w:t>to chemicals in the workplace is a significant problem in the United States. Both the number of cases and the rate of skin disorders exceed</w:t>
      </w:r>
      <w:r w:rsidR="002373F8">
        <w:rPr>
          <w:rFonts w:eastAsia="Times New Roman"/>
        </w:rPr>
        <w:t>s</w:t>
      </w:r>
      <w:r w:rsidR="00F4700C" w:rsidRPr="00F4700C">
        <w:rPr>
          <w:rFonts w:eastAsia="Times New Roman"/>
        </w:rPr>
        <w:t xml:space="preserve"> recordable respiratory </w:t>
      </w:r>
      <w:r w:rsidR="008F0704">
        <w:rPr>
          <w:rFonts w:eastAsia="Times New Roman"/>
        </w:rPr>
        <w:t>illnesses</w:t>
      </w:r>
      <w:r w:rsidR="00F4700C" w:rsidRPr="00F4700C">
        <w:rPr>
          <w:rFonts w:eastAsia="Times New Roman"/>
        </w:rPr>
        <w:t xml:space="preserve">. In </w:t>
      </w:r>
      <w:r w:rsidR="002373F8" w:rsidRPr="00F4700C">
        <w:rPr>
          <w:rFonts w:eastAsia="Times New Roman"/>
        </w:rPr>
        <w:t>201</w:t>
      </w:r>
      <w:r w:rsidR="002373F8">
        <w:rPr>
          <w:rFonts w:eastAsia="Times New Roman"/>
        </w:rPr>
        <w:t>8</w:t>
      </w:r>
      <w:r w:rsidR="00F4700C" w:rsidRPr="00F4700C">
        <w:rPr>
          <w:rFonts w:eastAsia="Times New Roman"/>
        </w:rPr>
        <w:t xml:space="preserve">, </w:t>
      </w:r>
      <w:r w:rsidR="002373F8">
        <w:rPr>
          <w:rFonts w:eastAsia="Times New Roman"/>
        </w:rPr>
        <w:t>25</w:t>
      </w:r>
      <w:r w:rsidR="00F4700C" w:rsidRPr="00F4700C">
        <w:rPr>
          <w:rFonts w:eastAsia="Times New Roman"/>
        </w:rPr>
        <w:t>,</w:t>
      </w:r>
      <w:r w:rsidR="002373F8">
        <w:rPr>
          <w:rFonts w:eastAsia="Times New Roman"/>
        </w:rPr>
        <w:t>0</w:t>
      </w:r>
      <w:r w:rsidR="002373F8" w:rsidRPr="00F4700C">
        <w:rPr>
          <w:rFonts w:eastAsia="Times New Roman"/>
        </w:rPr>
        <w:t xml:space="preserve">00 </w:t>
      </w:r>
      <w:r w:rsidR="00F4700C" w:rsidRPr="00F4700C">
        <w:rPr>
          <w:rFonts w:eastAsia="Times New Roman"/>
        </w:rPr>
        <w:t xml:space="preserve">recordable skin diseases were reported by the Bureau of Labor Statistics (BLS) at a rate of </w:t>
      </w:r>
      <w:r w:rsidR="002373F8">
        <w:rPr>
          <w:rFonts w:eastAsia="Times New Roman"/>
        </w:rPr>
        <w:t>2.2</w:t>
      </w:r>
      <w:r w:rsidR="00F4700C" w:rsidRPr="00F4700C">
        <w:rPr>
          <w:rFonts w:eastAsia="Times New Roman"/>
        </w:rPr>
        <w:t xml:space="preserve"> i</w:t>
      </w:r>
      <w:r w:rsidR="008F0704">
        <w:rPr>
          <w:rFonts w:eastAsia="Times New Roman"/>
        </w:rPr>
        <w:t>njuries</w:t>
      </w:r>
      <w:r w:rsidR="00F4700C" w:rsidRPr="00F4700C">
        <w:rPr>
          <w:rFonts w:eastAsia="Times New Roman"/>
        </w:rPr>
        <w:t xml:space="preserve"> per 10,000 full-time employees, compared to 19,</w:t>
      </w:r>
      <w:r w:rsidR="002373F8">
        <w:rPr>
          <w:rFonts w:eastAsia="Times New Roman"/>
        </w:rPr>
        <w:t>6</w:t>
      </w:r>
      <w:r w:rsidR="002373F8" w:rsidRPr="00F4700C">
        <w:rPr>
          <w:rFonts w:eastAsia="Times New Roman"/>
        </w:rPr>
        <w:t xml:space="preserve">00 </w:t>
      </w:r>
      <w:r w:rsidR="00F4700C" w:rsidRPr="00F4700C">
        <w:rPr>
          <w:rFonts w:eastAsia="Times New Roman"/>
        </w:rPr>
        <w:t xml:space="preserve">respiratory </w:t>
      </w:r>
      <w:r w:rsidR="008F0704">
        <w:rPr>
          <w:rFonts w:eastAsia="Times New Roman"/>
        </w:rPr>
        <w:t>illnesse</w:t>
      </w:r>
      <w:r w:rsidR="00F4700C" w:rsidRPr="00F4700C">
        <w:rPr>
          <w:rFonts w:eastAsia="Times New Roman"/>
        </w:rPr>
        <w:t>s with a rate of 1.</w:t>
      </w:r>
      <w:r w:rsidR="002373F8">
        <w:rPr>
          <w:rFonts w:eastAsia="Times New Roman"/>
        </w:rPr>
        <w:t>7</w:t>
      </w:r>
      <w:r w:rsidR="002373F8" w:rsidRPr="00F4700C">
        <w:rPr>
          <w:rFonts w:eastAsia="Times New Roman"/>
        </w:rPr>
        <w:t xml:space="preserve"> </w:t>
      </w:r>
      <w:r w:rsidR="00F4700C" w:rsidRPr="00F4700C">
        <w:rPr>
          <w:rFonts w:eastAsia="Times New Roman"/>
        </w:rPr>
        <w:t>illnesses per 10,000 full-time employees (BLS</w:t>
      </w:r>
      <w:r w:rsidR="002373F8">
        <w:rPr>
          <w:rFonts w:eastAsia="Times New Roman"/>
        </w:rPr>
        <w:t xml:space="preserve"> Table SNR07</w:t>
      </w:r>
      <w:r w:rsidR="00F4700C" w:rsidRPr="00F4700C">
        <w:rPr>
          <w:rFonts w:eastAsia="Times New Roman"/>
        </w:rPr>
        <w:t>,</w:t>
      </w:r>
      <w:r w:rsidR="002373F8">
        <w:rPr>
          <w:rFonts w:eastAsia="Times New Roman"/>
        </w:rPr>
        <w:t xml:space="preserve"> </w:t>
      </w:r>
      <w:r w:rsidR="00B85A22">
        <w:rPr>
          <w:rFonts w:eastAsia="Times New Roman"/>
        </w:rPr>
        <w:t>“</w:t>
      </w:r>
      <w:r w:rsidR="002373F8">
        <w:rPr>
          <w:rFonts w:eastAsia="Times New Roman"/>
        </w:rPr>
        <w:t>Illness cases by category of illness – rates, counts, and percent – industry division</w:t>
      </w:r>
      <w:r w:rsidR="008F0704">
        <w:rPr>
          <w:rFonts w:eastAsia="Times New Roman"/>
        </w:rPr>
        <w:t xml:space="preserve"> </w:t>
      </w:r>
      <w:r w:rsidR="00B85A22">
        <w:rPr>
          <w:rFonts w:eastAsia="Times New Roman"/>
        </w:rPr>
        <w:t>–</w:t>
      </w:r>
      <w:r w:rsidR="00F4700C" w:rsidRPr="00F4700C">
        <w:rPr>
          <w:rFonts w:eastAsia="Times New Roman"/>
        </w:rPr>
        <w:t xml:space="preserve"> </w:t>
      </w:r>
      <w:r w:rsidR="002373F8" w:rsidRPr="00F4700C">
        <w:rPr>
          <w:rFonts w:eastAsia="Times New Roman"/>
        </w:rPr>
        <w:t>201</w:t>
      </w:r>
      <w:r w:rsidR="002373F8">
        <w:rPr>
          <w:rFonts w:eastAsia="Times New Roman"/>
        </w:rPr>
        <w:t>8</w:t>
      </w:r>
      <w:r w:rsidR="00B85A22">
        <w:rPr>
          <w:rFonts w:eastAsia="Times New Roman"/>
        </w:rPr>
        <w:t>”</w:t>
      </w:r>
      <w:r w:rsidR="00F4700C" w:rsidRPr="00F4700C">
        <w:rPr>
          <w:rFonts w:eastAsia="Times New Roman"/>
        </w:rPr>
        <w:t>).</w:t>
      </w:r>
      <w:r w:rsidR="00F4700C" w:rsidRPr="00F4700C">
        <w:rPr>
          <w:rFonts w:eastAsia="Times New Roman"/>
        </w:rPr>
        <w:br/>
      </w:r>
      <w:r w:rsidR="00F4700C" w:rsidRPr="00F4700C">
        <w:rPr>
          <w:rFonts w:eastAsia="Times New Roman"/>
        </w:rPr>
        <w:br/>
        <w:t xml:space="preserve">In addition to causing skin diseases, chemicals readily absorbed through the skin </w:t>
      </w:r>
      <w:r w:rsidR="00B85A22">
        <w:rPr>
          <w:rFonts w:eastAsia="Times New Roman"/>
        </w:rPr>
        <w:t>may</w:t>
      </w:r>
      <w:r w:rsidR="00B85A22" w:rsidRPr="00F4700C">
        <w:rPr>
          <w:rFonts w:eastAsia="Times New Roman"/>
        </w:rPr>
        <w:t xml:space="preserve"> </w:t>
      </w:r>
      <w:r w:rsidR="00F4700C" w:rsidRPr="00F4700C">
        <w:rPr>
          <w:rFonts w:eastAsia="Times New Roman"/>
        </w:rPr>
        <w:t>cause other health effects and contribute to the dose absorbed by inhalation of the chemical. Skin absorption can occur without being noticed by the worker</w:t>
      </w:r>
      <w:r w:rsidR="00B85A22">
        <w:rPr>
          <w:rFonts w:eastAsia="Times New Roman"/>
        </w:rPr>
        <w:t xml:space="preserve"> and</w:t>
      </w:r>
      <w:r w:rsidR="00F4700C" w:rsidRPr="00F4700C">
        <w:rPr>
          <w:rFonts w:eastAsia="Times New Roman"/>
        </w:rPr>
        <w:t xml:space="preserve"> particularly true for non-volatile chemicals that are hazardous and which remain on work surfaces for long periods of time. </w:t>
      </w:r>
    </w:p>
    <w:p w:rsidR="008F0704" w:rsidRPr="00F4700C" w:rsidRDefault="008F0704" w:rsidP="00743E84">
      <w:pPr>
        <w:rPr>
          <w:rFonts w:eastAsia="Times New Roman"/>
        </w:rPr>
      </w:pPr>
    </w:p>
    <w:p w:rsidR="00F4700C" w:rsidRPr="00F4700C" w:rsidRDefault="00F4700C" w:rsidP="00F4700C">
      <w:pPr>
        <w:rPr>
          <w:rFonts w:eastAsia="Times New Roman"/>
          <w:bCs/>
        </w:rPr>
      </w:pPr>
      <w:r w:rsidRPr="00F4700C">
        <w:rPr>
          <w:rFonts w:eastAsia="Times New Roman"/>
          <w:bCs/>
        </w:rPr>
        <w:t>Biological monitoring refers to testing which is conducted to determine whether uptake of a chemical into the body has occurred. Biological monitoring tests assess a sample of a worker’s urine, blood, exhaled breath, or other biological media to evaluate the presence of a chemical or its metabolite, or a biochemical change characteristic of exposure to a particular chemical. Biological exposure guidelines such as the American Conference of Governmental Industrial Hygienists (ACGIH) Biological Exposure Indices (BEIs) are numerical values below which it is believed nearly all workers will not experience adverse health effects. BEI values correspond to the biological uptake that would occur in workers exposed to airborne concentrations at the</w:t>
      </w:r>
      <w:r w:rsidR="008F0704">
        <w:rPr>
          <w:rFonts w:eastAsia="Times New Roman"/>
          <w:bCs/>
        </w:rPr>
        <w:t xml:space="preserve"> </w:t>
      </w:r>
      <w:r w:rsidRPr="00F4700C">
        <w:rPr>
          <w:rFonts w:eastAsia="Times New Roman"/>
          <w:bCs/>
        </w:rPr>
        <w:t>ACGIH Threshold Limit Value (TLV).  When biological monitoring indicates that workers have been exposed to a chemical but the airborne concentrations are below any exposure limits, it suggests that exposures are occurring by another route, such as dermal absorption</w:t>
      </w:r>
      <w:r w:rsidR="008F0704">
        <w:rPr>
          <w:rFonts w:eastAsia="Times New Roman"/>
          <w:bCs/>
        </w:rPr>
        <w:t xml:space="preserve"> </w:t>
      </w:r>
      <w:r w:rsidRPr="00F4700C">
        <w:rPr>
          <w:rFonts w:eastAsia="Times New Roman"/>
          <w:bCs/>
        </w:rPr>
        <w:t>or ingestion.</w:t>
      </w:r>
    </w:p>
    <w:p w:rsidR="00F4700C" w:rsidRPr="00F4700C" w:rsidRDefault="00F4700C" w:rsidP="00F4700C">
      <w:pPr>
        <w:ind w:left="540"/>
        <w:rPr>
          <w:rFonts w:eastAsia="Times New Roman"/>
          <w:bCs/>
        </w:rPr>
      </w:pPr>
    </w:p>
    <w:p w:rsidR="00F4700C" w:rsidRPr="00F4700C" w:rsidRDefault="00F4700C" w:rsidP="00F4700C">
      <w:pPr>
        <w:rPr>
          <w:rFonts w:eastAsia="Times New Roman"/>
          <w:bCs/>
        </w:rPr>
      </w:pPr>
      <w:r w:rsidRPr="00F4700C">
        <w:rPr>
          <w:rFonts w:eastAsia="Times New Roman"/>
          <w:bCs/>
        </w:rPr>
        <w:t xml:space="preserve">Where other exposure routes are suspected, surface wipe sampling may be useful. </w:t>
      </w:r>
      <w:r w:rsidR="00AD08B6">
        <w:rPr>
          <w:rFonts w:eastAsia="Times New Roman"/>
          <w:bCs/>
        </w:rPr>
        <w:t>W</w:t>
      </w:r>
      <w:r w:rsidRPr="00F4700C">
        <w:rPr>
          <w:rFonts w:eastAsia="Times New Roman"/>
          <w:bCs/>
        </w:rPr>
        <w:t xml:space="preserve">ipe sampling in areas where food and beverages are consumed and stored (including drinking fountains) can be used to assess the potential for ingestion or dermal exposure. Such sampling results can be used to support citations for violations of </w:t>
      </w:r>
      <w:r w:rsidR="00AD08B6">
        <w:rPr>
          <w:rFonts w:eastAsia="Times New Roman"/>
          <w:bCs/>
        </w:rPr>
        <w:t xml:space="preserve">OSHA </w:t>
      </w:r>
      <w:r w:rsidRPr="00F4700C">
        <w:rPr>
          <w:rFonts w:eastAsia="Times New Roman"/>
          <w:bCs/>
        </w:rPr>
        <w:t>Sanitation standard,</w:t>
      </w:r>
      <w:r w:rsidR="00AD08B6" w:rsidRPr="00AD08B6">
        <w:t xml:space="preserve"> </w:t>
      </w:r>
      <w:hyperlink r:id="rId15" w:history="1">
        <w:r w:rsidR="00AD08B6">
          <w:rPr>
            <w:rStyle w:val="Hyperlink"/>
            <w:rFonts w:eastAsia="Times New Roman"/>
            <w:bCs/>
          </w:rPr>
          <w:t>1910.141</w:t>
        </w:r>
      </w:hyperlink>
      <w:r w:rsidR="00AD08B6">
        <w:rPr>
          <w:rFonts w:eastAsia="Times New Roman"/>
          <w:bCs/>
        </w:rPr>
        <w:t>,</w:t>
      </w:r>
      <w:r w:rsidR="005A1D54">
        <w:rPr>
          <w:rFonts w:eastAsia="Times New Roman"/>
          <w:bCs/>
        </w:rPr>
        <w:t xml:space="preserve"> </w:t>
      </w:r>
      <w:r w:rsidRPr="00F4700C">
        <w:rPr>
          <w:rFonts w:eastAsia="Times New Roman"/>
          <w:bCs/>
        </w:rPr>
        <w:t xml:space="preserve">or the </w:t>
      </w:r>
      <w:r w:rsidR="005A1D54">
        <w:rPr>
          <w:rFonts w:eastAsia="Times New Roman"/>
          <w:bCs/>
        </w:rPr>
        <w:t>relevant</w:t>
      </w:r>
      <w:r w:rsidRPr="00F4700C">
        <w:rPr>
          <w:rFonts w:eastAsia="Times New Roman"/>
          <w:bCs/>
        </w:rPr>
        <w:t xml:space="preserve"> housekeeping provisions of the expanded health standards, such as Chromium</w:t>
      </w:r>
      <w:r w:rsidR="00AD08B6">
        <w:rPr>
          <w:rFonts w:eastAsia="Times New Roman"/>
          <w:bCs/>
        </w:rPr>
        <w:t xml:space="preserve"> </w:t>
      </w:r>
      <w:r w:rsidRPr="00F4700C">
        <w:rPr>
          <w:rFonts w:eastAsia="Times New Roman"/>
          <w:bCs/>
        </w:rPr>
        <w:t xml:space="preserve">(VI), </w:t>
      </w:r>
      <w:hyperlink r:id="rId16" w:history="1">
        <w:r w:rsidR="00AD08B6">
          <w:rPr>
            <w:rStyle w:val="Hyperlink"/>
            <w:rFonts w:eastAsia="Times New Roman"/>
            <w:bCs/>
          </w:rPr>
          <w:t>1910.1026</w:t>
        </w:r>
      </w:hyperlink>
      <w:r w:rsidRPr="00F4700C">
        <w:rPr>
          <w:rFonts w:eastAsia="Times New Roman"/>
          <w:bCs/>
        </w:rPr>
        <w:t xml:space="preserve">. To assess the potential for skin absorption, surface wipe sampling in work areas may be used to show the potential for contact with contaminated surfaces. Such results could be used to support violations of the Personal Protective Equipment (PPE) standard, </w:t>
      </w:r>
      <w:hyperlink r:id="rId17" w:history="1">
        <w:r w:rsidR="00AD08B6">
          <w:rPr>
            <w:rStyle w:val="Hyperlink"/>
            <w:rFonts w:eastAsia="Times New Roman"/>
            <w:bCs/>
          </w:rPr>
          <w:t>OAR 437-002-0134</w:t>
        </w:r>
      </w:hyperlink>
      <w:r w:rsidR="00AD08B6">
        <w:rPr>
          <w:rFonts w:eastAsia="Times New Roman"/>
          <w:bCs/>
        </w:rPr>
        <w:t xml:space="preserve"> </w:t>
      </w:r>
      <w:r w:rsidRPr="00F4700C">
        <w:rPr>
          <w:rFonts w:eastAsia="Times New Roman"/>
          <w:bCs/>
        </w:rPr>
        <w:t xml:space="preserve">or applicable provisions of the expanded health standards, such as the Methylenedianiline standard, </w:t>
      </w:r>
      <w:hyperlink r:id="rId18" w:history="1">
        <w:r w:rsidR="00AD08B6">
          <w:rPr>
            <w:rStyle w:val="Hyperlink"/>
            <w:rFonts w:eastAsia="Times New Roman"/>
            <w:bCs/>
          </w:rPr>
          <w:t>1910.1050</w:t>
        </w:r>
      </w:hyperlink>
      <w:r w:rsidRPr="00F4700C">
        <w:rPr>
          <w:rFonts w:eastAsia="Times New Roman"/>
          <w:bCs/>
        </w:rPr>
        <w:t>. For direct assessment of skin contamination, skin wipe sampling or dermal dosimetry may be used.</w:t>
      </w:r>
    </w:p>
    <w:p w:rsidR="00F4700C" w:rsidRPr="00A76B18" w:rsidRDefault="00F4700C" w:rsidP="00F4700C">
      <w:pPr>
        <w:rPr>
          <w:rFonts w:eastAsia="Times New Roman"/>
          <w:sz w:val="16"/>
          <w:szCs w:val="16"/>
        </w:rPr>
      </w:pPr>
      <w:r w:rsidRPr="00F4700C">
        <w:rPr>
          <w:rFonts w:eastAsia="Times New Roman"/>
        </w:rPr>
        <w:lastRenderedPageBreak/>
        <w:t xml:space="preserve">In addition, </w:t>
      </w:r>
      <w:hyperlink w:anchor="Sec2_Chap2_VI" w:history="1">
        <w:r w:rsidRPr="009519E8">
          <w:rPr>
            <w:rStyle w:val="Hyperlink"/>
            <w:rFonts w:eastAsia="Times New Roman"/>
          </w:rPr>
          <w:t>Section V</w:t>
        </w:r>
        <w:r w:rsidR="00156A7B" w:rsidRPr="009519E8">
          <w:rPr>
            <w:rStyle w:val="Hyperlink"/>
            <w:rFonts w:eastAsia="Times New Roman"/>
          </w:rPr>
          <w:t>I</w:t>
        </w:r>
      </w:hyperlink>
      <w:r w:rsidRPr="00F4700C">
        <w:rPr>
          <w:rFonts w:eastAsia="Times New Roman"/>
        </w:rPr>
        <w:t xml:space="preserve"> of this chapter, </w:t>
      </w:r>
      <w:r w:rsidR="00156A7B">
        <w:rPr>
          <w:rFonts w:eastAsia="Times New Roman"/>
        </w:rPr>
        <w:t>Custom Services</w:t>
      </w:r>
      <w:r w:rsidRPr="00F4700C">
        <w:rPr>
          <w:rFonts w:eastAsia="Times New Roman"/>
        </w:rPr>
        <w:t xml:space="preserve">, provides guidance for submitting samples to the </w:t>
      </w:r>
      <w:r w:rsidR="00156A7B">
        <w:rPr>
          <w:rFonts w:eastAsia="Times New Roman"/>
        </w:rPr>
        <w:t>Oregon OSHA Lab</w:t>
      </w:r>
      <w:r w:rsidRPr="00F4700C">
        <w:rPr>
          <w:rFonts w:eastAsia="Times New Roman"/>
        </w:rPr>
        <w:t xml:space="preserve"> for specialized analyses including:</w:t>
      </w:r>
    </w:p>
    <w:p w:rsidR="00F4700C" w:rsidRPr="00F4700C" w:rsidRDefault="00F4700C" w:rsidP="00350A0E">
      <w:pPr>
        <w:pStyle w:val="ListParagraph"/>
        <w:numPr>
          <w:ilvl w:val="0"/>
          <w:numId w:val="5"/>
        </w:numPr>
        <w:contextualSpacing/>
        <w:rPr>
          <w:rFonts w:eastAsia="Times New Roman"/>
        </w:rPr>
      </w:pPr>
      <w:r w:rsidRPr="00F4700C">
        <w:rPr>
          <w:rFonts w:eastAsia="Times New Roman"/>
        </w:rPr>
        <w:t>Materials failure analysis.</w:t>
      </w:r>
    </w:p>
    <w:p w:rsidR="00F4700C" w:rsidRPr="00F4700C" w:rsidRDefault="00F4700C" w:rsidP="00350A0E">
      <w:pPr>
        <w:pStyle w:val="ListParagraph"/>
        <w:numPr>
          <w:ilvl w:val="0"/>
          <w:numId w:val="5"/>
        </w:numPr>
        <w:contextualSpacing/>
        <w:rPr>
          <w:rFonts w:eastAsia="Times New Roman"/>
        </w:rPr>
      </w:pPr>
      <w:r w:rsidRPr="00F4700C">
        <w:rPr>
          <w:rFonts w:eastAsia="Times New Roman"/>
        </w:rPr>
        <w:t xml:space="preserve">Explosibility determinations including:  </w:t>
      </w:r>
    </w:p>
    <w:p w:rsidR="00F4700C" w:rsidRPr="00F4700C" w:rsidRDefault="00F4700C" w:rsidP="00350A0E">
      <w:pPr>
        <w:pStyle w:val="ListParagraph"/>
        <w:numPr>
          <w:ilvl w:val="0"/>
          <w:numId w:val="6"/>
        </w:numPr>
        <w:contextualSpacing/>
        <w:rPr>
          <w:rFonts w:eastAsia="Times New Roman"/>
        </w:rPr>
      </w:pPr>
      <w:r w:rsidRPr="00F4700C">
        <w:rPr>
          <w:rFonts w:eastAsia="Times New Roman"/>
        </w:rPr>
        <w:t>Combustible dust analysis</w:t>
      </w:r>
    </w:p>
    <w:p w:rsidR="00F4700C" w:rsidRPr="00F4700C" w:rsidRDefault="00F4700C" w:rsidP="00350A0E">
      <w:pPr>
        <w:pStyle w:val="ListParagraph"/>
        <w:numPr>
          <w:ilvl w:val="0"/>
          <w:numId w:val="6"/>
        </w:numPr>
        <w:contextualSpacing/>
        <w:rPr>
          <w:rFonts w:eastAsia="Times New Roman"/>
        </w:rPr>
      </w:pPr>
      <w:r w:rsidRPr="00F4700C">
        <w:rPr>
          <w:rFonts w:eastAsia="Times New Roman"/>
        </w:rPr>
        <w:t>Flash points</w:t>
      </w:r>
    </w:p>
    <w:p w:rsidR="00F4700C" w:rsidRPr="00F4700C" w:rsidRDefault="00F4700C" w:rsidP="00350A0E">
      <w:pPr>
        <w:pStyle w:val="ListParagraph"/>
        <w:numPr>
          <w:ilvl w:val="0"/>
          <w:numId w:val="6"/>
        </w:numPr>
        <w:contextualSpacing/>
        <w:rPr>
          <w:rFonts w:eastAsia="Times New Roman"/>
        </w:rPr>
      </w:pPr>
      <w:r w:rsidRPr="00F4700C">
        <w:rPr>
          <w:rFonts w:eastAsia="Times New Roman"/>
        </w:rPr>
        <w:t>Energetic reactivity of chemicals</w:t>
      </w:r>
    </w:p>
    <w:p w:rsidR="00F4700C" w:rsidRPr="00F4700C" w:rsidRDefault="00F4700C" w:rsidP="00350A0E">
      <w:pPr>
        <w:pStyle w:val="ListParagraph"/>
        <w:numPr>
          <w:ilvl w:val="0"/>
          <w:numId w:val="6"/>
        </w:numPr>
        <w:contextualSpacing/>
        <w:rPr>
          <w:rFonts w:eastAsia="Times New Roman"/>
        </w:rPr>
      </w:pPr>
      <w:r w:rsidRPr="00F4700C">
        <w:rPr>
          <w:rFonts w:eastAsia="Times New Roman"/>
        </w:rPr>
        <w:t>Autoignition temperatures</w:t>
      </w:r>
    </w:p>
    <w:p w:rsidR="00F4700C" w:rsidRPr="00F4700C" w:rsidRDefault="00F4700C" w:rsidP="00350A0E">
      <w:pPr>
        <w:pStyle w:val="ListParagraph"/>
        <w:numPr>
          <w:ilvl w:val="0"/>
          <w:numId w:val="7"/>
        </w:numPr>
        <w:contextualSpacing/>
        <w:rPr>
          <w:rFonts w:eastAsia="Times New Roman"/>
        </w:rPr>
      </w:pPr>
      <w:r w:rsidRPr="00F4700C">
        <w:rPr>
          <w:rFonts w:eastAsia="Times New Roman"/>
        </w:rPr>
        <w:t>Biological sampling for organisms (or chemicals associated with their presence) such as:</w:t>
      </w:r>
    </w:p>
    <w:p w:rsidR="00F4700C" w:rsidRPr="00F4700C" w:rsidRDefault="00F4700C" w:rsidP="00350A0E">
      <w:pPr>
        <w:pStyle w:val="ListParagraph"/>
        <w:numPr>
          <w:ilvl w:val="0"/>
          <w:numId w:val="8"/>
        </w:numPr>
        <w:contextualSpacing/>
        <w:rPr>
          <w:rFonts w:eastAsia="Times New Roman"/>
        </w:rPr>
      </w:pPr>
      <w:r w:rsidRPr="00F4700C">
        <w:rPr>
          <w:rFonts w:eastAsia="Times New Roman"/>
        </w:rPr>
        <w:t xml:space="preserve">Fungi </w:t>
      </w:r>
    </w:p>
    <w:p w:rsidR="00F4700C" w:rsidRPr="00F4700C" w:rsidRDefault="00F4700C" w:rsidP="00350A0E">
      <w:pPr>
        <w:pStyle w:val="ListParagraph"/>
        <w:numPr>
          <w:ilvl w:val="0"/>
          <w:numId w:val="8"/>
        </w:numPr>
        <w:contextualSpacing/>
        <w:rPr>
          <w:rFonts w:eastAsia="Times New Roman"/>
        </w:rPr>
      </w:pPr>
      <w:r w:rsidRPr="00F4700C">
        <w:rPr>
          <w:rFonts w:eastAsia="Times New Roman"/>
        </w:rPr>
        <w:t xml:space="preserve">Bacteria (such as Legionella) </w:t>
      </w:r>
    </w:p>
    <w:p w:rsidR="00F4700C" w:rsidRPr="00F4700C" w:rsidRDefault="00F4700C" w:rsidP="00350A0E">
      <w:pPr>
        <w:pStyle w:val="ListParagraph"/>
        <w:numPr>
          <w:ilvl w:val="0"/>
          <w:numId w:val="8"/>
        </w:numPr>
        <w:contextualSpacing/>
        <w:rPr>
          <w:rFonts w:eastAsia="Times New Roman"/>
        </w:rPr>
      </w:pPr>
      <w:r w:rsidRPr="00F4700C">
        <w:rPr>
          <w:rFonts w:eastAsia="Times New Roman"/>
        </w:rPr>
        <w:t>Endotoxin (component of the outer membrane of certain gram-negative bacteria)</w:t>
      </w:r>
    </w:p>
    <w:p w:rsidR="00F4700C" w:rsidRPr="00F4700C" w:rsidRDefault="00F4700C" w:rsidP="00350A0E">
      <w:pPr>
        <w:pStyle w:val="ListParagraph"/>
        <w:numPr>
          <w:ilvl w:val="0"/>
          <w:numId w:val="7"/>
        </w:numPr>
        <w:contextualSpacing/>
        <w:rPr>
          <w:rFonts w:eastAsia="Times New Roman"/>
        </w:rPr>
      </w:pPr>
      <w:r w:rsidRPr="00F4700C">
        <w:rPr>
          <w:rFonts w:eastAsia="Times New Roman"/>
        </w:rPr>
        <w:t>Mass spectrometry analysis for identification of unknown materials in:</w:t>
      </w:r>
    </w:p>
    <w:p w:rsidR="00F4700C" w:rsidRPr="00F4700C" w:rsidRDefault="00F4700C" w:rsidP="00350A0E">
      <w:pPr>
        <w:pStyle w:val="ListParagraph"/>
        <w:numPr>
          <w:ilvl w:val="0"/>
          <w:numId w:val="9"/>
        </w:numPr>
        <w:contextualSpacing/>
        <w:rPr>
          <w:rFonts w:eastAsia="Times New Roman"/>
        </w:rPr>
      </w:pPr>
      <w:r w:rsidRPr="00F4700C">
        <w:rPr>
          <w:rFonts w:eastAsia="Times New Roman"/>
        </w:rPr>
        <w:t>Industrial processes</w:t>
      </w:r>
    </w:p>
    <w:p w:rsidR="00F4700C" w:rsidRPr="00F4700C" w:rsidRDefault="00F4700C" w:rsidP="00350A0E">
      <w:pPr>
        <w:pStyle w:val="ListParagraph"/>
        <w:numPr>
          <w:ilvl w:val="0"/>
          <w:numId w:val="9"/>
        </w:numPr>
        <w:contextualSpacing/>
        <w:rPr>
          <w:rFonts w:eastAsia="Times New Roman"/>
        </w:rPr>
      </w:pPr>
      <w:r w:rsidRPr="00F4700C">
        <w:rPr>
          <w:rFonts w:eastAsia="Times New Roman"/>
        </w:rPr>
        <w:t xml:space="preserve">Indoor air samples </w:t>
      </w:r>
    </w:p>
    <w:p w:rsidR="00F4700C" w:rsidRDefault="00F4700C" w:rsidP="00350A0E">
      <w:pPr>
        <w:pStyle w:val="ListParagraph"/>
        <w:numPr>
          <w:ilvl w:val="0"/>
          <w:numId w:val="9"/>
        </w:numPr>
        <w:contextualSpacing/>
        <w:rPr>
          <w:rFonts w:eastAsia="Times New Roman"/>
        </w:rPr>
      </w:pPr>
      <w:r w:rsidRPr="00F4700C">
        <w:rPr>
          <w:rFonts w:eastAsia="Times New Roman"/>
        </w:rPr>
        <w:t>Contaminated water samples</w:t>
      </w:r>
    </w:p>
    <w:p w:rsidR="00A76B18" w:rsidRPr="00A76B18" w:rsidRDefault="00A76B18" w:rsidP="00A76B18">
      <w:pPr>
        <w:pStyle w:val="ListParagraph"/>
        <w:ind w:left="1980"/>
        <w:contextualSpacing/>
        <w:rPr>
          <w:rFonts w:eastAsia="Times New Roman"/>
          <w:sz w:val="16"/>
          <w:szCs w:val="16"/>
        </w:rPr>
      </w:pPr>
    </w:p>
    <w:p w:rsidR="00F4700C" w:rsidRPr="00F4700C" w:rsidRDefault="00F4700C" w:rsidP="00F4700C">
      <w:pPr>
        <w:rPr>
          <w:rFonts w:eastAsia="Times New Roman"/>
        </w:rPr>
      </w:pPr>
      <w:r w:rsidRPr="00F4700C">
        <w:rPr>
          <w:rFonts w:eastAsia="Times New Roman"/>
        </w:rPr>
        <w:t xml:space="preserve">Many of these tests are labor intensive and custom in nature. </w:t>
      </w:r>
      <w:r w:rsidR="00866E6A">
        <w:rPr>
          <w:rFonts w:eastAsia="Times New Roman"/>
        </w:rPr>
        <w:t xml:space="preserve"> T</w:t>
      </w:r>
      <w:r w:rsidRPr="00F4700C">
        <w:rPr>
          <w:rFonts w:eastAsia="Times New Roman"/>
        </w:rPr>
        <w:t xml:space="preserve">he </w:t>
      </w:r>
      <w:r w:rsidR="00156A7B">
        <w:rPr>
          <w:rFonts w:eastAsia="Times New Roman"/>
        </w:rPr>
        <w:t>Oregon OSHA Lab</w:t>
      </w:r>
      <w:r w:rsidR="00156A7B" w:rsidRPr="00F4700C">
        <w:rPr>
          <w:rFonts w:eastAsia="Times New Roman"/>
        </w:rPr>
        <w:t xml:space="preserve"> </w:t>
      </w:r>
      <w:r w:rsidR="00866E6A">
        <w:rPr>
          <w:rFonts w:eastAsia="Times New Roman"/>
        </w:rPr>
        <w:t xml:space="preserve">should always be contacted </w:t>
      </w:r>
      <w:r w:rsidRPr="00F4700C">
        <w:rPr>
          <w:rFonts w:eastAsia="Times New Roman"/>
        </w:rPr>
        <w:t>prior to collecting or sending samples</w:t>
      </w:r>
      <w:r w:rsidR="00866E6A">
        <w:rPr>
          <w:rFonts w:eastAsia="Times New Roman"/>
        </w:rPr>
        <w:t xml:space="preserve"> for these specialized analyses</w:t>
      </w:r>
      <w:r w:rsidRPr="00F4700C">
        <w:rPr>
          <w:rFonts w:eastAsia="Times New Roman"/>
        </w:rPr>
        <w:t xml:space="preserve">. </w:t>
      </w:r>
    </w:p>
    <w:p w:rsidR="00F4700C" w:rsidRPr="00F4700C" w:rsidRDefault="00F4700C" w:rsidP="00F4700C">
      <w:pPr>
        <w:ind w:left="540"/>
        <w:rPr>
          <w:rFonts w:eastAsia="Times New Roman"/>
        </w:rPr>
      </w:pPr>
    </w:p>
    <w:p w:rsidR="00F4700C" w:rsidRDefault="0049591B" w:rsidP="00F4700C">
      <w:pPr>
        <w:rPr>
          <w:rFonts w:eastAsia="Times New Roman"/>
        </w:rPr>
      </w:pPr>
      <w:hyperlink w:anchor="Sec2_Chap2_APP_D" w:history="1">
        <w:r w:rsidR="00F4700C" w:rsidRPr="009519E8">
          <w:rPr>
            <w:rStyle w:val="Hyperlink"/>
            <w:rFonts w:eastAsia="Times New Roman"/>
          </w:rPr>
          <w:t>Appendix D</w:t>
        </w:r>
      </w:hyperlink>
      <w:r w:rsidR="00F4700C" w:rsidRPr="004062C8">
        <w:rPr>
          <w:rFonts w:eastAsia="Times New Roman"/>
        </w:rPr>
        <w:t xml:space="preserve"> discusses techniques for combustible dust sampling. Such sampling is conducted where the potential for rapid combustion/burning (deflagration) or violent burning with rapid release of pressure (explosion) is suspected due to the presence of accumulations of settled dust. Bulk samples of settled dust </w:t>
      </w:r>
      <w:r w:rsidR="004062C8" w:rsidRPr="004062C8">
        <w:rPr>
          <w:rFonts w:eastAsia="Times New Roman"/>
        </w:rPr>
        <w:t>may be</w:t>
      </w:r>
      <w:r w:rsidR="00F4700C" w:rsidRPr="004062C8">
        <w:rPr>
          <w:rFonts w:eastAsia="Times New Roman"/>
        </w:rPr>
        <w:t xml:space="preserve"> collected and </w:t>
      </w:r>
      <w:r w:rsidR="0001284E" w:rsidRPr="004062C8">
        <w:rPr>
          <w:rFonts w:eastAsia="Times New Roman"/>
        </w:rPr>
        <w:t xml:space="preserve">submitted to the Oregon OSHA Lab to send </w:t>
      </w:r>
      <w:r w:rsidR="00F4700C" w:rsidRPr="004062C8">
        <w:rPr>
          <w:rFonts w:eastAsia="Times New Roman"/>
        </w:rPr>
        <w:t>to the</w:t>
      </w:r>
      <w:r w:rsidR="006E1CCE" w:rsidRPr="004062C8">
        <w:rPr>
          <w:rFonts w:eastAsia="Times New Roman"/>
        </w:rPr>
        <w:t xml:space="preserve"> federal OSHA Salt Lake Technical Center (</w:t>
      </w:r>
      <w:r w:rsidR="00F4700C" w:rsidRPr="004062C8">
        <w:rPr>
          <w:rFonts w:eastAsia="Times New Roman"/>
        </w:rPr>
        <w:t>SLTC</w:t>
      </w:r>
      <w:r w:rsidR="006E1CCE" w:rsidRPr="004062C8">
        <w:rPr>
          <w:rFonts w:eastAsia="Times New Roman"/>
        </w:rPr>
        <w:t>)</w:t>
      </w:r>
      <w:r w:rsidR="00F4700C" w:rsidRPr="004062C8">
        <w:rPr>
          <w:rFonts w:eastAsia="Times New Roman"/>
        </w:rPr>
        <w:t xml:space="preserve">. </w:t>
      </w:r>
      <w:r w:rsidR="004062C8" w:rsidRPr="004062C8">
        <w:rPr>
          <w:rFonts w:eastAsia="Times New Roman"/>
        </w:rPr>
        <w:t xml:space="preserve">Contact the Oregon OSHA Lab prior to collecting samples. </w:t>
      </w:r>
      <w:r w:rsidR="00F4700C" w:rsidRPr="004062C8">
        <w:rPr>
          <w:rFonts w:eastAsia="Times New Roman"/>
        </w:rPr>
        <w:t>Lab analysis is used to determine</w:t>
      </w:r>
      <w:r w:rsidR="00F4700C" w:rsidRPr="00F4700C">
        <w:rPr>
          <w:rFonts w:eastAsia="Times New Roman"/>
        </w:rPr>
        <w:t xml:space="preserve"> whether the composition of the dust poses an explosion hazard.</w:t>
      </w:r>
    </w:p>
    <w:p w:rsidR="00F2275E" w:rsidRDefault="00F2275E" w:rsidP="00F2275E">
      <w:pPr>
        <w:ind w:left="547"/>
        <w:rPr>
          <w:color w:val="000000"/>
        </w:rPr>
      </w:pPr>
    </w:p>
    <w:p w:rsidR="004D4ACE" w:rsidRPr="00F47B9C" w:rsidRDefault="00BC025E" w:rsidP="004D4ACE">
      <w:pPr>
        <w:spacing w:after="240"/>
        <w:rPr>
          <w:b/>
          <w:sz w:val="28"/>
          <w:szCs w:val="28"/>
          <w:u w:val="single"/>
        </w:rPr>
      </w:pPr>
      <w:bookmarkStart w:id="5" w:name="Sec2_Chap2_II"/>
      <w:bookmarkEnd w:id="5"/>
      <w:r>
        <w:rPr>
          <w:b/>
          <w:sz w:val="28"/>
          <w:szCs w:val="28"/>
          <w:u w:val="single"/>
        </w:rPr>
        <w:t>II</w:t>
      </w:r>
      <w:r w:rsidR="004D4ACE" w:rsidRPr="00F47B9C">
        <w:rPr>
          <w:b/>
          <w:sz w:val="28"/>
          <w:szCs w:val="28"/>
          <w:u w:val="single"/>
        </w:rPr>
        <w:t xml:space="preserve">. </w:t>
      </w:r>
      <w:r w:rsidR="003E7258">
        <w:rPr>
          <w:b/>
          <w:sz w:val="28"/>
          <w:szCs w:val="28"/>
          <w:u w:val="single"/>
        </w:rPr>
        <w:t>Basics of Skin Exposure</w:t>
      </w:r>
    </w:p>
    <w:p w:rsidR="008030B7" w:rsidRDefault="008030B7" w:rsidP="008030B7">
      <w:pPr>
        <w:autoSpaceDE w:val="0"/>
        <w:autoSpaceDN w:val="0"/>
        <w:adjustRightInd w:val="0"/>
        <w:rPr>
          <w:b/>
          <w:bCs/>
          <w:sz w:val="28"/>
          <w:szCs w:val="28"/>
        </w:rPr>
      </w:pPr>
      <w:r>
        <w:rPr>
          <w:b/>
          <w:bCs/>
          <w:sz w:val="28"/>
          <w:szCs w:val="28"/>
        </w:rPr>
        <w:t xml:space="preserve">A. </w:t>
      </w:r>
      <w:r w:rsidR="003E7258">
        <w:rPr>
          <w:b/>
          <w:bCs/>
          <w:sz w:val="28"/>
          <w:szCs w:val="28"/>
        </w:rPr>
        <w:t>Effects on the Skin</w:t>
      </w:r>
    </w:p>
    <w:p w:rsidR="008030B7" w:rsidRPr="00262B9D" w:rsidRDefault="008030B7" w:rsidP="008030B7">
      <w:pPr>
        <w:rPr>
          <w:color w:val="000000"/>
          <w:sz w:val="16"/>
          <w:szCs w:val="16"/>
        </w:rPr>
      </w:pPr>
    </w:p>
    <w:p w:rsidR="003E7258" w:rsidRPr="003E7258" w:rsidRDefault="003E7258" w:rsidP="003E7258">
      <w:r w:rsidRPr="003E7258">
        <w:rPr>
          <w:rFonts w:eastAsia="Times New Roman"/>
        </w:rPr>
        <w:t xml:space="preserve">Skin contact with chemicals can result in irritation, allergic response, chemical burns, and allergic contact dermatitis. Irritant dermatitis may be caused by a variety of substances such as strong acids and bases (primary irritants). Some examples of chemicals which are potent irritants include: ammonia, hydrogen chloride, and sodium hydroxide. Generally, primary irritants produce redness of the skin shortly after exposure with the extent of damage to the tissue related to the relative irritant properties of the chemical. In most instances, the symptoms of primary irritation are observed shortly after exposure; however, some chemicals produce a delayed irritant effect because the chemicals are absorbed through the skin and then undergo decomposition within aqueous portions of the skin to produce primary irritants. Ethylene oxide, epichlorohydrin, hydroxylamines, and the chemical mustard agents, such as bis (2-chloroethyl) sulfide, are classic examples of chemicals which must first decompose in the aqueous layers of the skin to produce irritation. </w:t>
      </w:r>
      <w:r w:rsidR="001643C9">
        <w:rPr>
          <w:rFonts w:eastAsia="Times New Roman"/>
        </w:rPr>
        <w:t xml:space="preserve"> Hydrofluoric acid also poses significant danger and </w:t>
      </w:r>
      <w:r w:rsidR="001643C9">
        <w:t>can penetrate the skin causing deep tissue damage and systemic toxicity well after skin contact has occurred.</w:t>
      </w:r>
      <w:r w:rsidRPr="003E7258">
        <w:rPr>
          <w:rFonts w:eastAsia="Times New Roman"/>
        </w:rPr>
        <w:br/>
      </w:r>
      <w:r w:rsidRPr="003E7258">
        <w:rPr>
          <w:rFonts w:eastAsia="Times New Roman"/>
        </w:rPr>
        <w:lastRenderedPageBreak/>
        <w:t>Allergic contact dermatitis, unlike primary irritation, is caused by chemicals which sensitize the skin by repeated exposure to relatively low concentration</w:t>
      </w:r>
      <w:r w:rsidR="00523184">
        <w:rPr>
          <w:rFonts w:eastAsia="Times New Roman"/>
        </w:rPr>
        <w:t xml:space="preserve">s of a </w:t>
      </w:r>
      <w:r w:rsidRPr="003E7258">
        <w:rPr>
          <w:rFonts w:eastAsia="Times New Roman"/>
        </w:rPr>
        <w:t xml:space="preserve">chemical which ultimately results in an irritant response. Frequently, the sensitized area of skin is well defined, providing an indication of the area of the skin which has been in contact with the sensitizing material. </w:t>
      </w:r>
      <w:r w:rsidRPr="003E7258">
        <w:rPr>
          <w:rFonts w:eastAsia="Times New Roman"/>
        </w:rPr>
        <w:br/>
      </w:r>
      <w:r w:rsidRPr="003E7258">
        <w:rPr>
          <w:rFonts w:eastAsia="Times New Roman"/>
        </w:rPr>
        <w:br/>
        <w:t xml:space="preserve">A wide variety of both organic and inorganic chemicals can produce contact dermatitis. Some examples of these chemicals include: aromatic nitro compounds (e.g., 2,4-dinitrochlorobenzene), diphenols (e.g., hydroquinone, resorcinol), hydrazines and phenylhydrazines, piperazines, acrylates, aldehydes, aliphatic and aromatic amines, epoxy resins, isocyanates, many other organic chemicals, and metals (e.g., hexavalent chromium). These substances can also produce contact sensitization. Allergic contact dermatitis is present in virtually every industry, including agriculture, chemical manufacturing, rubber industry, wood, painting, bakeries, pulp and paper mills, </w:t>
      </w:r>
      <w:r w:rsidR="00523184">
        <w:rPr>
          <w:rFonts w:eastAsia="Times New Roman"/>
        </w:rPr>
        <w:t xml:space="preserve">and </w:t>
      </w:r>
      <w:r w:rsidRPr="003E7258">
        <w:rPr>
          <w:rFonts w:eastAsia="Times New Roman"/>
        </w:rPr>
        <w:t>healthcare. Also associated with both irritant and allergic contact dermatitis are metalworking fluids</w:t>
      </w:r>
      <w:r w:rsidR="00523184">
        <w:rPr>
          <w:rFonts w:eastAsia="Times New Roman"/>
        </w:rPr>
        <w:t xml:space="preserve"> (MWFs);</w:t>
      </w:r>
      <w:r w:rsidR="00523184">
        <w:t xml:space="preserve"> </w:t>
      </w:r>
      <w:r w:rsidRPr="003E7258">
        <w:t xml:space="preserve">see </w:t>
      </w:r>
      <w:r w:rsidR="00523184">
        <w:t>F</w:t>
      </w:r>
      <w:r w:rsidR="006E1CCE">
        <w:t xml:space="preserve">ederal </w:t>
      </w:r>
      <w:r w:rsidRPr="003E7258">
        <w:t xml:space="preserve">OSHA’s </w:t>
      </w:r>
      <w:r w:rsidR="00523184">
        <w:t>web</w:t>
      </w:r>
      <w:r w:rsidRPr="003E7258">
        <w:t xml:space="preserve"> page on </w:t>
      </w:r>
      <w:hyperlink r:id="rId19" w:history="1">
        <w:r w:rsidRPr="003E7258">
          <w:rPr>
            <w:rStyle w:val="Hyperlink"/>
            <w:rFonts w:eastAsia="Times New Roman"/>
          </w:rPr>
          <w:t>Metalworking Fluids</w:t>
        </w:r>
      </w:hyperlink>
      <w:r w:rsidRPr="003E7258">
        <w:rPr>
          <w:rFonts w:eastAsia="Times New Roman"/>
        </w:rPr>
        <w:t>.</w:t>
      </w:r>
    </w:p>
    <w:p w:rsidR="003E7258" w:rsidRPr="003E7258" w:rsidRDefault="003E7258" w:rsidP="003E7258">
      <w:pPr>
        <w:ind w:left="540"/>
        <w:rPr>
          <w:rFonts w:eastAsia="Times New Roman"/>
        </w:rPr>
      </w:pPr>
    </w:p>
    <w:p w:rsidR="003E7258" w:rsidRDefault="003E7258" w:rsidP="003E7258">
      <w:pPr>
        <w:rPr>
          <w:rFonts w:eastAsia="Times New Roman"/>
        </w:rPr>
      </w:pPr>
      <w:r w:rsidRPr="003E7258">
        <w:rPr>
          <w:rFonts w:eastAsia="Times New Roman"/>
        </w:rPr>
        <w:t xml:space="preserve">Lastly, there is a class of chemicals </w:t>
      </w:r>
      <w:r w:rsidR="00523184" w:rsidRPr="003E7258">
        <w:rPr>
          <w:rFonts w:eastAsia="Times New Roman"/>
        </w:rPr>
        <w:t xml:space="preserve">called photosensitizers </w:t>
      </w:r>
      <w:r w:rsidRPr="003E7258">
        <w:rPr>
          <w:rFonts w:eastAsia="Times New Roman"/>
        </w:rPr>
        <w:t>which can produce allergic reactions on the skin after exposure to sunlight or ultraviolet (UV) light.  Polynuclear aromatic compounds from coke ovens and petroleum-based tars are examples of chemicals which can be</w:t>
      </w:r>
      <w:r w:rsidR="00523184">
        <w:rPr>
          <w:rFonts w:eastAsia="Times New Roman"/>
        </w:rPr>
        <w:t xml:space="preserve"> </w:t>
      </w:r>
      <w:r w:rsidRPr="003E7258">
        <w:rPr>
          <w:rFonts w:eastAsia="Times New Roman"/>
        </w:rPr>
        <w:t>photo</w:t>
      </w:r>
      <w:r w:rsidR="00523184">
        <w:rPr>
          <w:rFonts w:eastAsia="Times New Roman"/>
        </w:rPr>
        <w:t>-</w:t>
      </w:r>
      <w:r w:rsidRPr="003E7258">
        <w:rPr>
          <w:rFonts w:eastAsia="Times New Roman"/>
        </w:rPr>
        <w:t>activated on the skin to cause an irritant response.</w:t>
      </w:r>
      <w:r w:rsidRPr="004B0E00">
        <w:rPr>
          <w:rFonts w:eastAsia="Times New Roman"/>
        </w:rPr>
        <w:t xml:space="preserve"> </w:t>
      </w:r>
    </w:p>
    <w:p w:rsidR="003E7258" w:rsidRDefault="003E7258" w:rsidP="003E7258">
      <w:pPr>
        <w:rPr>
          <w:rFonts w:eastAsia="Times New Roman"/>
        </w:rPr>
      </w:pPr>
    </w:p>
    <w:p w:rsidR="003E7258" w:rsidRDefault="003E7258" w:rsidP="003E7258">
      <w:pPr>
        <w:autoSpaceDE w:val="0"/>
        <w:autoSpaceDN w:val="0"/>
        <w:adjustRightInd w:val="0"/>
        <w:rPr>
          <w:b/>
          <w:bCs/>
          <w:sz w:val="28"/>
          <w:szCs w:val="28"/>
        </w:rPr>
      </w:pPr>
      <w:r>
        <w:rPr>
          <w:b/>
          <w:bCs/>
          <w:sz w:val="28"/>
          <w:szCs w:val="28"/>
        </w:rPr>
        <w:t>B. Skin Absorption</w:t>
      </w:r>
    </w:p>
    <w:p w:rsidR="003E7258" w:rsidRPr="00262B9D" w:rsidRDefault="003E7258" w:rsidP="003E7258">
      <w:pPr>
        <w:rPr>
          <w:color w:val="000000"/>
          <w:sz w:val="16"/>
          <w:szCs w:val="16"/>
        </w:rPr>
      </w:pPr>
    </w:p>
    <w:p w:rsidR="003E7258" w:rsidRDefault="003E7258" w:rsidP="003E7258">
      <w:pPr>
        <w:rPr>
          <w:rFonts w:eastAsia="Times New Roman"/>
        </w:rPr>
      </w:pPr>
      <w:r w:rsidRPr="003E7258">
        <w:rPr>
          <w:rFonts w:eastAsia="Times New Roman"/>
        </w:rPr>
        <w:t>In addition to the effects chemicals directly have on the skin, the skin also acts as a pathway for chemicals to be absorbed into the body. The skin primarily consists of two layers</w:t>
      </w:r>
      <w:r w:rsidR="00097486">
        <w:rPr>
          <w:rFonts w:eastAsia="Times New Roman"/>
        </w:rPr>
        <w:t xml:space="preserve">, </w:t>
      </w:r>
      <w:r w:rsidRPr="003E7258">
        <w:rPr>
          <w:rFonts w:eastAsia="Times New Roman"/>
        </w:rPr>
        <w:t>the epidermis and the dermis. The outer layer of the epidermis is composed of a compacted layer of dead epidermal cells called the stratum corneum which is approximately 10 − 40 micrometers thick</w:t>
      </w:r>
      <w:r w:rsidR="00097486">
        <w:rPr>
          <w:rFonts w:eastAsia="Times New Roman"/>
        </w:rPr>
        <w:t xml:space="preserve"> and </w:t>
      </w:r>
      <w:r w:rsidRPr="003E7258">
        <w:rPr>
          <w:rFonts w:eastAsia="Times New Roman"/>
        </w:rPr>
        <w:t xml:space="preserve">is the primary barrier for protection against chemical penetration into the body. Its chemical composition is approximately 40 percent protein, 40 percent water, and 20 percent lipid or fat. Because skin cells are constantly being produced by the body, the stratum corneum is replaced by the body approximately every two weeks. </w:t>
      </w:r>
      <w:r w:rsidRPr="003E7258">
        <w:rPr>
          <w:rFonts w:eastAsia="Times New Roman"/>
        </w:rPr>
        <w:br/>
      </w:r>
      <w:r w:rsidRPr="003E7258">
        <w:rPr>
          <w:rFonts w:eastAsia="Times New Roman"/>
        </w:rPr>
        <w:br/>
        <w:t xml:space="preserve">Chemical absorption through the stratum corneum occurs by a passive process in which the chemical diffuses through this dead skin barrier. Estimates of the amount of chemicals absorbed through the skin as discussed below assume that the chemicals passively diffuse through this dead skin barrier and are then carried into the body by the blood flow supplied to the dermis. </w:t>
      </w:r>
      <w:r w:rsidRPr="003E7258">
        <w:rPr>
          <w:rFonts w:eastAsia="Times New Roman"/>
        </w:rPr>
        <w:br/>
      </w:r>
      <w:r w:rsidRPr="003E7258">
        <w:rPr>
          <w:rFonts w:eastAsia="Times New Roman"/>
        </w:rPr>
        <w:br/>
        <w:t xml:space="preserve">A number of conditions can affect the rate at which chemicals penetrate the skin. Physically </w:t>
      </w:r>
      <w:r w:rsidR="00497E92">
        <w:rPr>
          <w:rFonts w:eastAsia="Times New Roman"/>
        </w:rPr>
        <w:t xml:space="preserve">or chemically </w:t>
      </w:r>
      <w:r w:rsidRPr="003E7258">
        <w:rPr>
          <w:rFonts w:eastAsia="Times New Roman"/>
        </w:rPr>
        <w:t>damaged skin or sunburn will generally absorb chemicals at a much greater rate than intact skin. Organic solvents which defat the skin and damage the stratum corneum may also result in an enhanced rate of chemical absorption. If a chemical breakthrough occurs while wearing gloves or other protective clothing, the substance becomes trapped against the skin, leading to a much higher rate of permeability than with</w:t>
      </w:r>
      <w:r w:rsidR="00EE42E6">
        <w:rPr>
          <w:rFonts w:eastAsia="Times New Roman"/>
        </w:rPr>
        <w:t xml:space="preserve"> </w:t>
      </w:r>
      <w:r w:rsidRPr="003E7258">
        <w:rPr>
          <w:rFonts w:eastAsia="Times New Roman"/>
        </w:rPr>
        <w:t>uncovered skin. A worker who wears a glove for an extended period of time experiences</w:t>
      </w:r>
      <w:r w:rsidR="00EE42E6">
        <w:rPr>
          <w:rFonts w:eastAsia="Times New Roman"/>
        </w:rPr>
        <w:t xml:space="preserve"> </w:t>
      </w:r>
      <w:r w:rsidRPr="003E7258">
        <w:rPr>
          <w:rFonts w:eastAsia="Times New Roman"/>
        </w:rPr>
        <w:t xml:space="preserve">enhanced hydration to the skin </w:t>
      </w:r>
      <w:r w:rsidR="00497E92">
        <w:rPr>
          <w:rFonts w:eastAsia="Times New Roman"/>
        </w:rPr>
        <w:t>through</w:t>
      </w:r>
      <w:r w:rsidRPr="003E7258">
        <w:rPr>
          <w:rFonts w:eastAsia="Times New Roman"/>
        </w:rPr>
        <w:t xml:space="preserve"> normal </w:t>
      </w:r>
      <w:r w:rsidR="00497E92">
        <w:rPr>
          <w:rFonts w:eastAsia="Times New Roman"/>
        </w:rPr>
        <w:t>perspiration</w:t>
      </w:r>
      <w:r w:rsidR="00497E92" w:rsidRPr="003E7258">
        <w:rPr>
          <w:rFonts w:eastAsia="Times New Roman"/>
        </w:rPr>
        <w:t xml:space="preserve"> </w:t>
      </w:r>
      <w:r w:rsidRPr="003E7258">
        <w:rPr>
          <w:rFonts w:eastAsia="Times New Roman"/>
        </w:rPr>
        <w:t>which becomes trapped underneath the glove. Under these conditions, chemical breakthrough or a pinhole leak in a glove can result in greater chemical absorption due to increased friction, contact time with the substance and increased temperature resulting in a higher overall absorption through the skin.</w:t>
      </w:r>
      <w:r w:rsidRPr="004B0E00">
        <w:rPr>
          <w:rFonts w:eastAsia="Times New Roman"/>
        </w:rPr>
        <w:t xml:space="preserve"> </w:t>
      </w:r>
    </w:p>
    <w:p w:rsidR="00492920" w:rsidRPr="00767DAD" w:rsidRDefault="00492920" w:rsidP="00492920">
      <w:pPr>
        <w:autoSpaceDE w:val="0"/>
        <w:autoSpaceDN w:val="0"/>
        <w:adjustRightInd w:val="0"/>
        <w:rPr>
          <w:b/>
          <w:bCs/>
          <w:sz w:val="28"/>
          <w:szCs w:val="28"/>
        </w:rPr>
      </w:pPr>
      <w:bookmarkStart w:id="6" w:name="Sec2_Chap2_II_C"/>
      <w:bookmarkEnd w:id="6"/>
      <w:r w:rsidRPr="00767DAD">
        <w:rPr>
          <w:b/>
          <w:bCs/>
          <w:sz w:val="28"/>
          <w:szCs w:val="28"/>
        </w:rPr>
        <w:lastRenderedPageBreak/>
        <w:t>C. Risk Assessment (Establishing a Significant Risk of Skin Exposure)</w:t>
      </w:r>
    </w:p>
    <w:p w:rsidR="00492920" w:rsidRPr="00767DAD" w:rsidRDefault="00492920" w:rsidP="00492920">
      <w:pPr>
        <w:rPr>
          <w:color w:val="000000"/>
          <w:sz w:val="16"/>
          <w:szCs w:val="16"/>
        </w:rPr>
      </w:pPr>
    </w:p>
    <w:p w:rsidR="00492920" w:rsidRPr="00767DAD" w:rsidRDefault="00492920" w:rsidP="00767DAD">
      <w:pPr>
        <w:pStyle w:val="ListParagraph"/>
        <w:ind w:left="0"/>
        <w:rPr>
          <w:rFonts w:eastAsia="Times New Roman"/>
        </w:rPr>
      </w:pPr>
      <w:r w:rsidRPr="00767DAD">
        <w:rPr>
          <w:rFonts w:eastAsia="Times New Roman"/>
        </w:rPr>
        <w:t>Risk is determined from the degree of hazard associated with a material, together with the degree of exposure. Note that dermal exposures may vary widely between workers based on individual hygiene practices</w:t>
      </w:r>
      <w:r w:rsidR="0054049F">
        <w:rPr>
          <w:rFonts w:eastAsia="Times New Roman"/>
        </w:rPr>
        <w:t xml:space="preserve"> and skin condition</w:t>
      </w:r>
      <w:r w:rsidRPr="00767DAD">
        <w:rPr>
          <w:rFonts w:eastAsia="Times New Roman"/>
        </w:rPr>
        <w:t>. The dermal hazard can be ranked based upon the degree of skin damage or systemic toxicity associated with the chemical of interest. Those settings with both a high degree of potential exposure and a high degree of dermal hazard would warrant the closest attention, and justify collecting sampling data to document the potential exposure, such as wipe sampling, skin sampling, or biological monitoring.</w:t>
      </w:r>
    </w:p>
    <w:p w:rsidR="00492920" w:rsidRPr="00767DAD" w:rsidRDefault="00492920" w:rsidP="00492920">
      <w:pPr>
        <w:pStyle w:val="ListParagraph"/>
        <w:rPr>
          <w:rFonts w:eastAsia="Times New Roman"/>
        </w:rPr>
      </w:pPr>
    </w:p>
    <w:p w:rsidR="00492920" w:rsidRPr="00390D4F" w:rsidRDefault="00492920" w:rsidP="00743E84">
      <w:pPr>
        <w:pStyle w:val="ListParagraph"/>
        <w:ind w:left="0"/>
        <w:rPr>
          <w:rFonts w:eastAsia="Times New Roman"/>
          <w:sz w:val="16"/>
          <w:szCs w:val="16"/>
        </w:rPr>
      </w:pPr>
      <w:r w:rsidRPr="00767DAD">
        <w:rPr>
          <w:rFonts w:eastAsia="Times New Roman"/>
        </w:rPr>
        <w:t>In estimating the potential exposure, the following</w:t>
      </w:r>
      <w:r w:rsidR="0054049F">
        <w:rPr>
          <w:rFonts w:eastAsia="Times New Roman"/>
        </w:rPr>
        <w:t xml:space="preserve"> should be considered</w:t>
      </w:r>
      <w:r w:rsidRPr="00767DAD">
        <w:rPr>
          <w:rFonts w:eastAsia="Times New Roman"/>
        </w:rPr>
        <w:t>:</w:t>
      </w:r>
    </w:p>
    <w:p w:rsidR="00492920" w:rsidRPr="00767DAD" w:rsidRDefault="00492920" w:rsidP="00350A0E">
      <w:pPr>
        <w:pStyle w:val="ListParagraph"/>
        <w:numPr>
          <w:ilvl w:val="0"/>
          <w:numId w:val="10"/>
        </w:numPr>
        <w:contextualSpacing/>
        <w:rPr>
          <w:rFonts w:eastAsia="Times New Roman"/>
        </w:rPr>
      </w:pPr>
      <w:r w:rsidRPr="00767DAD">
        <w:rPr>
          <w:rFonts w:eastAsia="Times New Roman"/>
        </w:rPr>
        <w:t xml:space="preserve">The risk of </w:t>
      </w:r>
      <w:r w:rsidR="0054049F">
        <w:rPr>
          <w:rFonts w:eastAsia="Times New Roman"/>
        </w:rPr>
        <w:t xml:space="preserve">a </w:t>
      </w:r>
      <w:r w:rsidRPr="00767DAD">
        <w:rPr>
          <w:rFonts w:eastAsia="Times New Roman"/>
        </w:rPr>
        <w:t>chemical splash.</w:t>
      </w:r>
    </w:p>
    <w:p w:rsidR="00492920" w:rsidRPr="00767DAD" w:rsidRDefault="00492920" w:rsidP="00350A0E">
      <w:pPr>
        <w:pStyle w:val="ListParagraph"/>
        <w:numPr>
          <w:ilvl w:val="0"/>
          <w:numId w:val="10"/>
        </w:numPr>
        <w:contextualSpacing/>
        <w:rPr>
          <w:rFonts w:eastAsia="Times New Roman"/>
        </w:rPr>
      </w:pPr>
      <w:r w:rsidRPr="00767DAD">
        <w:rPr>
          <w:rFonts w:eastAsia="Times New Roman"/>
        </w:rPr>
        <w:t>Significant differences in work practices between individuals.</w:t>
      </w:r>
    </w:p>
    <w:p w:rsidR="00492920" w:rsidRPr="00767DAD" w:rsidRDefault="00492920" w:rsidP="00350A0E">
      <w:pPr>
        <w:pStyle w:val="ListParagraph"/>
        <w:numPr>
          <w:ilvl w:val="0"/>
          <w:numId w:val="10"/>
        </w:numPr>
        <w:contextualSpacing/>
        <w:rPr>
          <w:rFonts w:eastAsia="Times New Roman"/>
        </w:rPr>
      </w:pPr>
      <w:r w:rsidRPr="00767DAD">
        <w:rPr>
          <w:rFonts w:eastAsia="Times New Roman"/>
        </w:rPr>
        <w:t>Use of gloves versus hand tools when in direct contact with chemicals.</w:t>
      </w:r>
    </w:p>
    <w:p w:rsidR="00492920" w:rsidRPr="00767DAD" w:rsidRDefault="00492920" w:rsidP="00350A0E">
      <w:pPr>
        <w:pStyle w:val="ListParagraph"/>
        <w:numPr>
          <w:ilvl w:val="0"/>
          <w:numId w:val="10"/>
        </w:numPr>
        <w:contextualSpacing/>
        <w:rPr>
          <w:rFonts w:eastAsia="Times New Roman"/>
        </w:rPr>
      </w:pPr>
      <w:r w:rsidRPr="00767DAD">
        <w:rPr>
          <w:rFonts w:eastAsia="Times New Roman"/>
        </w:rPr>
        <w:t>Use of shared tools.</w:t>
      </w:r>
    </w:p>
    <w:p w:rsidR="00492920" w:rsidRPr="00767DAD" w:rsidRDefault="00492920" w:rsidP="00350A0E">
      <w:pPr>
        <w:pStyle w:val="ListParagraph"/>
        <w:numPr>
          <w:ilvl w:val="0"/>
          <w:numId w:val="10"/>
        </w:numPr>
        <w:contextualSpacing/>
        <w:rPr>
          <w:rFonts w:eastAsia="Times New Roman"/>
        </w:rPr>
      </w:pPr>
      <w:r w:rsidRPr="00767DAD">
        <w:rPr>
          <w:rFonts w:eastAsia="Times New Roman"/>
        </w:rPr>
        <w:t>Cleaning frequencies for tools and equipment, including doorknobs, telephones, light switches, keyboards and actuators on control panels.</w:t>
      </w:r>
    </w:p>
    <w:p w:rsidR="00492920" w:rsidRPr="00767DAD" w:rsidRDefault="00492920" w:rsidP="00492920">
      <w:pPr>
        <w:pStyle w:val="ListParagraph"/>
        <w:ind w:left="1488"/>
        <w:rPr>
          <w:rFonts w:eastAsia="Times New Roman"/>
        </w:rPr>
      </w:pPr>
    </w:p>
    <w:p w:rsidR="00492920" w:rsidRPr="00390D4F" w:rsidRDefault="00492920" w:rsidP="00743E84">
      <w:pPr>
        <w:rPr>
          <w:rFonts w:eastAsia="Times New Roman"/>
          <w:sz w:val="16"/>
          <w:szCs w:val="16"/>
        </w:rPr>
      </w:pPr>
      <w:r w:rsidRPr="00767DAD">
        <w:rPr>
          <w:rFonts w:eastAsia="Times New Roman"/>
        </w:rPr>
        <w:t>The dermal exposure potential can be ranked based upon the:</w:t>
      </w:r>
    </w:p>
    <w:p w:rsidR="00492920" w:rsidRPr="00767DAD" w:rsidRDefault="00492920" w:rsidP="00350A0E">
      <w:pPr>
        <w:pStyle w:val="ListParagraph"/>
        <w:numPr>
          <w:ilvl w:val="0"/>
          <w:numId w:val="11"/>
        </w:numPr>
        <w:contextualSpacing/>
        <w:rPr>
          <w:rFonts w:eastAsia="Times New Roman"/>
        </w:rPr>
      </w:pPr>
      <w:r w:rsidRPr="00767DAD">
        <w:rPr>
          <w:rFonts w:eastAsia="Times New Roman"/>
        </w:rPr>
        <w:t>Frequency and duration of skin contact.</w:t>
      </w:r>
    </w:p>
    <w:p w:rsidR="00492920" w:rsidRPr="00767DAD" w:rsidRDefault="00492920" w:rsidP="00350A0E">
      <w:pPr>
        <w:pStyle w:val="ListParagraph"/>
        <w:numPr>
          <w:ilvl w:val="0"/>
          <w:numId w:val="11"/>
        </w:numPr>
        <w:contextualSpacing/>
        <w:rPr>
          <w:rFonts w:eastAsia="Times New Roman"/>
        </w:rPr>
      </w:pPr>
      <w:r w:rsidRPr="00767DAD">
        <w:rPr>
          <w:rFonts w:eastAsia="Times New Roman"/>
        </w:rPr>
        <w:t>The amount of skin in contact with the chemical.</w:t>
      </w:r>
    </w:p>
    <w:p w:rsidR="00492920" w:rsidRPr="00767DAD" w:rsidRDefault="00492920" w:rsidP="00350A0E">
      <w:pPr>
        <w:pStyle w:val="ListParagraph"/>
        <w:numPr>
          <w:ilvl w:val="0"/>
          <w:numId w:val="11"/>
        </w:numPr>
        <w:contextualSpacing/>
        <w:rPr>
          <w:rFonts w:eastAsia="Times New Roman"/>
        </w:rPr>
      </w:pPr>
      <w:r w:rsidRPr="00767DAD">
        <w:rPr>
          <w:rFonts w:eastAsia="Times New Roman"/>
        </w:rPr>
        <w:t>The concentration of the chemical.</w:t>
      </w:r>
    </w:p>
    <w:p w:rsidR="00492920" w:rsidRPr="00767DAD" w:rsidRDefault="00492920" w:rsidP="00350A0E">
      <w:pPr>
        <w:pStyle w:val="ListParagraph"/>
        <w:numPr>
          <w:ilvl w:val="0"/>
          <w:numId w:val="11"/>
        </w:numPr>
        <w:contextualSpacing/>
        <w:rPr>
          <w:rFonts w:eastAsia="Times New Roman"/>
        </w:rPr>
      </w:pPr>
      <w:r w:rsidRPr="00767DAD">
        <w:rPr>
          <w:rFonts w:eastAsia="Times New Roman"/>
        </w:rPr>
        <w:t>The likely retention time of the material on the skin</w:t>
      </w:r>
      <w:r w:rsidR="00522F51">
        <w:rPr>
          <w:rFonts w:eastAsia="Times New Roman"/>
        </w:rPr>
        <w:t>. H</w:t>
      </w:r>
      <w:r w:rsidRPr="00767DAD">
        <w:rPr>
          <w:rFonts w:eastAsia="Times New Roman"/>
        </w:rPr>
        <w:t>ighly volatile or dry powdery materials are not likely to remain in contact with the skin, whereas materials with a higher molecular weight and sticky materials will</w:t>
      </w:r>
      <w:r w:rsidR="00522F51">
        <w:rPr>
          <w:rFonts w:eastAsia="Times New Roman"/>
        </w:rPr>
        <w:t>.</w:t>
      </w:r>
    </w:p>
    <w:p w:rsidR="00492920" w:rsidRPr="00767DAD" w:rsidRDefault="00492920" w:rsidP="00350A0E">
      <w:pPr>
        <w:pStyle w:val="ListParagraph"/>
        <w:numPr>
          <w:ilvl w:val="0"/>
          <w:numId w:val="11"/>
        </w:numPr>
        <w:contextualSpacing/>
        <w:rPr>
          <w:rFonts w:eastAsia="Times New Roman"/>
        </w:rPr>
      </w:pPr>
      <w:r w:rsidRPr="00767DAD">
        <w:rPr>
          <w:rFonts w:eastAsia="Times New Roman"/>
        </w:rPr>
        <w:t>The potential for dermal absorption, as described below.</w:t>
      </w:r>
    </w:p>
    <w:p w:rsidR="00492920" w:rsidRPr="00767DAD" w:rsidRDefault="00492920" w:rsidP="00492920">
      <w:pPr>
        <w:ind w:left="720"/>
        <w:rPr>
          <w:rFonts w:eastAsia="Times New Roman"/>
        </w:rPr>
      </w:pPr>
    </w:p>
    <w:p w:rsidR="00492920" w:rsidRPr="00767DAD" w:rsidRDefault="00492920" w:rsidP="00767DAD">
      <w:pPr>
        <w:rPr>
          <w:rFonts w:eastAsia="Times New Roman"/>
        </w:rPr>
      </w:pPr>
      <w:r w:rsidRPr="00767DAD">
        <w:rPr>
          <w:rFonts w:eastAsia="Times New Roman"/>
        </w:rPr>
        <w:t>The absorption of chemicals through the skin can have a systemic toxic effect on the body. In certain instances</w:t>
      </w:r>
      <w:r w:rsidR="00522F51">
        <w:rPr>
          <w:rFonts w:eastAsia="Times New Roman"/>
        </w:rPr>
        <w:t>,</w:t>
      </w:r>
      <w:r w:rsidRPr="00767DAD">
        <w:rPr>
          <w:rFonts w:eastAsia="Times New Roman"/>
        </w:rPr>
        <w:t xml:space="preserve"> dermal exposure is the principal route of exposure, especially for chemicals which are relatively non-volatile.</w:t>
      </w:r>
      <w:r w:rsidR="00522F51">
        <w:rPr>
          <w:rFonts w:eastAsia="Times New Roman"/>
        </w:rPr>
        <w:t xml:space="preserve"> </w:t>
      </w:r>
      <w:r w:rsidRPr="00767DAD">
        <w:rPr>
          <w:rFonts w:eastAsia="Times New Roman"/>
        </w:rPr>
        <w:t xml:space="preserve">Dermal exposures will contribute significantly to overall exposure for those chemicals with low volatility and high dermal penetration, such as many pesticides. One indicator of the volatility of a chemical is the </w:t>
      </w:r>
      <w:hyperlink r:id="rId20" w:anchor=":~:text=The%20Vapor%20Hazard%20Ratio%20(VHR,PEL%20is%20on%20the%20right" w:history="1">
        <w:r w:rsidR="00522F51">
          <w:rPr>
            <w:rStyle w:val="Hyperlink"/>
            <w:rFonts w:eastAsia="Times New Roman"/>
          </w:rPr>
          <w:t>Vapor Hazard Ratio</w:t>
        </w:r>
      </w:hyperlink>
      <w:r w:rsidRPr="00767DAD">
        <w:rPr>
          <w:rFonts w:eastAsia="Times New Roman"/>
        </w:rPr>
        <w:t xml:space="preserve"> (VHR). The VHR is the ratio between the vapor pressure (at a given temperature and pressure) and the airborne exposure limit for a chemical; the lower the VHR, the less significant the airborne exposure to vapor and the greater the potential for dermal penetration. </w:t>
      </w:r>
    </w:p>
    <w:p w:rsidR="00492920" w:rsidRPr="00767DAD" w:rsidRDefault="00492920" w:rsidP="00492920">
      <w:pPr>
        <w:ind w:left="540"/>
        <w:rPr>
          <w:rFonts w:eastAsia="Times New Roman"/>
        </w:rPr>
      </w:pPr>
    </w:p>
    <w:p w:rsidR="00ED04EB" w:rsidRDefault="00492920" w:rsidP="00767DAD">
      <w:pPr>
        <w:rPr>
          <w:rFonts w:eastAsia="Times New Roman"/>
        </w:rPr>
      </w:pPr>
      <w:r w:rsidRPr="00767DAD">
        <w:rPr>
          <w:rFonts w:eastAsia="Times New Roman"/>
        </w:rPr>
        <w:t>A common indicator of dermal absorption potential is the relative solubility of a material in octanol and water, often called the octanol-water partition coefficient (K</w:t>
      </w:r>
      <w:r w:rsidRPr="00767DAD">
        <w:rPr>
          <w:rFonts w:eastAsia="Times New Roman"/>
          <w:vertAlign w:val="subscript"/>
        </w:rPr>
        <w:t>ow</w:t>
      </w:r>
      <w:r w:rsidRPr="00767DAD">
        <w:rPr>
          <w:rFonts w:eastAsia="Times New Roman"/>
        </w:rPr>
        <w:t>). This partition coefficient is often expressed in the logarithmic form as Log K</w:t>
      </w:r>
      <w:r w:rsidRPr="00767DAD">
        <w:rPr>
          <w:rFonts w:eastAsia="Times New Roman"/>
          <w:vertAlign w:val="subscript"/>
        </w:rPr>
        <w:t>ow</w:t>
      </w:r>
      <w:r w:rsidRPr="00767DAD">
        <w:rPr>
          <w:rFonts w:eastAsia="Times New Roman"/>
        </w:rPr>
        <w:t>. Chemicals with a log K</w:t>
      </w:r>
      <w:r w:rsidRPr="00767DAD">
        <w:rPr>
          <w:rFonts w:eastAsia="Times New Roman"/>
          <w:vertAlign w:val="subscript"/>
        </w:rPr>
        <w:t xml:space="preserve">ow </w:t>
      </w:r>
      <w:r w:rsidRPr="00767DAD">
        <w:rPr>
          <w:rFonts w:eastAsia="Times New Roman"/>
        </w:rPr>
        <w:t>between -0.5 and + 3.0 are the most likely to penetrate the skin (</w:t>
      </w:r>
      <w:r w:rsidR="00ED04EB" w:rsidRPr="008F2D3A">
        <w:rPr>
          <w:rFonts w:eastAsia="Times New Roman"/>
        </w:rPr>
        <w:t>Ignacio J.S. and W.H. Bullock (eds), 2006. “A Strategy for Assessing and Managing Occupational Exposures, Third Edition”. Fairfax, Virginia: American Industrial Hygiene Association (AIHA) Press</w:t>
      </w:r>
      <w:r w:rsidRPr="00767DAD">
        <w:rPr>
          <w:rFonts w:eastAsia="Times New Roman"/>
        </w:rPr>
        <w:t>).</w:t>
      </w:r>
    </w:p>
    <w:p w:rsidR="00ED04EB" w:rsidRDefault="00ED04EB" w:rsidP="00767DAD">
      <w:pPr>
        <w:rPr>
          <w:rFonts w:eastAsia="Times New Roman"/>
        </w:rPr>
      </w:pPr>
    </w:p>
    <w:p w:rsidR="00492920" w:rsidRPr="00767DAD" w:rsidRDefault="00492920" w:rsidP="00767DAD">
      <w:pPr>
        <w:rPr>
          <w:rFonts w:eastAsia="Times New Roman"/>
        </w:rPr>
      </w:pPr>
      <w:r w:rsidRPr="00767DAD">
        <w:rPr>
          <w:rFonts w:eastAsia="Times New Roman"/>
        </w:rPr>
        <w:t>Chemicals must have some degree of lipid (fat) solubility to absorb into the stratum corneum</w:t>
      </w:r>
      <w:r w:rsidR="001B073D">
        <w:rPr>
          <w:rFonts w:eastAsia="Times New Roman"/>
        </w:rPr>
        <w:t xml:space="preserve"> and</w:t>
      </w:r>
      <w:r w:rsidR="001B073D" w:rsidRPr="001B073D">
        <w:rPr>
          <w:rFonts w:eastAsia="Times New Roman"/>
        </w:rPr>
        <w:t xml:space="preserve"> </w:t>
      </w:r>
      <w:r w:rsidR="001B073D" w:rsidRPr="00767DAD">
        <w:rPr>
          <w:rFonts w:eastAsia="Times New Roman"/>
        </w:rPr>
        <w:t>must have some degree of solubility in water</w:t>
      </w:r>
      <w:r w:rsidR="001B073D">
        <w:rPr>
          <w:rFonts w:eastAsia="Times New Roman"/>
        </w:rPr>
        <w:t xml:space="preserve"> t</w:t>
      </w:r>
      <w:r w:rsidRPr="00767DAD">
        <w:rPr>
          <w:rFonts w:eastAsia="Times New Roman"/>
        </w:rPr>
        <w:t>o penetrate into the</w:t>
      </w:r>
      <w:r w:rsidR="00F44FB1">
        <w:rPr>
          <w:rFonts w:eastAsia="Times New Roman"/>
        </w:rPr>
        <w:t xml:space="preserve"> </w:t>
      </w:r>
      <w:r w:rsidRPr="00767DAD">
        <w:rPr>
          <w:rFonts w:eastAsia="Times New Roman"/>
        </w:rPr>
        <w:t xml:space="preserve">layer of skin. </w:t>
      </w:r>
    </w:p>
    <w:p w:rsidR="00492920" w:rsidRPr="00767DAD" w:rsidRDefault="00492920" w:rsidP="00492920">
      <w:pPr>
        <w:ind w:left="540"/>
        <w:rPr>
          <w:rFonts w:eastAsia="Times New Roman"/>
        </w:rPr>
      </w:pPr>
    </w:p>
    <w:p w:rsidR="00492920" w:rsidRPr="00767DAD" w:rsidRDefault="00492920" w:rsidP="00767DAD">
      <w:pPr>
        <w:rPr>
          <w:rFonts w:eastAsia="Times New Roman"/>
        </w:rPr>
      </w:pPr>
      <w:r w:rsidRPr="00767DAD">
        <w:rPr>
          <w:rFonts w:eastAsia="Times New Roman"/>
        </w:rPr>
        <w:lastRenderedPageBreak/>
        <w:t>Note also that skin penetration may be increased under conditions of high humidity. When temperatures are elevated, sweating may contribute to increased skin absorption. Wearing ineffective or compromised gloves, for example, may actually increase dermal penetration. Proper selection and maintenance of chemical protective gloves, as required by the PPE standard (</w:t>
      </w:r>
      <w:hyperlink r:id="rId21" w:history="1">
        <w:r w:rsidR="001B073D">
          <w:rPr>
            <w:rStyle w:val="Hyperlink"/>
            <w:rFonts w:eastAsia="Times New Roman"/>
            <w:bCs/>
          </w:rPr>
          <w:t>OAR 437-002-0134</w:t>
        </w:r>
      </w:hyperlink>
      <w:r w:rsidRPr="00E60611">
        <w:rPr>
          <w:rFonts w:eastAsia="Times New Roman"/>
        </w:rPr>
        <w:t xml:space="preserve">), </w:t>
      </w:r>
      <w:r w:rsidRPr="00767DAD">
        <w:rPr>
          <w:rFonts w:eastAsia="Times New Roman"/>
        </w:rPr>
        <w:t xml:space="preserve">are essential to ensure effective protection. </w:t>
      </w:r>
      <w:hyperlink w:anchor="Sec2_Chap2_II_E" w:history="1">
        <w:r w:rsidR="00E60611" w:rsidRPr="009519E8">
          <w:rPr>
            <w:rStyle w:val="Hyperlink"/>
            <w:rFonts w:eastAsia="Times New Roman"/>
          </w:rPr>
          <w:t>Section II.E</w:t>
        </w:r>
      </w:hyperlink>
      <w:r w:rsidRPr="00E60611">
        <w:rPr>
          <w:rFonts w:eastAsia="Times New Roman"/>
        </w:rPr>
        <w:t xml:space="preserve"> </w:t>
      </w:r>
      <w:r w:rsidRPr="00767DAD">
        <w:rPr>
          <w:rFonts w:eastAsia="Times New Roman"/>
        </w:rPr>
        <w:t>provides additional information regarding glove permeability.</w:t>
      </w:r>
    </w:p>
    <w:p w:rsidR="00492920" w:rsidRPr="00767DAD" w:rsidRDefault="00492920" w:rsidP="00492920">
      <w:pPr>
        <w:ind w:left="540"/>
        <w:rPr>
          <w:rFonts w:eastAsia="Times New Roman"/>
        </w:rPr>
      </w:pPr>
    </w:p>
    <w:p w:rsidR="00390D4F" w:rsidRDefault="00492920" w:rsidP="00390D4F">
      <w:pPr>
        <w:rPr>
          <w:rFonts w:eastAsia="Times New Roman"/>
        </w:rPr>
      </w:pPr>
      <w:r w:rsidRPr="00767DAD">
        <w:rPr>
          <w:rFonts w:eastAsia="Times New Roman"/>
        </w:rPr>
        <w:t xml:space="preserve">Chemicals for which dermal exposures are recognized as making a significant contribution to overall worker exposure include pesticides, formaldehyde, phenolics, coal tar, creosote, and </w:t>
      </w:r>
      <w:r w:rsidR="001B073D">
        <w:rPr>
          <w:rFonts w:eastAsia="Times New Roman"/>
        </w:rPr>
        <w:t>acrylamide in grouting operations.</w:t>
      </w:r>
      <w:hyperlink r:id="rId22" w:history="1"/>
      <w:r w:rsidRPr="00767DAD">
        <w:rPr>
          <w:rFonts w:eastAsia="Times New Roman"/>
        </w:rPr>
        <w:br/>
      </w:r>
      <w:r w:rsidRPr="00767DAD">
        <w:rPr>
          <w:rFonts w:eastAsia="Times New Roman"/>
        </w:rPr>
        <w:br/>
      </w:r>
      <w:hyperlink w:anchor="Sec2_Chap2_APP_A" w:history="1">
        <w:r w:rsidRPr="009519E8">
          <w:rPr>
            <w:rStyle w:val="Hyperlink"/>
            <w:rFonts w:eastAsia="Times New Roman"/>
          </w:rPr>
          <w:t>Appendix A</w:t>
        </w:r>
      </w:hyperlink>
      <w:r w:rsidRPr="00767DAD">
        <w:rPr>
          <w:rFonts w:eastAsia="Times New Roman"/>
        </w:rPr>
        <w:t xml:space="preserve"> lists chemicals with systemic toxicity for which skin absorption is recognized as making a significant contribution to occupational exposure. This list includes only chemicals that have OSHA PELs or ACGIH TLVs and a “skin designation” or “skin notation,” and is not intended to be a comprehensive list. This exposure may occur by contact with vapor, aerosols, liquid, or solid materials, and includes contact with the skin, mucous membranes and the eyes. Where high airborne concentrations of vapor or aerosol occur involving a chemical noted for dermal absorption, the issue of exposed skin should be considered carefully. Note also that certain chemicals, such as dimethyl sulfoxide (DMSO) are known to facilitate dermal absorption of other chemicals.</w:t>
      </w:r>
    </w:p>
    <w:p w:rsidR="00390D4F" w:rsidRDefault="00390D4F" w:rsidP="00390D4F">
      <w:pPr>
        <w:rPr>
          <w:rFonts w:eastAsia="Times New Roman"/>
        </w:rPr>
      </w:pPr>
    </w:p>
    <w:p w:rsidR="00492920" w:rsidRPr="00767DAD" w:rsidRDefault="00492920" w:rsidP="00743E84">
      <w:pPr>
        <w:rPr>
          <w:rFonts w:eastAsia="Times New Roman"/>
        </w:rPr>
      </w:pPr>
      <w:r w:rsidRPr="00767DAD">
        <w:rPr>
          <w:rFonts w:eastAsia="Times New Roman"/>
        </w:rPr>
        <w:t xml:space="preserve">For chemicals which are absorbed through the skin and which are hazardous, the levels of exposure on the skin must be maintained below a level at which no adverse effects would be observed. One of the simplest ways of determining this amount is to estimate the amount of a chemical which can be absorbed into the body based upon an air exposure limit. For example, the </w:t>
      </w:r>
      <w:r w:rsidR="000B135C" w:rsidRPr="00E47A9D">
        <w:rPr>
          <w:bCs/>
        </w:rPr>
        <w:t>ACGIH Threshold Limit Value (TLV)</w:t>
      </w:r>
      <w:r w:rsidR="001B073D">
        <w:rPr>
          <w:bCs/>
        </w:rPr>
        <w:t xml:space="preserve"> </w:t>
      </w:r>
      <w:r w:rsidRPr="00767DAD">
        <w:rPr>
          <w:rFonts w:eastAsia="Times New Roman"/>
        </w:rPr>
        <w:t>for methylenedianiline (MDA) is 0.1 parts per million (ppm), or 0.81 milligrams per cubic meter of air (mg/m</w:t>
      </w:r>
      <w:r w:rsidRPr="00767DAD">
        <w:rPr>
          <w:rFonts w:eastAsia="Times New Roman"/>
          <w:vertAlign w:val="superscript"/>
        </w:rPr>
        <w:t>3</w:t>
      </w:r>
      <w:r w:rsidRPr="00767DAD">
        <w:rPr>
          <w:rFonts w:eastAsia="Times New Roman"/>
        </w:rPr>
        <w:t>). If we assume that the average worker breathes 10 m</w:t>
      </w:r>
      <w:r w:rsidRPr="00767DAD">
        <w:rPr>
          <w:rFonts w:eastAsia="Times New Roman"/>
          <w:vertAlign w:val="superscript"/>
        </w:rPr>
        <w:t>3</w:t>
      </w:r>
      <w:r w:rsidRPr="00767DAD">
        <w:rPr>
          <w:rFonts w:eastAsia="Times New Roman"/>
        </w:rPr>
        <w:t xml:space="preserve"> of air in an eight-hour workday, and further assume that all of the MDA is absorbed from the air at the PEL, then the maximum allowable dose to the body per workday becomes: (0.81 mg/m</w:t>
      </w:r>
      <w:r w:rsidRPr="00767DAD">
        <w:rPr>
          <w:rFonts w:eastAsia="Times New Roman"/>
          <w:vertAlign w:val="superscript"/>
        </w:rPr>
        <w:t>3</w:t>
      </w:r>
      <w:r w:rsidRPr="00767DAD">
        <w:rPr>
          <w:rFonts w:eastAsia="Times New Roman"/>
        </w:rPr>
        <w:t>) x (10 m</w:t>
      </w:r>
      <w:r w:rsidRPr="00767DAD">
        <w:rPr>
          <w:rFonts w:eastAsia="Times New Roman"/>
          <w:vertAlign w:val="superscript"/>
        </w:rPr>
        <w:t>3</w:t>
      </w:r>
      <w:r w:rsidRPr="00767DAD">
        <w:rPr>
          <w:rFonts w:eastAsia="Times New Roman"/>
        </w:rPr>
        <w:t>) = 8.1 mg maximum allowable dose to the body for MDA</w:t>
      </w:r>
      <w:r w:rsidR="001B073D">
        <w:rPr>
          <w:rFonts w:eastAsia="Times New Roman"/>
        </w:rPr>
        <w:t>.</w:t>
      </w:r>
    </w:p>
    <w:p w:rsidR="00767DAD" w:rsidRPr="00767DAD" w:rsidRDefault="00767DAD" w:rsidP="00767DAD">
      <w:pPr>
        <w:rPr>
          <w:rFonts w:eastAsia="Times New Roman"/>
        </w:rPr>
      </w:pPr>
    </w:p>
    <w:p w:rsidR="00A301C1" w:rsidRDefault="00492920" w:rsidP="00FD3B1D">
      <w:pPr>
        <w:rPr>
          <w:rFonts w:eastAsia="Times New Roman"/>
        </w:rPr>
      </w:pPr>
      <w:r w:rsidRPr="00767DAD">
        <w:rPr>
          <w:rFonts w:eastAsia="Times New Roman"/>
        </w:rPr>
        <w:t xml:space="preserve">In addition to using OSHA PELs, </w:t>
      </w:r>
      <w:r w:rsidR="001B073D" w:rsidRPr="00767DAD">
        <w:rPr>
          <w:rFonts w:eastAsia="Times New Roman"/>
        </w:rPr>
        <w:t>other occupational exposure limit</w:t>
      </w:r>
      <w:r w:rsidR="001B073D">
        <w:rPr>
          <w:rFonts w:eastAsia="Times New Roman"/>
        </w:rPr>
        <w:t>s</w:t>
      </w:r>
      <w:r w:rsidR="001B073D" w:rsidRPr="00767DAD">
        <w:rPr>
          <w:rFonts w:eastAsia="Times New Roman"/>
        </w:rPr>
        <w:t xml:space="preserve"> (OEL</w:t>
      </w:r>
      <w:r w:rsidR="001B073D">
        <w:rPr>
          <w:rFonts w:eastAsia="Times New Roman"/>
        </w:rPr>
        <w:t>s</w:t>
      </w:r>
      <w:r w:rsidR="001B073D" w:rsidRPr="00767DAD">
        <w:rPr>
          <w:rFonts w:eastAsia="Times New Roman"/>
        </w:rPr>
        <w:t xml:space="preserve">) </w:t>
      </w:r>
      <w:r w:rsidR="001B073D">
        <w:rPr>
          <w:rFonts w:eastAsia="Times New Roman"/>
        </w:rPr>
        <w:t xml:space="preserve">such as </w:t>
      </w:r>
      <w:r w:rsidRPr="00767DAD">
        <w:rPr>
          <w:rFonts w:eastAsia="Times New Roman"/>
        </w:rPr>
        <w:t>ACGIH TLVs</w:t>
      </w:r>
      <w:r w:rsidR="001B073D">
        <w:rPr>
          <w:rFonts w:eastAsia="Times New Roman"/>
        </w:rPr>
        <w:t xml:space="preserve"> and NIOSH RELs</w:t>
      </w:r>
      <w:r w:rsidRPr="00767DAD">
        <w:rPr>
          <w:rFonts w:eastAsia="Times New Roman"/>
        </w:rPr>
        <w:t xml:space="preserve"> can also be used to establish the maximum allowable dose in the same manner. This method assumes that the toxic effects of the chemical are systemic and that the toxicity of the chemical is independent of the route of exposure. Note that the concept of a maximum allowable dose cannot be used to enforce compliance with the </w:t>
      </w:r>
      <w:r w:rsidR="00D11587">
        <w:rPr>
          <w:rFonts w:eastAsia="Times New Roman"/>
        </w:rPr>
        <w:t xml:space="preserve">Oregon </w:t>
      </w:r>
      <w:r w:rsidRPr="00767DAD">
        <w:rPr>
          <w:rFonts w:eastAsia="Times New Roman"/>
        </w:rPr>
        <w:t xml:space="preserve">OSHA PELs for air contaminants </w:t>
      </w:r>
      <w:hyperlink r:id="rId23" w:history="1">
        <w:r w:rsidR="001B073D">
          <w:rPr>
            <w:rStyle w:val="Hyperlink"/>
            <w:rFonts w:eastAsia="Times New Roman"/>
          </w:rPr>
          <w:t>OAR 437-002-0382</w:t>
        </w:r>
      </w:hyperlink>
      <w:r w:rsidR="001B073D">
        <w:rPr>
          <w:rFonts w:eastAsia="Times New Roman"/>
        </w:rPr>
        <w:t xml:space="preserve"> </w:t>
      </w:r>
      <w:r w:rsidRPr="00767DAD">
        <w:rPr>
          <w:rFonts w:eastAsia="Times New Roman"/>
        </w:rPr>
        <w:t xml:space="preserve">through back-calculation of a measured dermal exposure.  </w:t>
      </w:r>
      <w:r w:rsidRPr="00767DAD">
        <w:rPr>
          <w:rFonts w:eastAsia="Times New Roman"/>
        </w:rPr>
        <w:br/>
      </w:r>
      <w:r w:rsidRPr="00767DAD">
        <w:rPr>
          <w:rFonts w:eastAsia="Times New Roman"/>
        </w:rPr>
        <w:br/>
        <w:t>The lethal dose to the skin which results in death to 50 percent of exposed animals (LD</w:t>
      </w:r>
      <w:r w:rsidRPr="00767DAD">
        <w:rPr>
          <w:rFonts w:eastAsia="Times New Roman"/>
          <w:vertAlign w:val="subscript"/>
        </w:rPr>
        <w:t>50</w:t>
      </w:r>
      <w:r w:rsidRPr="00767DAD">
        <w:rPr>
          <w:rFonts w:eastAsia="Times New Roman"/>
        </w:rPr>
        <w:t xml:space="preserve"> dermal) is also a useful comparative means of assessing dermal exposure hazards. The OSHA acute toxicity definition (defined in </w:t>
      </w:r>
      <w:hyperlink r:id="rId24" w:history="1">
        <w:r w:rsidR="001B073D">
          <w:rPr>
            <w:rStyle w:val="Hyperlink"/>
            <w:rFonts w:eastAsia="Times New Roman"/>
          </w:rPr>
          <w:t>1910.1200 Appendix A</w:t>
        </w:r>
      </w:hyperlink>
      <w:r w:rsidR="001B073D">
        <w:rPr>
          <w:rFonts w:eastAsia="Times New Roman"/>
        </w:rPr>
        <w:t xml:space="preserve">, </w:t>
      </w:r>
      <w:r w:rsidR="001B073D" w:rsidRPr="00E92864">
        <w:rPr>
          <w:rStyle w:val="Hyperlink"/>
          <w:rFonts w:eastAsia="Times New Roman"/>
          <w:color w:val="auto"/>
          <w:u w:val="none"/>
        </w:rPr>
        <w:t>Section A.1.1</w:t>
      </w:r>
      <w:r w:rsidR="001B073D">
        <w:rPr>
          <w:rStyle w:val="Hyperlink"/>
          <w:rFonts w:eastAsia="Times New Roman"/>
          <w:color w:val="auto"/>
          <w:u w:val="none"/>
        </w:rPr>
        <w:t xml:space="preserve">) </w:t>
      </w:r>
      <w:r w:rsidRPr="00767DAD">
        <w:rPr>
          <w:rFonts w:eastAsia="Times New Roman"/>
        </w:rPr>
        <w:t>as it relates to skin exposure refers to those adverse effects that occur following dermal administration of a single dose of a substance, or multiple doses given within 24 hours. Substances can be allocated to one of four acute dermal toxicity categories according to the numeric cut-off criteria specified in Table 1 below.</w:t>
      </w:r>
    </w:p>
    <w:p w:rsidR="00492920" w:rsidRDefault="00492920" w:rsidP="00FD3B1D">
      <w:pPr>
        <w:rPr>
          <w:rFonts w:eastAsia="Times New Roman"/>
        </w:rPr>
      </w:pPr>
      <w:r w:rsidRPr="00767DAD">
        <w:rPr>
          <w:rFonts w:eastAsia="Times New Roman"/>
        </w:rPr>
        <w:lastRenderedPageBreak/>
        <w:t>Acute toxicity values are expressed as approximate LD</w:t>
      </w:r>
      <w:r w:rsidRPr="00767DAD">
        <w:rPr>
          <w:rFonts w:eastAsia="Times New Roman"/>
          <w:vertAlign w:val="subscript"/>
        </w:rPr>
        <w:t>50</w:t>
      </w:r>
      <w:r w:rsidRPr="00767DAD">
        <w:rPr>
          <w:rFonts w:eastAsia="Times New Roman"/>
        </w:rPr>
        <w:t xml:space="preserve"> dermal values or as acute toxicity estimates o</w:t>
      </w:r>
      <w:r w:rsidR="00A50A6D">
        <w:rPr>
          <w:rFonts w:eastAsia="Times New Roman"/>
        </w:rPr>
        <w:t xml:space="preserve">r ATE (see </w:t>
      </w:r>
      <w:hyperlink r:id="rId25" w:history="1">
        <w:r w:rsidR="00DE2930">
          <w:rPr>
            <w:rStyle w:val="Hyperlink"/>
            <w:rFonts w:eastAsia="Times New Roman"/>
          </w:rPr>
          <w:t>1910.1200 Appendix A</w:t>
        </w:r>
      </w:hyperlink>
      <w:r w:rsidRPr="00767DAD">
        <w:rPr>
          <w:rFonts w:eastAsia="Times New Roman"/>
        </w:rPr>
        <w:t xml:space="preserve"> for further explanation on the application of ATE. Refer to Table A.1.2 in Appendix A for Conversions to ATEs).</w:t>
      </w:r>
    </w:p>
    <w:p w:rsidR="001B073D" w:rsidRPr="00767DAD" w:rsidRDefault="001B073D" w:rsidP="00FD3B1D">
      <w:pPr>
        <w:rPr>
          <w:rFonts w:eastAsia="Times New Roman"/>
        </w:rPr>
      </w:pP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2"/>
        <w:gridCol w:w="1583"/>
        <w:gridCol w:w="1668"/>
        <w:gridCol w:w="1753"/>
        <w:gridCol w:w="1854"/>
      </w:tblGrid>
      <w:tr w:rsidR="00492920" w:rsidRPr="00767DAD" w:rsidTr="000705A8">
        <w:tc>
          <w:tcPr>
            <w:tcW w:w="9036" w:type="dxa"/>
            <w:gridSpan w:val="5"/>
            <w:shd w:val="clear" w:color="auto" w:fill="FFFFCC"/>
          </w:tcPr>
          <w:p w:rsidR="00492920" w:rsidRPr="00767DAD" w:rsidRDefault="00492920">
            <w:pPr>
              <w:jc w:val="center"/>
              <w:rPr>
                <w:rFonts w:eastAsia="Times New Roman"/>
                <w:b/>
                <w:sz w:val="20"/>
                <w:szCs w:val="20"/>
              </w:rPr>
            </w:pPr>
            <w:r w:rsidRPr="00767DAD">
              <w:rPr>
                <w:rFonts w:eastAsia="Times New Roman"/>
                <w:b/>
                <w:sz w:val="20"/>
                <w:szCs w:val="20"/>
              </w:rPr>
              <w:t>TABLE 1. C</w:t>
            </w:r>
            <w:r w:rsidR="001272C6" w:rsidRPr="00767DAD">
              <w:rPr>
                <w:rFonts w:eastAsia="Times New Roman"/>
                <w:b/>
                <w:sz w:val="20"/>
                <w:szCs w:val="20"/>
              </w:rPr>
              <w:t>lassification</w:t>
            </w:r>
            <w:r w:rsidRPr="00767DAD">
              <w:rPr>
                <w:rFonts w:eastAsia="Times New Roman"/>
                <w:b/>
                <w:sz w:val="20"/>
                <w:szCs w:val="20"/>
              </w:rPr>
              <w:t xml:space="preserve"> C</w:t>
            </w:r>
            <w:r w:rsidR="001272C6" w:rsidRPr="00767DAD">
              <w:rPr>
                <w:rFonts w:eastAsia="Times New Roman"/>
                <w:b/>
                <w:sz w:val="20"/>
                <w:szCs w:val="20"/>
              </w:rPr>
              <w:t>riteria</w:t>
            </w:r>
            <w:r w:rsidRPr="00767DAD">
              <w:rPr>
                <w:rFonts w:eastAsia="Times New Roman"/>
                <w:b/>
                <w:sz w:val="20"/>
                <w:szCs w:val="20"/>
              </w:rPr>
              <w:t xml:space="preserve"> </w:t>
            </w:r>
            <w:r w:rsidR="001272C6" w:rsidRPr="00767DAD">
              <w:rPr>
                <w:rFonts w:eastAsia="Times New Roman"/>
                <w:b/>
                <w:sz w:val="20"/>
                <w:szCs w:val="20"/>
              </w:rPr>
              <w:t>for</w:t>
            </w:r>
            <w:r w:rsidRPr="00767DAD">
              <w:rPr>
                <w:rFonts w:eastAsia="Times New Roman"/>
                <w:b/>
                <w:sz w:val="20"/>
                <w:szCs w:val="20"/>
              </w:rPr>
              <w:t xml:space="preserve"> A</w:t>
            </w:r>
            <w:r w:rsidR="001272C6" w:rsidRPr="00767DAD">
              <w:rPr>
                <w:rFonts w:eastAsia="Times New Roman"/>
                <w:b/>
                <w:sz w:val="20"/>
                <w:szCs w:val="20"/>
              </w:rPr>
              <w:t>cute</w:t>
            </w:r>
            <w:r w:rsidRPr="00767DAD">
              <w:rPr>
                <w:rFonts w:eastAsia="Times New Roman"/>
                <w:b/>
                <w:sz w:val="20"/>
                <w:szCs w:val="20"/>
              </w:rPr>
              <w:t xml:space="preserve"> D</w:t>
            </w:r>
            <w:r w:rsidR="001272C6" w:rsidRPr="00767DAD">
              <w:rPr>
                <w:rFonts w:eastAsia="Times New Roman"/>
                <w:b/>
                <w:sz w:val="20"/>
                <w:szCs w:val="20"/>
              </w:rPr>
              <w:t>ermal</w:t>
            </w:r>
            <w:r w:rsidRPr="00767DAD">
              <w:rPr>
                <w:rFonts w:eastAsia="Times New Roman"/>
                <w:b/>
                <w:sz w:val="20"/>
                <w:szCs w:val="20"/>
              </w:rPr>
              <w:t xml:space="preserve"> T</w:t>
            </w:r>
            <w:r w:rsidR="001272C6" w:rsidRPr="00767DAD">
              <w:rPr>
                <w:rFonts w:eastAsia="Times New Roman"/>
                <w:b/>
                <w:sz w:val="20"/>
                <w:szCs w:val="20"/>
              </w:rPr>
              <w:t>oxicity</w:t>
            </w:r>
            <w:r w:rsidRPr="00767DAD">
              <w:rPr>
                <w:rFonts w:eastAsia="Times New Roman"/>
                <w:b/>
                <w:sz w:val="20"/>
                <w:szCs w:val="20"/>
              </w:rPr>
              <w:t>*</w:t>
            </w:r>
          </w:p>
        </w:tc>
      </w:tr>
      <w:tr w:rsidR="00492920" w:rsidRPr="00767DAD" w:rsidTr="000705A8">
        <w:tc>
          <w:tcPr>
            <w:tcW w:w="1998" w:type="dxa"/>
            <w:shd w:val="clear" w:color="auto" w:fill="CCFFFF"/>
          </w:tcPr>
          <w:p w:rsidR="00492920" w:rsidRPr="00767DAD" w:rsidRDefault="00492920" w:rsidP="00195A5F">
            <w:pPr>
              <w:rPr>
                <w:rFonts w:eastAsia="Times New Roman"/>
                <w:b/>
                <w:sz w:val="20"/>
                <w:szCs w:val="20"/>
              </w:rPr>
            </w:pPr>
            <w:r w:rsidRPr="00767DAD">
              <w:rPr>
                <w:rFonts w:eastAsia="Times New Roman"/>
                <w:b/>
                <w:sz w:val="20"/>
                <w:szCs w:val="20"/>
              </w:rPr>
              <w:t>Exposure Route</w:t>
            </w:r>
          </w:p>
        </w:tc>
        <w:tc>
          <w:tcPr>
            <w:tcW w:w="1620" w:type="dxa"/>
            <w:shd w:val="clear" w:color="auto" w:fill="CCFFFF"/>
          </w:tcPr>
          <w:p w:rsidR="00492920" w:rsidRPr="00767DAD" w:rsidRDefault="00492920" w:rsidP="00195A5F">
            <w:pPr>
              <w:jc w:val="center"/>
              <w:rPr>
                <w:rFonts w:eastAsia="Times New Roman"/>
                <w:b/>
                <w:sz w:val="20"/>
                <w:szCs w:val="20"/>
              </w:rPr>
            </w:pPr>
            <w:r w:rsidRPr="00767DAD">
              <w:rPr>
                <w:rFonts w:eastAsia="Times New Roman"/>
                <w:b/>
                <w:sz w:val="20"/>
                <w:szCs w:val="20"/>
              </w:rPr>
              <w:t>Category 1</w:t>
            </w:r>
          </w:p>
        </w:tc>
        <w:tc>
          <w:tcPr>
            <w:tcW w:w="1710" w:type="dxa"/>
            <w:shd w:val="clear" w:color="auto" w:fill="CCFFFF"/>
          </w:tcPr>
          <w:p w:rsidR="00492920" w:rsidRPr="00767DAD" w:rsidRDefault="00492920" w:rsidP="00195A5F">
            <w:pPr>
              <w:jc w:val="center"/>
              <w:rPr>
                <w:rFonts w:eastAsia="Times New Roman"/>
                <w:b/>
                <w:sz w:val="20"/>
                <w:szCs w:val="20"/>
              </w:rPr>
            </w:pPr>
            <w:r w:rsidRPr="00767DAD">
              <w:rPr>
                <w:rFonts w:eastAsia="Times New Roman"/>
                <w:b/>
                <w:sz w:val="20"/>
                <w:szCs w:val="20"/>
              </w:rPr>
              <w:t>Category 2</w:t>
            </w:r>
          </w:p>
        </w:tc>
        <w:tc>
          <w:tcPr>
            <w:tcW w:w="1800" w:type="dxa"/>
            <w:shd w:val="clear" w:color="auto" w:fill="CCFFFF"/>
          </w:tcPr>
          <w:p w:rsidR="00492920" w:rsidRPr="00767DAD" w:rsidRDefault="00492920" w:rsidP="00195A5F">
            <w:pPr>
              <w:jc w:val="center"/>
              <w:rPr>
                <w:rFonts w:eastAsia="Times New Roman"/>
                <w:b/>
                <w:sz w:val="20"/>
                <w:szCs w:val="20"/>
              </w:rPr>
            </w:pPr>
            <w:r w:rsidRPr="00767DAD">
              <w:rPr>
                <w:rFonts w:eastAsia="Times New Roman"/>
                <w:b/>
                <w:sz w:val="20"/>
                <w:szCs w:val="20"/>
              </w:rPr>
              <w:t>Category 3</w:t>
            </w:r>
          </w:p>
        </w:tc>
        <w:tc>
          <w:tcPr>
            <w:tcW w:w="1908" w:type="dxa"/>
            <w:shd w:val="clear" w:color="auto" w:fill="CCFFFF"/>
          </w:tcPr>
          <w:p w:rsidR="00492920" w:rsidRPr="00767DAD" w:rsidRDefault="00492920" w:rsidP="00195A5F">
            <w:pPr>
              <w:jc w:val="center"/>
              <w:rPr>
                <w:rFonts w:eastAsia="Times New Roman"/>
                <w:b/>
                <w:sz w:val="20"/>
                <w:szCs w:val="20"/>
              </w:rPr>
            </w:pPr>
            <w:r w:rsidRPr="00767DAD">
              <w:rPr>
                <w:rFonts w:eastAsia="Times New Roman"/>
                <w:b/>
                <w:sz w:val="20"/>
                <w:szCs w:val="20"/>
              </w:rPr>
              <w:t>Category 4</w:t>
            </w:r>
          </w:p>
        </w:tc>
      </w:tr>
      <w:tr w:rsidR="00492920" w:rsidRPr="00767DAD" w:rsidTr="00195A5F">
        <w:tc>
          <w:tcPr>
            <w:tcW w:w="1998" w:type="dxa"/>
            <w:vAlign w:val="center"/>
          </w:tcPr>
          <w:p w:rsidR="00492920" w:rsidRPr="00767DAD" w:rsidRDefault="00492920" w:rsidP="00195A5F">
            <w:pPr>
              <w:rPr>
                <w:rFonts w:eastAsia="Times New Roman"/>
                <w:sz w:val="20"/>
                <w:szCs w:val="20"/>
              </w:rPr>
            </w:pPr>
            <w:r w:rsidRPr="00767DAD">
              <w:rPr>
                <w:rFonts w:eastAsia="Times New Roman"/>
                <w:sz w:val="20"/>
                <w:szCs w:val="20"/>
              </w:rPr>
              <w:t>Dermal LD</w:t>
            </w:r>
            <w:r w:rsidRPr="00767DAD">
              <w:rPr>
                <w:rFonts w:eastAsia="Times New Roman"/>
                <w:sz w:val="20"/>
                <w:szCs w:val="20"/>
                <w:vertAlign w:val="subscript"/>
              </w:rPr>
              <w:t>50</w:t>
            </w:r>
          </w:p>
          <w:p w:rsidR="00492920" w:rsidRPr="00767DAD" w:rsidRDefault="00492920" w:rsidP="00195A5F">
            <w:pPr>
              <w:rPr>
                <w:rFonts w:eastAsia="Times New Roman"/>
                <w:sz w:val="20"/>
                <w:szCs w:val="20"/>
              </w:rPr>
            </w:pPr>
            <w:r w:rsidRPr="00767DAD">
              <w:rPr>
                <w:rFonts w:eastAsia="Times New Roman"/>
                <w:sz w:val="20"/>
                <w:szCs w:val="20"/>
              </w:rPr>
              <w:t>(mg/kg bodyweight; rat or rabbit preferred animal species)</w:t>
            </w:r>
          </w:p>
        </w:tc>
        <w:tc>
          <w:tcPr>
            <w:tcW w:w="1620" w:type="dxa"/>
            <w:vAlign w:val="center"/>
          </w:tcPr>
          <w:p w:rsidR="00492920" w:rsidRPr="00767DAD" w:rsidRDefault="00492920" w:rsidP="00195A5F">
            <w:pPr>
              <w:jc w:val="center"/>
              <w:rPr>
                <w:rFonts w:eastAsia="Times New Roman"/>
                <w:sz w:val="20"/>
                <w:szCs w:val="20"/>
              </w:rPr>
            </w:pPr>
            <w:r w:rsidRPr="00767DAD">
              <w:rPr>
                <w:rFonts w:eastAsia="Times New Roman"/>
                <w:sz w:val="20"/>
                <w:szCs w:val="20"/>
              </w:rPr>
              <w:t>≤ 50</w:t>
            </w:r>
          </w:p>
        </w:tc>
        <w:tc>
          <w:tcPr>
            <w:tcW w:w="1710" w:type="dxa"/>
            <w:vAlign w:val="center"/>
          </w:tcPr>
          <w:p w:rsidR="00492920" w:rsidRPr="00767DAD" w:rsidRDefault="00492920" w:rsidP="00195A5F">
            <w:pPr>
              <w:jc w:val="center"/>
              <w:rPr>
                <w:rFonts w:eastAsia="Times New Roman"/>
                <w:sz w:val="20"/>
                <w:szCs w:val="20"/>
              </w:rPr>
            </w:pPr>
            <w:r w:rsidRPr="00767DAD">
              <w:rPr>
                <w:rFonts w:eastAsia="Times New Roman"/>
                <w:sz w:val="20"/>
                <w:szCs w:val="20"/>
              </w:rPr>
              <w:t>&gt; 50 and ≤ 200</w:t>
            </w:r>
          </w:p>
        </w:tc>
        <w:tc>
          <w:tcPr>
            <w:tcW w:w="1800" w:type="dxa"/>
            <w:vAlign w:val="center"/>
          </w:tcPr>
          <w:p w:rsidR="00492920" w:rsidRPr="00767DAD" w:rsidRDefault="00492920" w:rsidP="00195A5F">
            <w:pPr>
              <w:jc w:val="center"/>
              <w:rPr>
                <w:rFonts w:eastAsia="Times New Roman"/>
                <w:sz w:val="20"/>
                <w:szCs w:val="20"/>
              </w:rPr>
            </w:pPr>
            <w:r w:rsidRPr="00767DAD">
              <w:rPr>
                <w:rFonts w:eastAsia="Times New Roman"/>
                <w:sz w:val="20"/>
                <w:szCs w:val="20"/>
              </w:rPr>
              <w:t>&gt; 200 and ≤ 1,000</w:t>
            </w:r>
          </w:p>
        </w:tc>
        <w:tc>
          <w:tcPr>
            <w:tcW w:w="1908" w:type="dxa"/>
            <w:vAlign w:val="center"/>
          </w:tcPr>
          <w:p w:rsidR="00492920" w:rsidRPr="00767DAD" w:rsidRDefault="00492920" w:rsidP="00195A5F">
            <w:pPr>
              <w:jc w:val="center"/>
              <w:rPr>
                <w:rFonts w:eastAsia="Times New Roman"/>
                <w:sz w:val="20"/>
                <w:szCs w:val="20"/>
              </w:rPr>
            </w:pPr>
          </w:p>
          <w:p w:rsidR="00492920" w:rsidRPr="00767DAD" w:rsidRDefault="00492920" w:rsidP="00195A5F">
            <w:pPr>
              <w:jc w:val="center"/>
              <w:rPr>
                <w:rFonts w:eastAsia="Times New Roman"/>
                <w:sz w:val="20"/>
                <w:szCs w:val="20"/>
              </w:rPr>
            </w:pPr>
            <w:r w:rsidRPr="00767DAD">
              <w:rPr>
                <w:rFonts w:eastAsia="Times New Roman"/>
                <w:sz w:val="20"/>
                <w:szCs w:val="20"/>
              </w:rPr>
              <w:t>&gt; 1,000 and ≤ 2,000</w:t>
            </w:r>
          </w:p>
          <w:p w:rsidR="00492920" w:rsidRPr="00767DAD" w:rsidRDefault="00492920" w:rsidP="00195A5F">
            <w:pPr>
              <w:jc w:val="center"/>
              <w:rPr>
                <w:rFonts w:eastAsia="Times New Roman"/>
                <w:sz w:val="20"/>
                <w:szCs w:val="20"/>
              </w:rPr>
            </w:pPr>
          </w:p>
        </w:tc>
      </w:tr>
      <w:tr w:rsidR="00492920" w:rsidRPr="00767DAD" w:rsidTr="00195A5F">
        <w:tc>
          <w:tcPr>
            <w:tcW w:w="9036" w:type="dxa"/>
            <w:gridSpan w:val="5"/>
          </w:tcPr>
          <w:p w:rsidR="001B073D" w:rsidRDefault="00492920" w:rsidP="00195A5F">
            <w:pPr>
              <w:rPr>
                <w:rFonts w:eastAsia="Times New Roman"/>
                <w:sz w:val="20"/>
                <w:szCs w:val="20"/>
              </w:rPr>
            </w:pPr>
            <w:r w:rsidRPr="00767DAD">
              <w:rPr>
                <w:rFonts w:eastAsia="Times New Roman"/>
                <w:sz w:val="20"/>
                <w:szCs w:val="20"/>
              </w:rPr>
              <w:t>* Dermal administration of a single dose of a substance, or multiple doses given within 24 hours.</w:t>
            </w:r>
          </w:p>
          <w:p w:rsidR="00492920" w:rsidRPr="00767DAD" w:rsidRDefault="00492920" w:rsidP="00195A5F">
            <w:pPr>
              <w:rPr>
                <w:rFonts w:eastAsia="Times New Roman"/>
                <w:sz w:val="20"/>
                <w:szCs w:val="20"/>
              </w:rPr>
            </w:pPr>
            <w:r w:rsidRPr="00767DAD">
              <w:rPr>
                <w:rFonts w:eastAsia="Times New Roman"/>
                <w:sz w:val="20"/>
                <w:szCs w:val="20"/>
              </w:rPr>
              <w:t>See 1910.1200 Appendix A for classification criteria for mixtures.</w:t>
            </w:r>
          </w:p>
          <w:p w:rsidR="00492920" w:rsidRPr="00767DAD" w:rsidRDefault="00492920" w:rsidP="00195A5F">
            <w:pPr>
              <w:rPr>
                <w:rFonts w:eastAsia="Times New Roman"/>
                <w:sz w:val="20"/>
                <w:szCs w:val="20"/>
              </w:rPr>
            </w:pPr>
            <w:r w:rsidRPr="00767DAD">
              <w:rPr>
                <w:rFonts w:eastAsia="Times New Roman"/>
                <w:sz w:val="20"/>
                <w:szCs w:val="20"/>
              </w:rPr>
              <w:t>Source: Adapted from 29 CFR 1910.1200 Appendix A</w:t>
            </w:r>
          </w:p>
        </w:tc>
      </w:tr>
    </w:tbl>
    <w:p w:rsidR="00767DAD" w:rsidRPr="00767DAD" w:rsidRDefault="00767DAD" w:rsidP="00767DAD">
      <w:pPr>
        <w:rPr>
          <w:rFonts w:eastAsia="Times New Roman"/>
        </w:rPr>
      </w:pPr>
    </w:p>
    <w:p w:rsidR="00492920" w:rsidRDefault="00492920" w:rsidP="00767DAD">
      <w:pPr>
        <w:rPr>
          <w:rFonts w:eastAsia="Times New Roman"/>
        </w:rPr>
      </w:pPr>
      <w:r w:rsidRPr="00767DAD">
        <w:rPr>
          <w:rFonts w:eastAsia="Times New Roman"/>
        </w:rPr>
        <w:t>If available, the no observable effect level (NOEL) can also be useful in establishing a safe exposure level. Skin notations or skin designations for chemicals listed with ACGIH TLVs or the OSHA PELs are also useful guides; however, many chemicals (e.g., hexone</w:t>
      </w:r>
      <w:r w:rsidR="001B073D">
        <w:rPr>
          <w:rFonts w:eastAsia="Times New Roman"/>
        </w:rPr>
        <w:t xml:space="preserve"> (MIBK)</w:t>
      </w:r>
      <w:r w:rsidRPr="00767DAD">
        <w:rPr>
          <w:rFonts w:eastAsia="Times New Roman"/>
        </w:rPr>
        <w:t>, xylene</w:t>
      </w:r>
      <w:r w:rsidR="001B073D">
        <w:rPr>
          <w:rFonts w:eastAsia="Times New Roman"/>
        </w:rPr>
        <w:t>,</w:t>
      </w:r>
      <w:r w:rsidRPr="00767DAD">
        <w:rPr>
          <w:rFonts w:eastAsia="Times New Roman"/>
        </w:rPr>
        <w:t xml:space="preserve"> and perchloroethylene) which can pose a dermal hazard are not designated.</w:t>
      </w:r>
      <w:r>
        <w:rPr>
          <w:rFonts w:eastAsia="Times New Roman"/>
        </w:rPr>
        <w:t xml:space="preserve"> </w:t>
      </w:r>
    </w:p>
    <w:p w:rsidR="00674898" w:rsidRDefault="00674898" w:rsidP="00767DAD">
      <w:pPr>
        <w:rPr>
          <w:rFonts w:eastAsia="Times New Roman"/>
        </w:rPr>
      </w:pPr>
    </w:p>
    <w:p w:rsidR="00674898" w:rsidRPr="00767DAD" w:rsidRDefault="00674898" w:rsidP="00674898">
      <w:pPr>
        <w:autoSpaceDE w:val="0"/>
        <w:autoSpaceDN w:val="0"/>
        <w:adjustRightInd w:val="0"/>
        <w:rPr>
          <w:b/>
          <w:bCs/>
          <w:sz w:val="28"/>
          <w:szCs w:val="28"/>
        </w:rPr>
      </w:pPr>
      <w:r>
        <w:rPr>
          <w:b/>
          <w:bCs/>
          <w:sz w:val="28"/>
          <w:szCs w:val="28"/>
        </w:rPr>
        <w:t>D</w:t>
      </w:r>
      <w:r w:rsidRPr="00767DAD">
        <w:rPr>
          <w:b/>
          <w:bCs/>
          <w:sz w:val="28"/>
          <w:szCs w:val="28"/>
        </w:rPr>
        <w:t xml:space="preserve">. </w:t>
      </w:r>
      <w:r>
        <w:rPr>
          <w:b/>
          <w:bCs/>
          <w:sz w:val="28"/>
          <w:szCs w:val="28"/>
        </w:rPr>
        <w:t xml:space="preserve">Estimating the Extent of Absorption of Chemicals </w:t>
      </w:r>
      <w:r w:rsidR="005F56AE">
        <w:rPr>
          <w:b/>
          <w:bCs/>
          <w:sz w:val="28"/>
          <w:szCs w:val="28"/>
        </w:rPr>
        <w:t>through</w:t>
      </w:r>
      <w:r>
        <w:rPr>
          <w:b/>
          <w:bCs/>
          <w:sz w:val="28"/>
          <w:szCs w:val="28"/>
        </w:rPr>
        <w:t xml:space="preserve"> Skin</w:t>
      </w:r>
    </w:p>
    <w:p w:rsidR="00674898" w:rsidRPr="00767DAD" w:rsidRDefault="00674898" w:rsidP="00674898">
      <w:pPr>
        <w:rPr>
          <w:color w:val="000000"/>
          <w:sz w:val="16"/>
          <w:szCs w:val="16"/>
        </w:rPr>
      </w:pPr>
    </w:p>
    <w:p w:rsidR="00674898" w:rsidRPr="00390D4F" w:rsidRDefault="00674898" w:rsidP="00674898">
      <w:pPr>
        <w:rPr>
          <w:rFonts w:eastAsia="Times New Roman"/>
          <w:sz w:val="16"/>
          <w:szCs w:val="16"/>
        </w:rPr>
      </w:pPr>
      <w:r w:rsidRPr="00674898">
        <w:rPr>
          <w:rFonts w:eastAsia="Times New Roman"/>
        </w:rPr>
        <w:t>For exposure to chemicals which are recognized as systemic toxins, that is, chemicals which are toxic once absorbed into the bloodstream, the route of exposure to the chemical may not be important. Hence, the maximum allowable dose can be used as a basis for determining if a chemical poses a skin exposure hazard.</w:t>
      </w:r>
      <w:r w:rsidR="000B135C">
        <w:rPr>
          <w:rFonts w:eastAsia="Times New Roman"/>
        </w:rPr>
        <w:t xml:space="preserve"> </w:t>
      </w:r>
      <w:r w:rsidRPr="00674898">
        <w:rPr>
          <w:rFonts w:eastAsia="Times New Roman"/>
        </w:rPr>
        <w:t>The extent of absorption of a chemical through the skin is a function of the area of the exposed skin, the amount of the chemical, the concentration of the chemical on the skin, the rate of absorption (flux rate) into the skin, and the length of time exposed (</w:t>
      </w:r>
      <w:r w:rsidR="00ED04EB" w:rsidRPr="008F2D3A">
        <w:rPr>
          <w:rFonts w:eastAsia="Times New Roman"/>
        </w:rPr>
        <w:t>Kanerva, L., P. Elsner, J.E. Wahlberg, and H.I. Maibach, 2000. “Handbook of Occupational Dermatology”. Berlin Heidelberg: Springer-Verlag</w:t>
      </w:r>
      <w:r w:rsidRPr="00674898">
        <w:rPr>
          <w:rFonts w:eastAsia="Times New Roman"/>
        </w:rPr>
        <w:t xml:space="preserve">). Assume, for example, that a worker has contact on the interior portion of both hands to a solution of phenol (10 percent solution by weight) for two hours. Approximately how much phenol would be absorbed? The flux rate, J, is determined by: </w:t>
      </w:r>
      <w:r w:rsidRPr="00674898">
        <w:rPr>
          <w:rFonts w:eastAsia="Times New Roman"/>
        </w:rPr>
        <w:br/>
      </w:r>
    </w:p>
    <w:p w:rsidR="00674898" w:rsidRPr="00390D4F" w:rsidRDefault="00674898" w:rsidP="00674898">
      <w:pPr>
        <w:ind w:left="900"/>
        <w:rPr>
          <w:rFonts w:eastAsia="Times New Roman"/>
          <w:sz w:val="16"/>
          <w:szCs w:val="16"/>
        </w:rPr>
      </w:pPr>
      <w:r w:rsidRPr="00674898">
        <w:rPr>
          <w:rFonts w:eastAsia="Times New Roman"/>
        </w:rPr>
        <w:t>J = (K</w:t>
      </w:r>
      <w:r w:rsidRPr="00674898">
        <w:rPr>
          <w:rFonts w:eastAsia="Times New Roman"/>
          <w:vertAlign w:val="subscript"/>
        </w:rPr>
        <w:t>p</w:t>
      </w:r>
      <w:r w:rsidRPr="00674898">
        <w:rPr>
          <w:rFonts w:eastAsia="Times New Roman"/>
        </w:rPr>
        <w:t xml:space="preserve">)(Concentration of Chemical on Skin) </w:t>
      </w:r>
      <w:r w:rsidRPr="00674898">
        <w:rPr>
          <w:rFonts w:eastAsia="Times New Roman"/>
        </w:rPr>
        <w:br/>
      </w:r>
    </w:p>
    <w:p w:rsidR="00674898" w:rsidRPr="00674898" w:rsidRDefault="00674898" w:rsidP="00674898">
      <w:pPr>
        <w:ind w:left="900"/>
        <w:rPr>
          <w:rFonts w:eastAsia="Times New Roman"/>
        </w:rPr>
      </w:pPr>
      <w:r w:rsidRPr="00674898">
        <w:rPr>
          <w:rFonts w:eastAsia="Times New Roman"/>
        </w:rPr>
        <w:t>Where K</w:t>
      </w:r>
      <w:r w:rsidRPr="00674898">
        <w:rPr>
          <w:rFonts w:eastAsia="Times New Roman"/>
          <w:vertAlign w:val="subscript"/>
        </w:rPr>
        <w:t>p</w:t>
      </w:r>
      <w:r w:rsidRPr="00674898">
        <w:rPr>
          <w:rFonts w:eastAsia="Times New Roman"/>
        </w:rPr>
        <w:t xml:space="preserve"> is skin permeability coefficient of compound in water (cm/hr) </w:t>
      </w:r>
      <w:r w:rsidRPr="00674898">
        <w:rPr>
          <w:rFonts w:eastAsia="Times New Roman"/>
        </w:rPr>
        <w:br/>
      </w:r>
      <w:r w:rsidRPr="00674898">
        <w:rPr>
          <w:rFonts w:eastAsia="Times New Roman"/>
        </w:rPr>
        <w:br/>
        <w:t>K</w:t>
      </w:r>
      <w:r w:rsidRPr="00674898">
        <w:rPr>
          <w:rFonts w:eastAsia="Times New Roman"/>
          <w:vertAlign w:val="subscript"/>
        </w:rPr>
        <w:t>p</w:t>
      </w:r>
      <w:r w:rsidRPr="00674898">
        <w:rPr>
          <w:rFonts w:eastAsia="Times New Roman"/>
        </w:rPr>
        <w:t xml:space="preserve"> for phenol = 0.0043 cm/hr (K</w:t>
      </w:r>
      <w:r w:rsidRPr="00674898">
        <w:rPr>
          <w:rFonts w:eastAsia="Times New Roman"/>
          <w:vertAlign w:val="subscript"/>
        </w:rPr>
        <w:t>p</w:t>
      </w:r>
      <w:r w:rsidRPr="00674898">
        <w:rPr>
          <w:rFonts w:eastAsia="Times New Roman"/>
        </w:rPr>
        <w:t xml:space="preserve"> values are available in the</w:t>
      </w:r>
      <w:r w:rsidR="00111BD7">
        <w:rPr>
          <w:rFonts w:eastAsia="Times New Roman"/>
        </w:rPr>
        <w:t xml:space="preserve"> </w:t>
      </w:r>
      <w:hyperlink r:id="rId26" w:history="1">
        <w:r w:rsidR="00111BD7">
          <w:rPr>
            <w:rStyle w:val="Hyperlink"/>
            <w:rFonts w:eastAsia="Times New Roman"/>
          </w:rPr>
          <w:t>EPA Dermal Risk Assessment Guide</w:t>
        </w:r>
      </w:hyperlink>
      <w:r w:rsidR="00111BD7">
        <w:rPr>
          <w:rFonts w:eastAsia="Times New Roman"/>
        </w:rPr>
        <w:t xml:space="preserve">, Appendix B, </w:t>
      </w:r>
      <w:r w:rsidRPr="00674898">
        <w:rPr>
          <w:rFonts w:eastAsia="Times New Roman"/>
        </w:rPr>
        <w:t>2004)</w:t>
      </w:r>
    </w:p>
    <w:p w:rsidR="00674898" w:rsidRPr="00674898" w:rsidRDefault="00674898" w:rsidP="00674898">
      <w:pPr>
        <w:ind w:left="540"/>
        <w:rPr>
          <w:rFonts w:eastAsia="Times New Roman"/>
        </w:rPr>
      </w:pPr>
    </w:p>
    <w:p w:rsidR="00376C20" w:rsidRDefault="00674898" w:rsidP="00674898">
      <w:pPr>
        <w:rPr>
          <w:rFonts w:eastAsia="Times New Roman"/>
        </w:rPr>
      </w:pPr>
      <w:r w:rsidRPr="00674898">
        <w:rPr>
          <w:rFonts w:eastAsia="Times New Roman"/>
        </w:rPr>
        <w:t>Thus, at a concentration of 10 percent by weight (10 g/100 cm</w:t>
      </w:r>
      <w:r w:rsidRPr="00674898">
        <w:rPr>
          <w:rFonts w:eastAsia="Times New Roman"/>
          <w:vertAlign w:val="superscript"/>
        </w:rPr>
        <w:t>3</w:t>
      </w:r>
      <w:r w:rsidRPr="00674898">
        <w:rPr>
          <w:rFonts w:eastAsia="Times New Roman"/>
        </w:rPr>
        <w:t>; 10,000 mg/100 cm</w:t>
      </w:r>
      <w:r w:rsidRPr="00674898">
        <w:rPr>
          <w:rFonts w:eastAsia="Times New Roman"/>
          <w:vertAlign w:val="superscript"/>
        </w:rPr>
        <w:t>3</w:t>
      </w:r>
      <w:r w:rsidRPr="00674898">
        <w:rPr>
          <w:rFonts w:eastAsia="Times New Roman"/>
        </w:rPr>
        <w:t>;</w:t>
      </w:r>
      <w:r w:rsidR="00376C20">
        <w:rPr>
          <w:rFonts w:eastAsia="Times New Roman"/>
        </w:rPr>
        <w:t xml:space="preserve"> </w:t>
      </w:r>
      <w:r w:rsidRPr="00674898">
        <w:rPr>
          <w:rFonts w:eastAsia="Times New Roman"/>
        </w:rPr>
        <w:t>or</w:t>
      </w:r>
    </w:p>
    <w:p w:rsidR="00674898" w:rsidRPr="00674898" w:rsidRDefault="00674898" w:rsidP="00674898">
      <w:pPr>
        <w:rPr>
          <w:rFonts w:eastAsia="Times New Roman"/>
        </w:rPr>
      </w:pPr>
      <w:r w:rsidRPr="00674898">
        <w:rPr>
          <w:rFonts w:eastAsia="Times New Roman"/>
        </w:rPr>
        <w:t>100 mg/cm</w:t>
      </w:r>
      <w:r w:rsidRPr="00674898">
        <w:rPr>
          <w:rFonts w:eastAsia="Times New Roman"/>
          <w:vertAlign w:val="superscript"/>
        </w:rPr>
        <w:t>3</w:t>
      </w:r>
      <w:r w:rsidRPr="00674898">
        <w:rPr>
          <w:rFonts w:eastAsia="Times New Roman"/>
        </w:rPr>
        <w:t xml:space="preserve"> where 1 cm</w:t>
      </w:r>
      <w:r w:rsidRPr="00674898">
        <w:rPr>
          <w:rFonts w:eastAsia="Times New Roman"/>
          <w:vertAlign w:val="superscript"/>
        </w:rPr>
        <w:t>3</w:t>
      </w:r>
      <w:r w:rsidRPr="00674898">
        <w:rPr>
          <w:rFonts w:eastAsia="Times New Roman"/>
        </w:rPr>
        <w:t xml:space="preserve"> of water weighs 1 g and 1 g equals 1,000 mg):</w:t>
      </w:r>
      <w:r w:rsidRPr="00674898">
        <w:rPr>
          <w:rFonts w:eastAsia="Times New Roman"/>
        </w:rPr>
        <w:br/>
      </w:r>
    </w:p>
    <w:p w:rsidR="00674898" w:rsidRPr="00674898" w:rsidRDefault="00674898" w:rsidP="00674898">
      <w:pPr>
        <w:ind w:left="900"/>
        <w:rPr>
          <w:rFonts w:eastAsia="Times New Roman"/>
        </w:rPr>
      </w:pPr>
      <w:r w:rsidRPr="00674898">
        <w:rPr>
          <w:rFonts w:eastAsia="Times New Roman"/>
        </w:rPr>
        <w:t>J = (0.0043 cm/hr) x (100 mg/cm</w:t>
      </w:r>
      <w:r w:rsidRPr="00674898">
        <w:rPr>
          <w:rFonts w:eastAsia="Times New Roman"/>
          <w:vertAlign w:val="superscript"/>
        </w:rPr>
        <w:t>3</w:t>
      </w:r>
      <w:r w:rsidRPr="00674898">
        <w:rPr>
          <w:rFonts w:eastAsia="Times New Roman"/>
        </w:rPr>
        <w:t>) = 0.43 mg/(cm</w:t>
      </w:r>
      <w:r w:rsidRPr="00674898">
        <w:rPr>
          <w:rFonts w:eastAsia="Times New Roman"/>
          <w:vertAlign w:val="superscript"/>
        </w:rPr>
        <w:t>2</w:t>
      </w:r>
      <w:r w:rsidRPr="00674898">
        <w:rPr>
          <w:rFonts w:eastAsia="Times New Roman"/>
        </w:rPr>
        <w:t xml:space="preserve">•hr)(flux rate) </w:t>
      </w:r>
      <w:r w:rsidRPr="00674898">
        <w:rPr>
          <w:rFonts w:eastAsia="Times New Roman"/>
        </w:rPr>
        <w:br/>
      </w:r>
    </w:p>
    <w:p w:rsidR="00674898" w:rsidRPr="00674898" w:rsidRDefault="00674898" w:rsidP="00674898">
      <w:pPr>
        <w:rPr>
          <w:rFonts w:eastAsia="Times New Roman"/>
        </w:rPr>
      </w:pPr>
      <w:r w:rsidRPr="00674898">
        <w:rPr>
          <w:rFonts w:eastAsia="Times New Roman"/>
        </w:rPr>
        <w:t>Hence, under these conditions, 0.43 mg of phenol will be absorbed through the skin per cm</w:t>
      </w:r>
      <w:r w:rsidRPr="00674898">
        <w:rPr>
          <w:rFonts w:eastAsia="Times New Roman"/>
          <w:vertAlign w:val="superscript"/>
        </w:rPr>
        <w:t>2</w:t>
      </w:r>
      <w:r w:rsidRPr="00674898">
        <w:rPr>
          <w:rFonts w:eastAsia="Times New Roman"/>
        </w:rPr>
        <w:t xml:space="preserve"> of exposed skin per hour.</w:t>
      </w:r>
      <w:r w:rsidR="00ED04EB">
        <w:rPr>
          <w:rFonts w:eastAsia="Times New Roman"/>
        </w:rPr>
        <w:t xml:space="preserve"> </w:t>
      </w:r>
      <w:r w:rsidRPr="00674898">
        <w:rPr>
          <w:rFonts w:eastAsia="Times New Roman"/>
        </w:rPr>
        <w:t>Therefore, the absorbed dose of phenol through the skin of a worker's two hands (both exposed with an approximate area of 840 cm</w:t>
      </w:r>
      <w:r w:rsidRPr="00674898">
        <w:rPr>
          <w:rFonts w:eastAsia="Times New Roman"/>
          <w:vertAlign w:val="superscript"/>
        </w:rPr>
        <w:t>2</w:t>
      </w:r>
      <w:r w:rsidRPr="00674898">
        <w:rPr>
          <w:rFonts w:eastAsia="Times New Roman"/>
        </w:rPr>
        <w:t>) would be determined as</w:t>
      </w:r>
      <w:r w:rsidR="00DE2930">
        <w:rPr>
          <w:rFonts w:eastAsia="Times New Roman"/>
        </w:rPr>
        <w:t xml:space="preserve"> </w:t>
      </w:r>
      <w:r w:rsidRPr="00674898">
        <w:rPr>
          <w:rFonts w:eastAsia="Times New Roman"/>
        </w:rPr>
        <w:t xml:space="preserve">follows: </w:t>
      </w:r>
      <w:r w:rsidRPr="00674898">
        <w:rPr>
          <w:rFonts w:eastAsia="Times New Roman"/>
        </w:rPr>
        <w:br/>
      </w:r>
    </w:p>
    <w:p w:rsidR="00674898" w:rsidRDefault="00674898" w:rsidP="00674898">
      <w:pPr>
        <w:ind w:left="900"/>
        <w:rPr>
          <w:rFonts w:eastAsia="Times New Roman"/>
        </w:rPr>
      </w:pPr>
      <w:r w:rsidRPr="00674898">
        <w:rPr>
          <w:rFonts w:eastAsia="Times New Roman"/>
        </w:rPr>
        <w:lastRenderedPageBreak/>
        <w:t>Absorbed Dose = (840 cm</w:t>
      </w:r>
      <w:r w:rsidRPr="00674898">
        <w:rPr>
          <w:rFonts w:eastAsia="Times New Roman"/>
          <w:vertAlign w:val="superscript"/>
        </w:rPr>
        <w:t>2</w:t>
      </w:r>
      <w:r w:rsidRPr="00674898">
        <w:rPr>
          <w:rFonts w:eastAsia="Times New Roman"/>
        </w:rPr>
        <w:t>) x (0.43 mg/( cm</w:t>
      </w:r>
      <w:r w:rsidRPr="00674898">
        <w:rPr>
          <w:rFonts w:eastAsia="Times New Roman"/>
          <w:vertAlign w:val="superscript"/>
        </w:rPr>
        <w:t>2</w:t>
      </w:r>
      <w:r w:rsidRPr="00674898">
        <w:rPr>
          <w:rFonts w:eastAsia="Times New Roman"/>
        </w:rPr>
        <w:t>•hr)) (2 hr) = 722 mg absorbed over a two-hour period.</w:t>
      </w:r>
    </w:p>
    <w:p w:rsidR="00ED04EB" w:rsidRPr="00674898" w:rsidRDefault="00ED04EB" w:rsidP="00674898">
      <w:pPr>
        <w:ind w:left="900"/>
        <w:rPr>
          <w:rFonts w:eastAsia="Times New Roman"/>
        </w:rPr>
      </w:pPr>
    </w:p>
    <w:p w:rsidR="00674898" w:rsidRPr="00674898" w:rsidRDefault="00674898" w:rsidP="00674898">
      <w:pPr>
        <w:rPr>
          <w:rFonts w:eastAsia="Times New Roman"/>
        </w:rPr>
      </w:pPr>
      <w:r w:rsidRPr="00674898">
        <w:rPr>
          <w:rFonts w:eastAsia="Times New Roman"/>
        </w:rPr>
        <w:t>This compares to an allowable dose (PEL = 19 mg/m</w:t>
      </w:r>
      <w:r w:rsidRPr="00674898">
        <w:rPr>
          <w:rFonts w:eastAsia="Times New Roman"/>
          <w:vertAlign w:val="superscript"/>
        </w:rPr>
        <w:t>3</w:t>
      </w:r>
      <w:r w:rsidRPr="00674898">
        <w:rPr>
          <w:rFonts w:eastAsia="Times New Roman"/>
        </w:rPr>
        <w:t>) via the lung for an eight-hour exposure of 190 mg [(19 mg/m</w:t>
      </w:r>
      <w:r w:rsidRPr="00674898">
        <w:rPr>
          <w:rFonts w:eastAsia="Times New Roman"/>
          <w:vertAlign w:val="superscript"/>
        </w:rPr>
        <w:t>3</w:t>
      </w:r>
      <w:r w:rsidRPr="00674898">
        <w:rPr>
          <w:rFonts w:eastAsia="Times New Roman"/>
        </w:rPr>
        <w:t>) x (10 m</w:t>
      </w:r>
      <w:r w:rsidRPr="00674898">
        <w:rPr>
          <w:rFonts w:eastAsia="Times New Roman"/>
          <w:vertAlign w:val="superscript"/>
        </w:rPr>
        <w:t>3</w:t>
      </w:r>
      <w:r w:rsidRPr="00674898">
        <w:rPr>
          <w:rFonts w:eastAsia="Times New Roman"/>
        </w:rPr>
        <w:t xml:space="preserve">)]. Hence, this two-hour exposure via the skin would represent absorption of phenol which is 3.8 times the allowable dose via the lung. </w:t>
      </w:r>
      <w:r w:rsidRPr="00674898">
        <w:rPr>
          <w:rFonts w:eastAsia="Times New Roman"/>
        </w:rPr>
        <w:br/>
      </w:r>
      <w:r w:rsidRPr="00674898">
        <w:rPr>
          <w:rFonts w:eastAsia="Times New Roman"/>
        </w:rPr>
        <w:br/>
        <w:t xml:space="preserve">The following hypothetical example illustrates the relative importance of skin absorption as a factor in exposure. Let us assume that a worker is wearing gloves and the gloves are exposed to a phenol solution. Let us further assume that the penetration through the gloves is detected by a hand wipe sample, and that 75 mg of phenol is reported present from a water hand rinse of the worker’s hands taken before lunch. Let us further assume that the amount of phenol detected inside the glove at the lunch break represents a uniform constant exposure which occurred shortly after the beginning of the work shift. Finally, let us further assume that the 75 mg of phenol is present in approximately 10 milliliter (mL) of water (perspiration) present on the surface of the skin. How much phenol was absorbed in the eight-hour period? </w:t>
      </w:r>
      <w:r w:rsidRPr="00674898">
        <w:rPr>
          <w:rFonts w:eastAsia="Times New Roman"/>
        </w:rPr>
        <w:br/>
      </w:r>
      <w:r w:rsidRPr="00674898">
        <w:rPr>
          <w:rFonts w:eastAsia="Times New Roman"/>
        </w:rPr>
        <w:br/>
        <w:t>First, we determine the flux rate: J = (0.0043 cm/hr) x (75 mg/10 cm</w:t>
      </w:r>
      <w:r w:rsidRPr="00674898">
        <w:rPr>
          <w:rFonts w:eastAsia="Times New Roman"/>
          <w:vertAlign w:val="superscript"/>
        </w:rPr>
        <w:t>3</w:t>
      </w:r>
      <w:r w:rsidRPr="00674898">
        <w:rPr>
          <w:rFonts w:eastAsia="Times New Roman"/>
        </w:rPr>
        <w:t>) = 0.0322 mg/(cm</w:t>
      </w:r>
      <w:r w:rsidRPr="00674898">
        <w:rPr>
          <w:rFonts w:eastAsia="Times New Roman"/>
          <w:vertAlign w:val="superscript"/>
        </w:rPr>
        <w:t>2</w:t>
      </w:r>
      <w:r w:rsidRPr="00674898">
        <w:rPr>
          <w:rFonts w:eastAsia="Times New Roman"/>
        </w:rPr>
        <w:t xml:space="preserve">•hr) (flux rate) </w:t>
      </w:r>
    </w:p>
    <w:p w:rsidR="00674898" w:rsidRPr="00674898" w:rsidRDefault="00674898" w:rsidP="00674898">
      <w:pPr>
        <w:ind w:left="547"/>
        <w:rPr>
          <w:rFonts w:eastAsia="Times New Roman"/>
        </w:rPr>
      </w:pPr>
    </w:p>
    <w:p w:rsidR="00674898" w:rsidRPr="00674898" w:rsidRDefault="00674898" w:rsidP="00674898">
      <w:pPr>
        <w:ind w:left="900"/>
        <w:rPr>
          <w:rFonts w:eastAsia="Times New Roman"/>
        </w:rPr>
      </w:pPr>
      <w:r w:rsidRPr="00674898">
        <w:rPr>
          <w:rFonts w:eastAsia="Times New Roman"/>
        </w:rPr>
        <w:t>Absorbed Dose = (840 cm</w:t>
      </w:r>
      <w:r w:rsidRPr="00674898">
        <w:rPr>
          <w:rFonts w:eastAsia="Times New Roman"/>
          <w:vertAlign w:val="superscript"/>
        </w:rPr>
        <w:t>2</w:t>
      </w:r>
      <w:r w:rsidRPr="00674898">
        <w:rPr>
          <w:rFonts w:eastAsia="Times New Roman"/>
        </w:rPr>
        <w:t>) x (0.0322 mg/(cm</w:t>
      </w:r>
      <w:r w:rsidRPr="00674898">
        <w:rPr>
          <w:rFonts w:eastAsia="Times New Roman"/>
          <w:vertAlign w:val="superscript"/>
        </w:rPr>
        <w:t>2</w:t>
      </w:r>
      <w:r w:rsidRPr="00674898">
        <w:rPr>
          <w:rFonts w:eastAsia="Times New Roman"/>
        </w:rPr>
        <w:t xml:space="preserve">•hr)(8 hr) = 216 mg of phenol absorbed </w:t>
      </w:r>
    </w:p>
    <w:p w:rsidR="00674898" w:rsidRPr="00674898" w:rsidRDefault="00674898" w:rsidP="00674898">
      <w:pPr>
        <w:rPr>
          <w:rFonts w:eastAsia="Times New Roman"/>
        </w:rPr>
      </w:pPr>
    </w:p>
    <w:p w:rsidR="00674898" w:rsidRDefault="00674898" w:rsidP="00674898">
      <w:pPr>
        <w:rPr>
          <w:rFonts w:eastAsia="Times New Roman"/>
        </w:rPr>
      </w:pPr>
      <w:r w:rsidRPr="00674898">
        <w:rPr>
          <w:rFonts w:eastAsia="Times New Roman"/>
        </w:rPr>
        <w:t>Hence, the estimated amount of phenol absorbed into the body is greater than the maximum dose of phenol permitted to be absorbed via the lung, which is 190 mg.</w:t>
      </w:r>
      <w:r>
        <w:rPr>
          <w:rFonts w:eastAsia="Times New Roman"/>
        </w:rPr>
        <w:t xml:space="preserve"> </w:t>
      </w:r>
      <w:r>
        <w:rPr>
          <w:rFonts w:eastAsia="Times New Roman"/>
        </w:rPr>
        <w:br/>
      </w:r>
    </w:p>
    <w:p w:rsidR="00F32EED" w:rsidRPr="00767DAD" w:rsidRDefault="00F32EED" w:rsidP="00F32EED">
      <w:pPr>
        <w:autoSpaceDE w:val="0"/>
        <w:autoSpaceDN w:val="0"/>
        <w:adjustRightInd w:val="0"/>
        <w:rPr>
          <w:b/>
          <w:bCs/>
          <w:sz w:val="28"/>
          <w:szCs w:val="28"/>
        </w:rPr>
      </w:pPr>
      <w:bookmarkStart w:id="7" w:name="Sec2_Chap2_II_E"/>
      <w:bookmarkEnd w:id="7"/>
      <w:r>
        <w:rPr>
          <w:b/>
          <w:bCs/>
          <w:sz w:val="28"/>
          <w:szCs w:val="28"/>
        </w:rPr>
        <w:t>E</w:t>
      </w:r>
      <w:r w:rsidRPr="00767DAD">
        <w:rPr>
          <w:b/>
          <w:bCs/>
          <w:sz w:val="28"/>
          <w:szCs w:val="28"/>
        </w:rPr>
        <w:t xml:space="preserve">. </w:t>
      </w:r>
      <w:r>
        <w:rPr>
          <w:b/>
          <w:bCs/>
          <w:sz w:val="28"/>
          <w:szCs w:val="28"/>
        </w:rPr>
        <w:t>Glove Permeability</w:t>
      </w:r>
    </w:p>
    <w:p w:rsidR="00F32EED" w:rsidRPr="00767DAD" w:rsidRDefault="00F32EED" w:rsidP="00F32EED">
      <w:pPr>
        <w:rPr>
          <w:color w:val="000000"/>
          <w:sz w:val="16"/>
          <w:szCs w:val="16"/>
        </w:rPr>
      </w:pPr>
    </w:p>
    <w:p w:rsidR="00840E52" w:rsidRDefault="00F32EED" w:rsidP="00312A5A">
      <w:pPr>
        <w:rPr>
          <w:rFonts w:eastAsia="Times New Roman"/>
        </w:rPr>
      </w:pPr>
      <w:r w:rsidRPr="00F32EED">
        <w:rPr>
          <w:rFonts w:eastAsia="Times New Roman"/>
        </w:rPr>
        <w:t>Permeation is the process by which a chemical moves through a protective clothing material on a molecular basis. This process includes the: 1) Sorption of molecules of the chemical into the contacted (challenge side) surface of the test material; 2) Diffusion of the sorbed molecules in the material; and 3) Desorption of the molecules from the opposite (collection side) surface of the material.</w:t>
      </w:r>
    </w:p>
    <w:p w:rsidR="00840E52" w:rsidRDefault="00840E52" w:rsidP="00312A5A">
      <w:pPr>
        <w:rPr>
          <w:rFonts w:eastAsia="Times New Roman"/>
        </w:rPr>
      </w:pPr>
    </w:p>
    <w:p w:rsidR="00840E52" w:rsidRDefault="00F32EED" w:rsidP="00312A5A">
      <w:pPr>
        <w:rPr>
          <w:rFonts w:eastAsia="Times New Roman"/>
        </w:rPr>
      </w:pPr>
      <w:r w:rsidRPr="00F32EED">
        <w:rPr>
          <w:rFonts w:eastAsia="Times New Roman"/>
        </w:rPr>
        <w:t xml:space="preserve">Glove manufacturers publish breakthrough data which reflect the length of time which occurs before a chemical permeates through a particular type of glove material. These tests are performed using American Society for Testing and Materials (ASTM) </w:t>
      </w:r>
      <w:hyperlink r:id="rId27" w:anchor=":~:text=ASTM%20(American%20Society%20for%20Testing,min%20for%20a%20gaseous%20medium" w:history="1">
        <w:r w:rsidR="00840E52">
          <w:rPr>
            <w:rStyle w:val="Hyperlink"/>
            <w:rFonts w:eastAsia="Times New Roman"/>
          </w:rPr>
          <w:t>method F739</w:t>
        </w:r>
      </w:hyperlink>
      <w:r w:rsidR="00840E52">
        <w:rPr>
          <w:rFonts w:eastAsia="Times New Roman"/>
        </w:rPr>
        <w:t>,</w:t>
      </w:r>
    </w:p>
    <w:p w:rsidR="00591817" w:rsidRDefault="00840E52" w:rsidP="00312A5A">
      <w:pPr>
        <w:rPr>
          <w:rFonts w:eastAsia="Times New Roman"/>
        </w:rPr>
      </w:pPr>
      <w:r>
        <w:rPr>
          <w:rFonts w:eastAsia="Times New Roman"/>
        </w:rPr>
        <w:t>“</w:t>
      </w:r>
      <w:r w:rsidR="00F32EED" w:rsidRPr="00F32EED">
        <w:rPr>
          <w:rFonts w:eastAsia="Times New Roman"/>
        </w:rPr>
        <w:t>Standard Test Method for Permeation of Liquids and Gases through Protective Clothing Materials under Conditions of Continuous Contact</w:t>
      </w:r>
      <w:r>
        <w:rPr>
          <w:rFonts w:eastAsia="Times New Roman"/>
        </w:rPr>
        <w:t>,”</w:t>
      </w:r>
      <w:r w:rsidR="00F32EED" w:rsidRPr="00F32EED">
        <w:rPr>
          <w:rFonts w:eastAsia="Times New Roman"/>
        </w:rPr>
        <w:t xml:space="preserve"> in which a pure or neat chemical is placed on one side of a section of the glove material and the time it takes to penetrate through the glove material is measured by analyzing the air on the other side of the glove material to detect chemical breakthrough. ASTM F739 measures the initial breakthrough of the chemical through the glove material (standardized as a rate of 0.1µg/cm</w:t>
      </w:r>
      <w:r w:rsidR="00F32EED" w:rsidRPr="00F32EED">
        <w:rPr>
          <w:rFonts w:eastAsia="Times New Roman"/>
          <w:vertAlign w:val="superscript"/>
        </w:rPr>
        <w:t>2</w:t>
      </w:r>
      <w:r w:rsidR="00F32EED" w:rsidRPr="00F32EED">
        <w:rPr>
          <w:rFonts w:eastAsia="Times New Roman"/>
        </w:rPr>
        <w:t>/minute) and the rate of permeation. The cumulative amount of chemical that permeates can also be measured or calculated.</w:t>
      </w:r>
      <w:r w:rsidR="00F32EED" w:rsidRPr="00F32EED">
        <w:rPr>
          <w:rFonts w:eastAsia="Times New Roman"/>
        </w:rPr>
        <w:br/>
      </w:r>
      <w:r w:rsidR="00F32EED" w:rsidRPr="00F32EED">
        <w:rPr>
          <w:rFonts w:eastAsia="Times New Roman"/>
        </w:rPr>
        <w:br/>
        <w:t xml:space="preserve">Unfortunately, these breakthrough times can be misleading because actual breakthrough times will typically be less than reported by the manufacturer because permeation rates are affected by temperature (as temperature increases, permeation rates increase) and the temperature of skin is </w:t>
      </w:r>
      <w:r w:rsidR="00F32EED" w:rsidRPr="00F32EED">
        <w:rPr>
          <w:rFonts w:eastAsia="Times New Roman"/>
        </w:rPr>
        <w:lastRenderedPageBreak/>
        <w:t>greater than the test temperature. Secondly, glove thinning occurs along pressure points where a worker may grip a tool or otherwise exert pressure on an object while wearing a glove. Glove degradation and reuse of gloves can also dramatically reduce a glove’s impermeability to chemicals. Additionally, only limited breakthrough data for solvent mixtures is available and in many cases the breakthrough time for a solvent mixture is considerably less than from the breakthrough times for individual solvent components. Finally, batch variability can also result in wide variations in breakthrough times from one glove to the next.</w:t>
      </w:r>
      <w:r w:rsidR="00F32EED" w:rsidRPr="00F32EED">
        <w:rPr>
          <w:rFonts w:eastAsia="Times New Roman"/>
          <w:vertAlign w:val="superscript"/>
        </w:rPr>
        <w:t xml:space="preserve"> </w:t>
      </w:r>
      <w:r w:rsidR="00F32EED" w:rsidRPr="00F32EED">
        <w:rPr>
          <w:rFonts w:eastAsia="Times New Roman"/>
        </w:rPr>
        <w:t xml:space="preserve">Further, it is difficult to generalize glove breakthrough data from one manufacturer to the next, or even between one model of glove and another from the same manufacturer. This is particularly true for disposable gloves, since different fillers may be used in the formulation of different gloves, resulting in different breakthrough performance. </w:t>
      </w:r>
      <w:r w:rsidR="00F32EED" w:rsidRPr="00F32EED">
        <w:rPr>
          <w:rFonts w:eastAsia="Times New Roman"/>
        </w:rPr>
        <w:br/>
      </w:r>
      <w:r w:rsidR="00F32EED" w:rsidRPr="00F32EED">
        <w:rPr>
          <w:rFonts w:eastAsia="Times New Roman"/>
        </w:rPr>
        <w:br/>
        <w:t>As a result of these limitations, it is necessary that the employer evaluate glove selection</w:t>
      </w:r>
      <w:r w:rsidR="00591817">
        <w:rPr>
          <w:rFonts w:eastAsia="Times New Roman"/>
        </w:rPr>
        <w:t xml:space="preserve"> and use</w:t>
      </w:r>
      <w:r w:rsidR="00F32EED" w:rsidRPr="00F32EED">
        <w:rPr>
          <w:rFonts w:eastAsia="Times New Roman"/>
        </w:rPr>
        <w:t xml:space="preserve"> to prevent worker exposure as specified in</w:t>
      </w:r>
      <w:r w:rsidRPr="00840E52">
        <w:t xml:space="preserve"> </w:t>
      </w:r>
      <w:hyperlink r:id="rId28" w:history="1">
        <w:r>
          <w:rPr>
            <w:rStyle w:val="Hyperlink"/>
            <w:rFonts w:eastAsia="Times New Roman"/>
          </w:rPr>
          <w:t>OAR 437-002-0134(12)</w:t>
        </w:r>
      </w:hyperlink>
      <w:r>
        <w:rPr>
          <w:rFonts w:eastAsia="Times New Roman"/>
        </w:rPr>
        <w:t xml:space="preserve">. </w:t>
      </w:r>
      <w:r w:rsidR="00F32EED" w:rsidRPr="00F32EED">
        <w:rPr>
          <w:rFonts w:eastAsia="Times New Roman"/>
        </w:rPr>
        <w:t xml:space="preserve"> Guidance on conducting</w:t>
      </w:r>
    </w:p>
    <w:p w:rsidR="00F32EED" w:rsidRDefault="00F32EED" w:rsidP="00312A5A">
      <w:pPr>
        <w:rPr>
          <w:rFonts w:eastAsia="Times New Roman"/>
        </w:rPr>
      </w:pPr>
      <w:r w:rsidRPr="00F32EED">
        <w:rPr>
          <w:rFonts w:eastAsia="Times New Roman"/>
        </w:rPr>
        <w:t>in-use testing methods for glove selection is available (</w:t>
      </w:r>
      <w:r w:rsidR="00ED04EB" w:rsidRPr="008F2D3A">
        <w:rPr>
          <w:rFonts w:eastAsia="Times New Roman"/>
        </w:rPr>
        <w:t>Boeniger, M.F. and T.D. Klingner, 2002. “In-Use Testing and Interpretation of Chemical-Resistant Glove Performance”. Applied Occupational and Environmental Hygiene 17(5): 368–378</w:t>
      </w:r>
      <w:r w:rsidRPr="00F32EED">
        <w:rPr>
          <w:rFonts w:eastAsia="Times New Roman"/>
        </w:rPr>
        <w:t>).</w:t>
      </w:r>
      <w:r w:rsidRPr="00E4177F">
        <w:rPr>
          <w:rFonts w:eastAsia="Times New Roman"/>
          <w:vertAlign w:val="superscript"/>
        </w:rPr>
        <w:t xml:space="preserve"> </w:t>
      </w:r>
    </w:p>
    <w:p w:rsidR="000705A8" w:rsidRDefault="000705A8" w:rsidP="00312A5A">
      <w:pPr>
        <w:rPr>
          <w:rFonts w:eastAsia="Times New Roman"/>
        </w:rPr>
      </w:pPr>
    </w:p>
    <w:p w:rsidR="000705A8" w:rsidRDefault="000705A8" w:rsidP="00312A5A">
      <w:pPr>
        <w:rPr>
          <w:rFonts w:eastAsia="Times New Roman"/>
        </w:rPr>
      </w:pPr>
    </w:p>
    <w:p w:rsidR="00312A5A" w:rsidRPr="00F47B9C" w:rsidRDefault="00312A5A" w:rsidP="00312A5A">
      <w:pPr>
        <w:spacing w:after="240"/>
        <w:rPr>
          <w:b/>
          <w:sz w:val="28"/>
          <w:szCs w:val="28"/>
          <w:u w:val="single"/>
        </w:rPr>
      </w:pPr>
      <w:bookmarkStart w:id="8" w:name="Sec2_Chap2_III"/>
      <w:bookmarkEnd w:id="8"/>
      <w:r>
        <w:rPr>
          <w:b/>
          <w:sz w:val="28"/>
          <w:szCs w:val="28"/>
          <w:u w:val="single"/>
        </w:rPr>
        <w:t>III</w:t>
      </w:r>
      <w:r w:rsidRPr="00F47B9C">
        <w:rPr>
          <w:b/>
          <w:sz w:val="28"/>
          <w:szCs w:val="28"/>
          <w:u w:val="single"/>
        </w:rPr>
        <w:t xml:space="preserve">. </w:t>
      </w:r>
      <w:r w:rsidR="006857D8">
        <w:rPr>
          <w:b/>
          <w:sz w:val="28"/>
          <w:szCs w:val="28"/>
          <w:u w:val="single"/>
        </w:rPr>
        <w:t>Wipe Sampling, Field Portable X-Ray Fluorescence Sampling, Dermal Sampling and Biological Monitoring</w:t>
      </w:r>
    </w:p>
    <w:p w:rsidR="00312A5A" w:rsidRDefault="00312A5A" w:rsidP="00312A5A">
      <w:pPr>
        <w:autoSpaceDE w:val="0"/>
        <w:autoSpaceDN w:val="0"/>
        <w:adjustRightInd w:val="0"/>
        <w:rPr>
          <w:b/>
          <w:bCs/>
          <w:sz w:val="28"/>
          <w:szCs w:val="28"/>
        </w:rPr>
      </w:pPr>
      <w:r>
        <w:rPr>
          <w:b/>
          <w:bCs/>
          <w:sz w:val="28"/>
          <w:szCs w:val="28"/>
        </w:rPr>
        <w:t xml:space="preserve">A. </w:t>
      </w:r>
      <w:r w:rsidR="006857D8">
        <w:rPr>
          <w:b/>
          <w:bCs/>
          <w:sz w:val="28"/>
          <w:szCs w:val="28"/>
        </w:rPr>
        <w:t>Surface Wipe Sampling</w:t>
      </w:r>
    </w:p>
    <w:p w:rsidR="00312A5A" w:rsidRPr="00262B9D" w:rsidRDefault="00312A5A" w:rsidP="00312A5A">
      <w:pPr>
        <w:rPr>
          <w:color w:val="000000"/>
          <w:sz w:val="16"/>
          <w:szCs w:val="16"/>
        </w:rPr>
      </w:pPr>
    </w:p>
    <w:p w:rsidR="00697FD2" w:rsidRPr="00697FD2" w:rsidRDefault="00697FD2" w:rsidP="00697FD2">
      <w:pPr>
        <w:rPr>
          <w:rFonts w:eastAsia="Times New Roman"/>
        </w:rPr>
      </w:pPr>
      <w:r w:rsidRPr="00697FD2">
        <w:rPr>
          <w:rFonts w:eastAsia="Times New Roman"/>
        </w:rPr>
        <w:t xml:space="preserve">Surface wipe sampling is conducted to assess the presence of a contaminant on surfaces in the workplace that may lead to worker exposure. Surfaces contaminated </w:t>
      </w:r>
      <w:r w:rsidR="005876CA" w:rsidRPr="00697FD2">
        <w:rPr>
          <w:rFonts w:eastAsia="Times New Roman"/>
        </w:rPr>
        <w:t>with hazardous liquid, particles</w:t>
      </w:r>
      <w:r w:rsidRPr="00697FD2">
        <w:rPr>
          <w:rFonts w:eastAsia="Times New Roman"/>
        </w:rPr>
        <w:t>, or dried residue may be contacted by workers, leading either to dermal exposure or transfer to foodstuffs and accidental ingestion. Settled dusts containing toxic material may be disturbed and re</w:t>
      </w:r>
      <w:r w:rsidR="005876CA">
        <w:rPr>
          <w:rFonts w:eastAsia="Times New Roman"/>
        </w:rPr>
        <w:t>-</w:t>
      </w:r>
      <w:r w:rsidRPr="00697FD2">
        <w:rPr>
          <w:rFonts w:eastAsia="Times New Roman"/>
        </w:rPr>
        <w:t xml:space="preserve">suspended, resulting in inhalation exposure. </w:t>
      </w:r>
    </w:p>
    <w:p w:rsidR="00697FD2" w:rsidRPr="00697FD2" w:rsidRDefault="00697FD2" w:rsidP="00697FD2">
      <w:pPr>
        <w:ind w:left="540"/>
        <w:rPr>
          <w:rFonts w:eastAsia="Times New Roman"/>
        </w:rPr>
      </w:pPr>
    </w:p>
    <w:p w:rsidR="00697FD2" w:rsidRPr="00697FD2" w:rsidRDefault="00697FD2" w:rsidP="00697FD2">
      <w:pPr>
        <w:rPr>
          <w:rFonts w:eastAsia="Times New Roman"/>
        </w:rPr>
      </w:pPr>
      <w:r w:rsidRPr="00697FD2">
        <w:rPr>
          <w:rFonts w:eastAsia="Times New Roman"/>
        </w:rPr>
        <w:t>In instances where surface contamination is suspected and the employer has not required the use of effective PPE for workers in these areas, wipe sampling may be an effective means of documenting that a skin hazard exists. Wipe sampling can help establish that a significant amount of surface contamination is present in areas in which workers are not effectively protected by PPE. Wipe samples taken inside the sealing surface of "cleaned" respirators can establish the absence of an effective respiratory protection program.</w:t>
      </w:r>
    </w:p>
    <w:p w:rsidR="00697FD2" w:rsidRPr="00697FD2" w:rsidRDefault="00697FD2" w:rsidP="00697FD2">
      <w:pPr>
        <w:ind w:left="540"/>
        <w:rPr>
          <w:rFonts w:eastAsia="Times New Roman"/>
        </w:rPr>
      </w:pPr>
    </w:p>
    <w:p w:rsidR="00697FD2" w:rsidRPr="00697FD2" w:rsidRDefault="00697FD2" w:rsidP="00697FD2">
      <w:pPr>
        <w:rPr>
          <w:rFonts w:eastAsia="Times New Roman"/>
        </w:rPr>
      </w:pPr>
      <w:r w:rsidRPr="00697FD2">
        <w:rPr>
          <w:rFonts w:eastAsia="Times New Roman"/>
        </w:rPr>
        <w:t>In areas where exposures to toxic metals such as lead (Pb) occur, wipe sampling of settled dust can demonstrate that a reservoir for potential exposure exists; resuspension of such settled dusts can lead to inhalation exposure. This is particularly true if improper housekeeping techniques are used, such as: dry sweeping</w:t>
      </w:r>
      <w:r w:rsidR="00EB12CA">
        <w:rPr>
          <w:rFonts w:eastAsia="Times New Roman"/>
        </w:rPr>
        <w:t>,</w:t>
      </w:r>
      <w:r w:rsidRPr="00697FD2">
        <w:rPr>
          <w:rFonts w:eastAsia="Times New Roman"/>
        </w:rPr>
        <w:t xml:space="preserve"> blowing off surfaces with compressed air</w:t>
      </w:r>
      <w:r w:rsidR="00452960">
        <w:rPr>
          <w:rFonts w:eastAsia="Times New Roman"/>
        </w:rPr>
        <w:t>,</w:t>
      </w:r>
      <w:r w:rsidRPr="00697FD2">
        <w:rPr>
          <w:rFonts w:eastAsia="Times New Roman"/>
        </w:rPr>
        <w:t xml:space="preserve"> or using a shop vac instead of a HEPA-rated vacuum cleaner.</w:t>
      </w:r>
    </w:p>
    <w:p w:rsidR="00697FD2" w:rsidRPr="00697FD2" w:rsidRDefault="00697FD2" w:rsidP="00697FD2">
      <w:pPr>
        <w:ind w:left="540"/>
        <w:rPr>
          <w:rFonts w:eastAsia="Times New Roman"/>
        </w:rPr>
      </w:pPr>
    </w:p>
    <w:p w:rsidR="00DE2930" w:rsidRDefault="00697FD2" w:rsidP="00697FD2">
      <w:pPr>
        <w:pStyle w:val="ListParagraph"/>
        <w:ind w:left="0"/>
        <w:rPr>
          <w:rFonts w:eastAsia="Times New Roman"/>
        </w:rPr>
      </w:pPr>
      <w:r w:rsidRPr="00697FD2">
        <w:rPr>
          <w:rFonts w:eastAsia="Times New Roman"/>
        </w:rPr>
        <w:t xml:space="preserve">In break areas, </w:t>
      </w:r>
      <w:r w:rsidR="00591817">
        <w:rPr>
          <w:rFonts w:eastAsia="Times New Roman"/>
        </w:rPr>
        <w:t xml:space="preserve">including drinking fountains, </w:t>
      </w:r>
      <w:r w:rsidRPr="00697FD2">
        <w:rPr>
          <w:rFonts w:eastAsia="Times New Roman"/>
        </w:rPr>
        <w:t xml:space="preserve">the presence of surface contamination can lead to contamination of foodstuffs and hence, accidental ingestion of toxic material. Contamination found on the clean side of a shower or locker suggest the potential for take-home contamination, </w:t>
      </w:r>
      <w:r w:rsidRPr="00697FD2">
        <w:rPr>
          <w:rFonts w:eastAsia="Times New Roman"/>
        </w:rPr>
        <w:lastRenderedPageBreak/>
        <w:t>resulting in additional toxic exposures occurring</w:t>
      </w:r>
      <w:r w:rsidR="00591817">
        <w:rPr>
          <w:rFonts w:eastAsia="Times New Roman"/>
        </w:rPr>
        <w:t xml:space="preserve"> outside of</w:t>
      </w:r>
      <w:r w:rsidRPr="00697FD2">
        <w:rPr>
          <w:rFonts w:eastAsia="Times New Roman"/>
        </w:rPr>
        <w:t xml:space="preserve"> work. </w:t>
      </w:r>
      <w:r w:rsidR="00591817">
        <w:rPr>
          <w:rFonts w:eastAsia="Times New Roman"/>
        </w:rPr>
        <w:t>T</w:t>
      </w:r>
      <w:r w:rsidRPr="00697FD2">
        <w:rPr>
          <w:rFonts w:eastAsia="Times New Roman"/>
        </w:rPr>
        <w:t>hese types of wipe sampling results can be used to support violations of the housekeeping requirements found in the expanded health standards in</w:t>
      </w:r>
      <w:r w:rsidR="00452960">
        <w:rPr>
          <w:rFonts w:eastAsia="Times New Roman"/>
        </w:rPr>
        <w:t xml:space="preserve"> </w:t>
      </w:r>
      <w:r w:rsidR="00452960" w:rsidRPr="00DA4E66">
        <w:rPr>
          <w:rFonts w:eastAsia="Times New Roman"/>
        </w:rPr>
        <w:t>Subdivision Z</w:t>
      </w:r>
      <w:r w:rsidRPr="00697FD2">
        <w:rPr>
          <w:rFonts w:eastAsia="Times New Roman"/>
        </w:rPr>
        <w:t xml:space="preserve"> of </w:t>
      </w:r>
      <w:r w:rsidR="00362AEE">
        <w:rPr>
          <w:rFonts w:eastAsia="Times New Roman"/>
        </w:rPr>
        <w:t xml:space="preserve">Oregon Administrative Rules, </w:t>
      </w:r>
      <w:hyperlink r:id="rId29" w:history="1">
        <w:r w:rsidR="00DA4E66">
          <w:rPr>
            <w:rStyle w:val="Hyperlink"/>
            <w:rFonts w:eastAsia="Times New Roman"/>
          </w:rPr>
          <w:t>Chapter 437, Division 2</w:t>
        </w:r>
      </w:hyperlink>
      <w:r w:rsidRPr="00697FD2">
        <w:rPr>
          <w:rFonts w:eastAsia="Times New Roman"/>
        </w:rPr>
        <w:t>.</w:t>
      </w:r>
      <w:r w:rsidRPr="00697FD2">
        <w:rPr>
          <w:rFonts w:eastAsia="Times New Roman"/>
        </w:rPr>
        <w:br/>
      </w:r>
    </w:p>
    <w:p w:rsidR="00697FD2" w:rsidRPr="00697FD2" w:rsidRDefault="00697FD2" w:rsidP="00697FD2">
      <w:pPr>
        <w:pStyle w:val="ListParagraph"/>
        <w:ind w:left="0"/>
        <w:rPr>
          <w:rFonts w:eastAsia="Times New Roman"/>
        </w:rPr>
      </w:pPr>
      <w:r w:rsidRPr="00697FD2">
        <w:rPr>
          <w:rFonts w:eastAsia="Times New Roman"/>
        </w:rPr>
        <w:t>In many instances, several wipe samples taken in an area suspected of being contaminated may be useful. For example, some surfaces which would be expected to be contaminated with chemicals because of airborne deposition may actually be relatively free of surface contamination because of frequent contact of the surface by workers</w:t>
      </w:r>
      <w:r w:rsidR="006B6F31">
        <w:rPr>
          <w:rFonts w:eastAsia="Times New Roman"/>
        </w:rPr>
        <w:t>, and thus removal of the contaminant</w:t>
      </w:r>
      <w:r w:rsidRPr="00697FD2">
        <w:rPr>
          <w:rFonts w:eastAsia="Times New Roman"/>
        </w:rPr>
        <w:t xml:space="preserve">. Wipe samples of frequently contacted surfaces in conjunction with less frequently contacted surfaces in the same vicinity can be useful to establish the likelihood that skin exposure is occurring in "clean" areas in which PPE is not </w:t>
      </w:r>
      <w:r w:rsidR="006B6F31">
        <w:rPr>
          <w:rFonts w:eastAsia="Times New Roman"/>
        </w:rPr>
        <w:t xml:space="preserve">properly </w:t>
      </w:r>
      <w:r w:rsidRPr="00697FD2">
        <w:rPr>
          <w:rFonts w:eastAsia="Times New Roman"/>
        </w:rPr>
        <w:t xml:space="preserve">being used. </w:t>
      </w:r>
    </w:p>
    <w:p w:rsidR="00697FD2" w:rsidRPr="00697FD2" w:rsidRDefault="00697FD2" w:rsidP="00697FD2">
      <w:pPr>
        <w:pStyle w:val="ListParagraph"/>
        <w:ind w:left="540"/>
        <w:rPr>
          <w:rFonts w:eastAsia="Times New Roman"/>
        </w:rPr>
      </w:pPr>
    </w:p>
    <w:p w:rsidR="00697FD2" w:rsidRPr="00697FD2" w:rsidRDefault="00697FD2" w:rsidP="00697FD2">
      <w:pPr>
        <w:rPr>
          <w:rFonts w:eastAsia="Times New Roman"/>
        </w:rPr>
      </w:pPr>
      <w:r w:rsidRPr="00697FD2">
        <w:rPr>
          <w:rFonts w:eastAsia="Times New Roman"/>
        </w:rPr>
        <w:t xml:space="preserve">Housekeeping deficiencies may also be demonstrated by wipe samples which show major differences in surface contamination between work areas that have been routinely cleaned and areas which have not been recently cleaned. This sampling would allow the CSHO to demonstrate the employer’s failure to maintain a clean work area. A reference control wipe sample or samples taken from areas in which exposure is not anticipated will also help to establish the relative amount of surface contamination. </w:t>
      </w:r>
    </w:p>
    <w:p w:rsidR="00697FD2" w:rsidRPr="00697FD2" w:rsidRDefault="00697FD2" w:rsidP="00697FD2">
      <w:pPr>
        <w:ind w:left="540"/>
        <w:rPr>
          <w:rFonts w:eastAsia="Times New Roman"/>
        </w:rPr>
      </w:pPr>
    </w:p>
    <w:p w:rsidR="00697FD2" w:rsidRPr="00C701A7" w:rsidRDefault="00697FD2" w:rsidP="00697FD2">
      <w:pPr>
        <w:rPr>
          <w:rFonts w:eastAsia="Times New Roman"/>
        </w:rPr>
      </w:pPr>
      <w:r w:rsidRPr="00697FD2">
        <w:rPr>
          <w:rFonts w:eastAsia="Times New Roman"/>
        </w:rPr>
        <w:t>Surface wipe sampling can be conducted qualitatively, for example, wiping irregular surfaces such as a doorknob, tool handle or faucet handle, or quantitatively, in which an area of specified size is wiped. Wiping an area of a specified size is necessary to determine the concentration of a contaminant on a surface. This is needed for estimating the amount of contamination to which workers are potentially exposed. The customary size of the surface area to be wiped is a 10 cm x 10 cm square</w:t>
      </w:r>
      <w:r w:rsidR="006B6F31">
        <w:rPr>
          <w:rFonts w:eastAsia="Times New Roman"/>
        </w:rPr>
        <w:t xml:space="preserve"> (</w:t>
      </w:r>
      <w:r w:rsidRPr="00697FD2">
        <w:rPr>
          <w:rFonts w:eastAsia="Times New Roman"/>
        </w:rPr>
        <w:t>100 cm</w:t>
      </w:r>
      <w:r w:rsidRPr="00697FD2">
        <w:rPr>
          <w:rFonts w:eastAsia="Times New Roman"/>
          <w:vertAlign w:val="superscript"/>
        </w:rPr>
        <w:t>2</w:t>
      </w:r>
      <w:r w:rsidR="006B6F31">
        <w:rPr>
          <w:rFonts w:eastAsia="Times New Roman"/>
        </w:rPr>
        <w:t>).</w:t>
      </w:r>
      <w:r w:rsidRPr="00697FD2">
        <w:rPr>
          <w:rFonts w:eastAsia="Times New Roman"/>
        </w:rPr>
        <w:t xml:space="preserve"> The 100 cm</w:t>
      </w:r>
      <w:r w:rsidRPr="00697FD2">
        <w:rPr>
          <w:rFonts w:eastAsia="Times New Roman"/>
          <w:vertAlign w:val="superscript"/>
        </w:rPr>
        <w:t>2</w:t>
      </w:r>
      <w:r w:rsidRPr="00697FD2">
        <w:rPr>
          <w:rFonts w:eastAsia="Times New Roman"/>
        </w:rPr>
        <w:t xml:space="preserve"> value approximates the surface area of a worker’s palm. Thus, the amount of contaminant in a 100 cm</w:t>
      </w:r>
      <w:r w:rsidRPr="00697FD2">
        <w:rPr>
          <w:rFonts w:eastAsia="Times New Roman"/>
          <w:vertAlign w:val="superscript"/>
        </w:rPr>
        <w:t>2</w:t>
      </w:r>
      <w:r w:rsidRPr="00697FD2">
        <w:rPr>
          <w:rFonts w:eastAsia="Times New Roman"/>
        </w:rPr>
        <w:t xml:space="preserve"> sample could all be transferred to a worker’s hand upon contact.</w:t>
      </w:r>
      <w:r w:rsidR="00C701A7">
        <w:rPr>
          <w:rFonts w:eastAsia="Times New Roman"/>
        </w:rPr>
        <w:t xml:space="preserve">  Sometimes the surface area sampled is 1 ft x 1 ft square (1 ft</w:t>
      </w:r>
      <w:r w:rsidR="00C701A7" w:rsidRPr="00743E84">
        <w:rPr>
          <w:rFonts w:eastAsia="Times New Roman"/>
          <w:vertAlign w:val="superscript"/>
        </w:rPr>
        <w:t>2</w:t>
      </w:r>
      <w:r w:rsidR="00C701A7">
        <w:rPr>
          <w:rFonts w:eastAsia="Times New Roman"/>
        </w:rPr>
        <w:t>), which is equivalent to 929 cm</w:t>
      </w:r>
      <w:r w:rsidR="00C701A7" w:rsidRPr="00743E84">
        <w:rPr>
          <w:rFonts w:eastAsia="Times New Roman"/>
          <w:vertAlign w:val="superscript"/>
        </w:rPr>
        <w:t>2</w:t>
      </w:r>
      <w:r w:rsidR="00C701A7">
        <w:rPr>
          <w:rFonts w:eastAsia="Times New Roman"/>
        </w:rPr>
        <w:t>.  The µg/ft</w:t>
      </w:r>
      <w:r w:rsidR="00C701A7" w:rsidRPr="00743E84">
        <w:rPr>
          <w:rFonts w:eastAsia="Times New Roman"/>
          <w:vertAlign w:val="superscript"/>
        </w:rPr>
        <w:t>2</w:t>
      </w:r>
      <w:r w:rsidR="00C701A7">
        <w:rPr>
          <w:rFonts w:eastAsia="Times New Roman"/>
        </w:rPr>
        <w:t xml:space="preserve"> value can be multiplied by a conversion factor of 0.1076 to convert to µg/cm</w:t>
      </w:r>
      <w:r w:rsidR="00C701A7" w:rsidRPr="00743E84">
        <w:rPr>
          <w:rFonts w:eastAsia="Times New Roman"/>
          <w:vertAlign w:val="superscript"/>
        </w:rPr>
        <w:t>2</w:t>
      </w:r>
      <w:r w:rsidR="00C701A7">
        <w:rPr>
          <w:rFonts w:eastAsia="Times New Roman"/>
        </w:rPr>
        <w:t>.</w:t>
      </w:r>
    </w:p>
    <w:p w:rsidR="00697FD2" w:rsidRPr="00697FD2" w:rsidRDefault="00697FD2" w:rsidP="00697FD2">
      <w:pPr>
        <w:ind w:left="540"/>
        <w:rPr>
          <w:rFonts w:eastAsia="Times New Roman"/>
        </w:rPr>
      </w:pPr>
    </w:p>
    <w:p w:rsidR="00697FD2" w:rsidRPr="00697FD2" w:rsidRDefault="00697FD2" w:rsidP="00697FD2">
      <w:pPr>
        <w:pStyle w:val="ListParagraph"/>
        <w:ind w:left="0"/>
        <w:rPr>
          <w:rFonts w:eastAsia="Times New Roman"/>
        </w:rPr>
      </w:pPr>
      <w:r w:rsidRPr="00697FD2">
        <w:rPr>
          <w:rFonts w:eastAsia="Times New Roman"/>
        </w:rPr>
        <w:t>In industries such as the pharmaceutical industry, a common rule of thumb is to use the maximum allowable dose (based on the chemical’s airborne exposure limit in units of µg/m</w:t>
      </w:r>
      <w:r w:rsidRPr="00697FD2">
        <w:rPr>
          <w:rFonts w:eastAsia="Times New Roman"/>
          <w:vertAlign w:val="superscript"/>
        </w:rPr>
        <w:t>3</w:t>
      </w:r>
      <w:r w:rsidRPr="00697FD2">
        <w:rPr>
          <w:rFonts w:eastAsia="Times New Roman"/>
        </w:rPr>
        <w:t>) and the approximate area of a worker’s hand (100 cm</w:t>
      </w:r>
      <w:r w:rsidRPr="00697FD2">
        <w:rPr>
          <w:rFonts w:eastAsia="Times New Roman"/>
          <w:vertAlign w:val="superscript"/>
        </w:rPr>
        <w:t>2</w:t>
      </w:r>
      <w:r w:rsidRPr="00697FD2">
        <w:rPr>
          <w:rFonts w:eastAsia="Times New Roman"/>
        </w:rPr>
        <w:t>) to arrive at an acceptable value for surface contamination in work areas (i.e., a housekeeping standard). For example, if the eight-hour TWA exposure limit for a chemical is 1 µg/m</w:t>
      </w:r>
      <w:r w:rsidRPr="00697FD2">
        <w:rPr>
          <w:rFonts w:eastAsia="Times New Roman"/>
          <w:vertAlign w:val="superscript"/>
        </w:rPr>
        <w:t>3</w:t>
      </w:r>
      <w:r w:rsidRPr="00697FD2">
        <w:rPr>
          <w:rFonts w:eastAsia="Times New Roman"/>
        </w:rPr>
        <w:t xml:space="preserve">, the maximum allowable dose for that chemical is 10 µg. As noted in </w:t>
      </w:r>
      <w:hyperlink w:anchor="Sec2_Chap2_II_C" w:history="1">
        <w:r w:rsidRPr="00031A85">
          <w:rPr>
            <w:rStyle w:val="Hyperlink"/>
            <w:rFonts w:eastAsia="Times New Roman"/>
          </w:rPr>
          <w:t>Section II.C</w:t>
        </w:r>
      </w:hyperlink>
      <w:r w:rsidRPr="00031A85">
        <w:rPr>
          <w:rFonts w:eastAsia="Times New Roman"/>
        </w:rPr>
        <w:t>.</w:t>
      </w:r>
      <w:r w:rsidRPr="00697FD2">
        <w:rPr>
          <w:rFonts w:eastAsia="Times New Roman"/>
        </w:rPr>
        <w:t>, the chemical’s eight-hour time-weighted average (TWA) airborne exposure limit is multiplied by 10 m</w:t>
      </w:r>
      <w:r w:rsidRPr="00697FD2">
        <w:rPr>
          <w:rFonts w:eastAsia="Times New Roman"/>
          <w:vertAlign w:val="superscript"/>
        </w:rPr>
        <w:t>3</w:t>
      </w:r>
      <w:r w:rsidRPr="00697FD2">
        <w:rPr>
          <w:rFonts w:eastAsia="Times New Roman"/>
        </w:rPr>
        <w:t>, the volume of air inhaled by an average worker in an eight-hour workday, to determine the maximum acceptable dose (i.e., 1 µg/m</w:t>
      </w:r>
      <w:r w:rsidRPr="00697FD2">
        <w:rPr>
          <w:rFonts w:eastAsia="Times New Roman"/>
          <w:vertAlign w:val="superscript"/>
        </w:rPr>
        <w:t>3</w:t>
      </w:r>
      <w:r w:rsidRPr="00697FD2">
        <w:rPr>
          <w:rFonts w:eastAsia="Times New Roman"/>
        </w:rPr>
        <w:t xml:space="preserve"> x 10 m</w:t>
      </w:r>
      <w:r w:rsidRPr="00697FD2">
        <w:rPr>
          <w:rFonts w:eastAsia="Times New Roman"/>
          <w:vertAlign w:val="superscript"/>
        </w:rPr>
        <w:t xml:space="preserve">3 </w:t>
      </w:r>
      <w:r w:rsidRPr="00697FD2">
        <w:rPr>
          <w:rFonts w:eastAsia="Times New Roman"/>
        </w:rPr>
        <w:t>= 10 µg). The maximum acceptable dose is then divided by the area of a worker’s hand to determine the acceptable surface limit of 10 µg/100 cm</w:t>
      </w:r>
      <w:r w:rsidRPr="00697FD2">
        <w:rPr>
          <w:rFonts w:eastAsia="Times New Roman"/>
          <w:vertAlign w:val="superscript"/>
        </w:rPr>
        <w:t>2</w:t>
      </w:r>
      <w:r w:rsidRPr="00697FD2">
        <w:rPr>
          <w:rFonts w:eastAsia="Times New Roman"/>
        </w:rPr>
        <w:t xml:space="preserve"> or 0.1</w:t>
      </w:r>
      <w:r w:rsidR="00481524">
        <w:rPr>
          <w:rFonts w:eastAsia="Times New Roman"/>
        </w:rPr>
        <w:t xml:space="preserve"> </w:t>
      </w:r>
      <w:r w:rsidRPr="00697FD2">
        <w:rPr>
          <w:rFonts w:eastAsia="Times New Roman"/>
        </w:rPr>
        <w:t>µg/cm</w:t>
      </w:r>
      <w:r w:rsidRPr="00697FD2">
        <w:rPr>
          <w:rFonts w:eastAsia="Times New Roman"/>
          <w:vertAlign w:val="superscript"/>
        </w:rPr>
        <w:t>2</w:t>
      </w:r>
      <w:r w:rsidRPr="00697FD2">
        <w:rPr>
          <w:rFonts w:eastAsia="Times New Roman"/>
        </w:rPr>
        <w:t>. By this rule of thumb, the amount of contaminant picked up by one hand contacting the contaminated surface is equivalent to the toxic dose allowed by the eight-hour TWA airborne exposure limit (determined by multiplying by the 10 m</w:t>
      </w:r>
      <w:r w:rsidRPr="00697FD2">
        <w:rPr>
          <w:rFonts w:eastAsia="Times New Roman"/>
          <w:vertAlign w:val="superscript"/>
        </w:rPr>
        <w:t>3</w:t>
      </w:r>
      <w:r w:rsidRPr="00697FD2">
        <w:rPr>
          <w:rFonts w:eastAsia="Times New Roman"/>
        </w:rPr>
        <w:t xml:space="preserve"> of air breathed by an average worker in an eight-hour workday).</w:t>
      </w:r>
    </w:p>
    <w:p w:rsidR="00697FD2" w:rsidRPr="00697FD2" w:rsidRDefault="00697FD2" w:rsidP="00697FD2">
      <w:pPr>
        <w:pStyle w:val="ListParagraph"/>
        <w:ind w:left="0"/>
        <w:rPr>
          <w:rFonts w:eastAsia="Times New Roman"/>
        </w:rPr>
      </w:pPr>
    </w:p>
    <w:p w:rsidR="00697FD2" w:rsidRDefault="00697FD2" w:rsidP="00697FD2">
      <w:pPr>
        <w:pStyle w:val="ListParagraph"/>
        <w:ind w:left="0"/>
        <w:rPr>
          <w:rFonts w:eastAsia="Times New Roman"/>
        </w:rPr>
      </w:pPr>
      <w:r w:rsidRPr="00697FD2">
        <w:rPr>
          <w:rFonts w:eastAsia="Times New Roman"/>
        </w:rPr>
        <w:t xml:space="preserve">For highly toxic materials, hazardous levels of surface contamination will often be invisible to the unaided eye, </w:t>
      </w:r>
      <w:r w:rsidR="006B6F31">
        <w:rPr>
          <w:rFonts w:eastAsia="Times New Roman"/>
        </w:rPr>
        <w:t>and</w:t>
      </w:r>
      <w:r w:rsidR="006B6F31" w:rsidRPr="00697FD2">
        <w:rPr>
          <w:rFonts w:eastAsia="Times New Roman"/>
        </w:rPr>
        <w:t xml:space="preserve"> </w:t>
      </w:r>
      <w:r w:rsidRPr="00697FD2">
        <w:rPr>
          <w:rFonts w:eastAsia="Times New Roman"/>
        </w:rPr>
        <w:t xml:space="preserve">limits of detection for wipe sampling will be considerably more sensitive. </w:t>
      </w:r>
      <w:r w:rsidRPr="00697FD2">
        <w:rPr>
          <w:rFonts w:eastAsia="Times New Roman"/>
        </w:rPr>
        <w:lastRenderedPageBreak/>
        <w:t>For example, the limit of visible residue for active pharmaceutical ingredients is typically 1–5 µg/cm</w:t>
      </w:r>
      <w:r w:rsidRPr="00697FD2">
        <w:rPr>
          <w:rFonts w:eastAsia="Times New Roman"/>
          <w:vertAlign w:val="superscript"/>
        </w:rPr>
        <w:t>2</w:t>
      </w:r>
      <w:r w:rsidRPr="00697FD2">
        <w:rPr>
          <w:rFonts w:eastAsia="Times New Roman"/>
        </w:rPr>
        <w:t>, whereas good surface wipe sampling techniques can have limits of detection in the low nanogram range. This underscores the essential value of surface wipe sampling in areas where highly toxic materials such as lead or chromium (VI) are present.</w:t>
      </w:r>
    </w:p>
    <w:p w:rsidR="00DE2930" w:rsidRDefault="00DE2930" w:rsidP="006460D6">
      <w:pPr>
        <w:autoSpaceDE w:val="0"/>
        <w:autoSpaceDN w:val="0"/>
        <w:adjustRightInd w:val="0"/>
        <w:rPr>
          <w:b/>
          <w:bCs/>
          <w:sz w:val="28"/>
          <w:szCs w:val="28"/>
        </w:rPr>
      </w:pPr>
    </w:p>
    <w:p w:rsidR="006460D6" w:rsidRDefault="006460D6" w:rsidP="006460D6">
      <w:pPr>
        <w:autoSpaceDE w:val="0"/>
        <w:autoSpaceDN w:val="0"/>
        <w:adjustRightInd w:val="0"/>
        <w:rPr>
          <w:b/>
          <w:bCs/>
          <w:sz w:val="28"/>
          <w:szCs w:val="28"/>
        </w:rPr>
      </w:pPr>
      <w:r>
        <w:rPr>
          <w:b/>
          <w:bCs/>
          <w:sz w:val="28"/>
          <w:szCs w:val="28"/>
        </w:rPr>
        <w:t>B. Field Portable X-Ray Fluorescence Sampling</w:t>
      </w:r>
    </w:p>
    <w:p w:rsidR="006460D6" w:rsidRPr="00262B9D" w:rsidRDefault="006460D6" w:rsidP="006460D6">
      <w:pPr>
        <w:rPr>
          <w:color w:val="000000"/>
          <w:sz w:val="16"/>
          <w:szCs w:val="16"/>
        </w:rPr>
      </w:pPr>
    </w:p>
    <w:p w:rsidR="005A5A33" w:rsidRPr="00067532" w:rsidRDefault="005A5A33" w:rsidP="005A5A33">
      <w:pPr>
        <w:pStyle w:val="ListParagraph"/>
        <w:ind w:left="0"/>
        <w:rPr>
          <w:rFonts w:eastAsia="Times New Roman"/>
          <w:b/>
          <w:u w:val="single"/>
        </w:rPr>
      </w:pPr>
      <w:r>
        <w:rPr>
          <w:rFonts w:eastAsia="Times New Roman"/>
          <w:b/>
          <w:u w:val="single"/>
        </w:rPr>
        <w:t>NOTE</w:t>
      </w:r>
      <w:r w:rsidRPr="00067532">
        <w:rPr>
          <w:rFonts w:eastAsia="Times New Roman"/>
          <w:b/>
          <w:u w:val="single"/>
        </w:rPr>
        <w:t xml:space="preserve">:  </w:t>
      </w:r>
      <w:r w:rsidR="001E5BD0">
        <w:rPr>
          <w:rFonts w:eastAsia="Times New Roman"/>
          <w:u w:val="single"/>
        </w:rPr>
        <w:t>T</w:t>
      </w:r>
      <w:r w:rsidRPr="00450CBC">
        <w:rPr>
          <w:rFonts w:eastAsia="Times New Roman"/>
          <w:u w:val="single"/>
        </w:rPr>
        <w:t xml:space="preserve">he Oregon OSHA Lab does not have </w:t>
      </w:r>
      <w:r w:rsidR="00AE262D" w:rsidRPr="00450CBC">
        <w:rPr>
          <w:rFonts w:eastAsia="Times New Roman"/>
          <w:u w:val="single"/>
        </w:rPr>
        <w:t>an</w:t>
      </w:r>
      <w:r w:rsidRPr="00450CBC">
        <w:rPr>
          <w:rFonts w:eastAsia="Times New Roman"/>
          <w:u w:val="single"/>
        </w:rPr>
        <w:t xml:space="preserve"> XRF available for use. The </w:t>
      </w:r>
      <w:r w:rsidR="00390D4F" w:rsidRPr="00450CBC">
        <w:rPr>
          <w:rFonts w:eastAsia="Times New Roman"/>
          <w:u w:val="single"/>
        </w:rPr>
        <w:t>following italicized</w:t>
      </w:r>
      <w:r w:rsidRPr="00450CBC">
        <w:rPr>
          <w:rFonts w:eastAsia="Times New Roman"/>
          <w:u w:val="single"/>
        </w:rPr>
        <w:t xml:space="preserve"> content within Section III, subsection B is provided for informational purposes only:</w:t>
      </w:r>
    </w:p>
    <w:p w:rsidR="00067532" w:rsidRPr="00390D4F" w:rsidRDefault="00067532" w:rsidP="006460D6">
      <w:pPr>
        <w:pStyle w:val="ListParagraph"/>
        <w:ind w:left="0"/>
        <w:rPr>
          <w:rFonts w:eastAsia="Times New Roman"/>
          <w:sz w:val="16"/>
          <w:szCs w:val="16"/>
        </w:rPr>
      </w:pPr>
    </w:p>
    <w:p w:rsidR="001E5BD0" w:rsidRDefault="006460D6" w:rsidP="005A5A33">
      <w:pPr>
        <w:pStyle w:val="ListParagraph"/>
        <w:rPr>
          <w:rFonts w:eastAsia="Times New Roman"/>
          <w:i/>
        </w:rPr>
      </w:pPr>
      <w:r w:rsidRPr="005A5A33">
        <w:rPr>
          <w:rFonts w:eastAsia="Times New Roman"/>
          <w:i/>
        </w:rPr>
        <w:t>X-ray fluorescence (XRF) provides real-time measurements of elemental metal on surfaces. This may be useful to measure metal in settled dust on contaminated surfaces, or in surface coatings such as on painted metal or wood. XRF uses the interaction</w:t>
      </w:r>
      <w:r w:rsidR="001E5BD0">
        <w:rPr>
          <w:rFonts w:eastAsia="Times New Roman"/>
          <w:i/>
        </w:rPr>
        <w:t xml:space="preserve"> </w:t>
      </w:r>
      <w:r w:rsidRPr="005A5A33">
        <w:rPr>
          <w:rFonts w:eastAsia="Times New Roman"/>
          <w:i/>
        </w:rPr>
        <w:t>of</w:t>
      </w:r>
    </w:p>
    <w:p w:rsidR="006460D6" w:rsidRPr="005A5A33" w:rsidRDefault="006460D6" w:rsidP="005A5A33">
      <w:pPr>
        <w:pStyle w:val="ListParagraph"/>
        <w:rPr>
          <w:rFonts w:eastAsia="Times New Roman"/>
          <w:i/>
        </w:rPr>
      </w:pPr>
      <w:r w:rsidRPr="005A5A33">
        <w:rPr>
          <w:rFonts w:eastAsia="Times New Roman"/>
          <w:i/>
        </w:rPr>
        <w:t>x-rays with a target material to determine the elements present and their relative concentrations. When the target material has been excited by being bombarded with high-energy x-rays (or gamma rays), the material emits secondary or fluorescent x-rays  characteristic of each element present. The rate of generation of the emitted fluorescent x-rays is proportional to the elemental concentration and is used to quantify the results.</w:t>
      </w:r>
    </w:p>
    <w:p w:rsidR="006460D6" w:rsidRPr="005A5A33" w:rsidRDefault="006460D6" w:rsidP="006460D6">
      <w:pPr>
        <w:pStyle w:val="ListParagraph"/>
        <w:ind w:left="547"/>
        <w:rPr>
          <w:rFonts w:eastAsia="Times New Roman"/>
          <w:i/>
        </w:rPr>
      </w:pPr>
    </w:p>
    <w:p w:rsidR="006460D6" w:rsidRPr="005A5A33" w:rsidRDefault="006460D6" w:rsidP="005A5A33">
      <w:pPr>
        <w:pStyle w:val="ListParagraph"/>
        <w:rPr>
          <w:rFonts w:eastAsia="Times New Roman"/>
          <w:i/>
        </w:rPr>
      </w:pPr>
      <w:r w:rsidRPr="005A5A33">
        <w:rPr>
          <w:rFonts w:eastAsia="Times New Roman"/>
          <w:i/>
        </w:rPr>
        <w:t>Because x-rays will penetrate an object, the XRF will detect metals both on the surface and within the substrate of the material. To determine the quantity of removable metal contamination on a work surface, a reading is first taken on the uncleaned surface. The surface is then cleaned with a metal removal wipe until all visible dust, dirt, and debris is removed. After cleaning, a second reading is taken at the same spot and its value is subtracted from the initial reading to determine the surface concentration of metals.</w:t>
      </w:r>
    </w:p>
    <w:p w:rsidR="006460D6" w:rsidRPr="005A5A33" w:rsidRDefault="006460D6" w:rsidP="006460D6">
      <w:pPr>
        <w:pStyle w:val="ListParagraph"/>
        <w:ind w:left="547"/>
        <w:rPr>
          <w:rFonts w:eastAsia="Times New Roman"/>
          <w:i/>
        </w:rPr>
      </w:pPr>
    </w:p>
    <w:p w:rsidR="006460D6" w:rsidRPr="005A5A33" w:rsidRDefault="006460D6" w:rsidP="005A5A33">
      <w:pPr>
        <w:pStyle w:val="ListParagraph"/>
        <w:rPr>
          <w:rFonts w:eastAsia="Times New Roman"/>
          <w:i/>
        </w:rPr>
      </w:pPr>
      <w:r w:rsidRPr="005A5A33">
        <w:rPr>
          <w:rFonts w:eastAsia="Times New Roman"/>
          <w:i/>
        </w:rPr>
        <w:t xml:space="preserve">The same sampling and citation strategies used for wipe sampling apply to XRF sampling. The advantage of XRF over wipe sampling is its rapid (approximately one minute per reading) sampling rate and the real-time results. For laboratory confirmation of XRF results, the area sampled with the XRF can be wipe-sampled using the traditional methods described in this chapter and submitted to the </w:t>
      </w:r>
      <w:r w:rsidR="000D67CD" w:rsidRPr="005A5A33">
        <w:rPr>
          <w:rFonts w:eastAsia="Times New Roman"/>
          <w:i/>
        </w:rPr>
        <w:t xml:space="preserve">Oregon OSHA Lab </w:t>
      </w:r>
      <w:r w:rsidRPr="005A5A33">
        <w:rPr>
          <w:rFonts w:eastAsia="Times New Roman"/>
          <w:i/>
        </w:rPr>
        <w:t>for analysis.</w:t>
      </w:r>
    </w:p>
    <w:p w:rsidR="00EF2776" w:rsidRDefault="00EF2776" w:rsidP="006460D6">
      <w:pPr>
        <w:pStyle w:val="ListParagraph"/>
        <w:ind w:left="0"/>
        <w:rPr>
          <w:rFonts w:eastAsia="Times New Roman"/>
        </w:rPr>
      </w:pPr>
    </w:p>
    <w:p w:rsidR="00EF2776" w:rsidRDefault="00EF2776" w:rsidP="00EF2776">
      <w:pPr>
        <w:autoSpaceDE w:val="0"/>
        <w:autoSpaceDN w:val="0"/>
        <w:adjustRightInd w:val="0"/>
        <w:rPr>
          <w:b/>
          <w:bCs/>
          <w:sz w:val="28"/>
          <w:szCs w:val="28"/>
        </w:rPr>
      </w:pPr>
      <w:r>
        <w:rPr>
          <w:b/>
          <w:bCs/>
          <w:sz w:val="28"/>
          <w:szCs w:val="28"/>
        </w:rPr>
        <w:t>C. Dermal Sampling</w:t>
      </w:r>
    </w:p>
    <w:p w:rsidR="00EF2776" w:rsidRPr="00262B9D" w:rsidRDefault="00EF2776" w:rsidP="00EF2776">
      <w:pPr>
        <w:rPr>
          <w:color w:val="000000"/>
          <w:sz w:val="16"/>
          <w:szCs w:val="16"/>
        </w:rPr>
      </w:pPr>
    </w:p>
    <w:p w:rsidR="00AD6123" w:rsidRPr="00AD6123" w:rsidRDefault="00AD6123" w:rsidP="00AD6123">
      <w:pPr>
        <w:pStyle w:val="ListParagraph"/>
        <w:ind w:left="0"/>
        <w:rPr>
          <w:rFonts w:eastAsia="Times New Roman"/>
        </w:rPr>
      </w:pPr>
      <w:r w:rsidRPr="00AD6123">
        <w:rPr>
          <w:rFonts w:eastAsia="Times New Roman"/>
        </w:rPr>
        <w:t xml:space="preserve">Skin sampling is used to estimate the amount of material which contacts the skin and is relevant both for materials that affect the skin, such as corrosive materials, and for materials which absorb through the skin and have systemic effects. </w:t>
      </w:r>
    </w:p>
    <w:p w:rsidR="00AD6123" w:rsidRPr="00AD6123" w:rsidRDefault="00AD6123" w:rsidP="00AD6123">
      <w:pPr>
        <w:pStyle w:val="ListParagraph"/>
        <w:ind w:left="540"/>
        <w:rPr>
          <w:rFonts w:eastAsia="Times New Roman"/>
        </w:rPr>
      </w:pPr>
    </w:p>
    <w:p w:rsidR="00AD6123" w:rsidRDefault="00AD6123" w:rsidP="00AD6123">
      <w:pPr>
        <w:rPr>
          <w:rFonts w:eastAsia="Times New Roman"/>
        </w:rPr>
      </w:pPr>
      <w:r w:rsidRPr="00AD6123">
        <w:rPr>
          <w:rFonts w:eastAsia="Times New Roman"/>
        </w:rPr>
        <w:t xml:space="preserve">Dermal exposure may be assessed through either direct or indirect methods. Direct methods measure the amount of material which contacts the skin, for example, through wipe tests which remove and recover the material from exposed skin, or </w:t>
      </w:r>
      <w:r w:rsidR="001E5BD0">
        <w:rPr>
          <w:rFonts w:eastAsia="Times New Roman"/>
        </w:rPr>
        <w:t>ab</w:t>
      </w:r>
      <w:r w:rsidRPr="00AD6123">
        <w:rPr>
          <w:rFonts w:eastAsia="Times New Roman"/>
        </w:rPr>
        <w:t xml:space="preserve">sorbent patches (dosimeters) which are placed over the skin and capture material which would have contaminated the skin. </w:t>
      </w:r>
      <w:r w:rsidR="001E5BD0">
        <w:rPr>
          <w:rFonts w:eastAsia="Times New Roman"/>
        </w:rPr>
        <w:t>Colorimetric skin wipes and pads are also available which are used on the skin and change color in response to specific chemical exposures</w:t>
      </w:r>
      <w:r w:rsidR="003274C3">
        <w:rPr>
          <w:rFonts w:eastAsia="Times New Roman"/>
        </w:rPr>
        <w:t xml:space="preserve"> and discussed in greater detail in </w:t>
      </w:r>
      <w:hyperlink w:anchor="Sec2_Chap2_IV" w:history="1">
        <w:r w:rsidR="003274C3" w:rsidRPr="003274C3">
          <w:rPr>
            <w:rStyle w:val="Hyperlink"/>
            <w:rFonts w:eastAsia="Times New Roman"/>
          </w:rPr>
          <w:t>Section IV.B</w:t>
        </w:r>
      </w:hyperlink>
      <w:r w:rsidR="003274C3">
        <w:rPr>
          <w:rFonts w:eastAsia="Times New Roman"/>
        </w:rPr>
        <w:t>.</w:t>
      </w:r>
      <w:r w:rsidR="001E5BD0">
        <w:rPr>
          <w:rFonts w:eastAsia="Times New Roman"/>
        </w:rPr>
        <w:t xml:space="preserve"> </w:t>
      </w:r>
      <w:r w:rsidRPr="00AD6123">
        <w:rPr>
          <w:rFonts w:eastAsia="Times New Roman"/>
        </w:rPr>
        <w:t>Indirect methods measure the amount of contaminant that enters the body</w:t>
      </w:r>
      <w:r w:rsidR="001E5BD0">
        <w:rPr>
          <w:rFonts w:eastAsia="Times New Roman"/>
        </w:rPr>
        <w:t xml:space="preserve"> and </w:t>
      </w:r>
      <w:r w:rsidRPr="00AD6123">
        <w:rPr>
          <w:rFonts w:eastAsia="Times New Roman"/>
        </w:rPr>
        <w:t>are known as biological monitoring.</w:t>
      </w:r>
      <w:r>
        <w:rPr>
          <w:rFonts w:eastAsia="Times New Roman"/>
        </w:rPr>
        <w:t xml:space="preserve"> </w:t>
      </w:r>
    </w:p>
    <w:p w:rsidR="005A25C1" w:rsidRDefault="005A25C1" w:rsidP="00AD6123">
      <w:pPr>
        <w:rPr>
          <w:rFonts w:eastAsia="Times New Roman"/>
        </w:rPr>
      </w:pPr>
    </w:p>
    <w:p w:rsidR="00DE2930" w:rsidRDefault="00DE2930" w:rsidP="005A25C1">
      <w:pPr>
        <w:autoSpaceDE w:val="0"/>
        <w:autoSpaceDN w:val="0"/>
        <w:adjustRightInd w:val="0"/>
        <w:rPr>
          <w:b/>
          <w:bCs/>
          <w:sz w:val="28"/>
          <w:szCs w:val="28"/>
        </w:rPr>
      </w:pPr>
    </w:p>
    <w:p w:rsidR="005A25C1" w:rsidRDefault="005A25C1" w:rsidP="005A25C1">
      <w:pPr>
        <w:autoSpaceDE w:val="0"/>
        <w:autoSpaceDN w:val="0"/>
        <w:adjustRightInd w:val="0"/>
        <w:rPr>
          <w:b/>
          <w:bCs/>
          <w:sz w:val="28"/>
          <w:szCs w:val="28"/>
        </w:rPr>
      </w:pPr>
      <w:r>
        <w:rPr>
          <w:b/>
          <w:bCs/>
          <w:sz w:val="28"/>
          <w:szCs w:val="28"/>
        </w:rPr>
        <w:lastRenderedPageBreak/>
        <w:t>D. Biological Monitoring</w:t>
      </w:r>
    </w:p>
    <w:p w:rsidR="005A25C1" w:rsidRPr="00262B9D" w:rsidRDefault="005A25C1" w:rsidP="005A25C1">
      <w:pPr>
        <w:rPr>
          <w:color w:val="000000"/>
          <w:sz w:val="16"/>
          <w:szCs w:val="16"/>
        </w:rPr>
      </w:pPr>
    </w:p>
    <w:p w:rsidR="005A25C1" w:rsidRPr="005A25C1" w:rsidRDefault="005A25C1" w:rsidP="005A25C1">
      <w:pPr>
        <w:rPr>
          <w:rFonts w:eastAsia="Times New Roman"/>
        </w:rPr>
      </w:pPr>
      <w:r w:rsidRPr="005A25C1">
        <w:rPr>
          <w:rFonts w:eastAsia="Times New Roman"/>
        </w:rPr>
        <w:t>Biological monitoring is used to assess uptake into the body of a contaminant of concern. Biological monitoring is defined by the American Industrial Hygiene Association as</w:t>
      </w:r>
      <w:r w:rsidR="00795562">
        <w:rPr>
          <w:rFonts w:eastAsia="Times New Roman"/>
        </w:rPr>
        <w:t xml:space="preserve"> </w:t>
      </w:r>
      <w:r w:rsidRPr="005A25C1">
        <w:rPr>
          <w:rFonts w:eastAsia="Times New Roman"/>
        </w:rPr>
        <w:t xml:space="preserve">the assessment of human exposure through the </w:t>
      </w:r>
      <w:r w:rsidR="00795562">
        <w:rPr>
          <w:rFonts w:eastAsia="Times New Roman"/>
        </w:rPr>
        <w:t>“</w:t>
      </w:r>
      <w:r w:rsidRPr="005A25C1">
        <w:rPr>
          <w:rFonts w:eastAsia="Times New Roman"/>
        </w:rPr>
        <w:t xml:space="preserve">measurement of </w:t>
      </w:r>
      <w:r w:rsidR="00795562">
        <w:rPr>
          <w:rFonts w:eastAsia="Times New Roman"/>
        </w:rPr>
        <w:t>a</w:t>
      </w:r>
      <w:r w:rsidRPr="005A25C1">
        <w:rPr>
          <w:rFonts w:eastAsia="Times New Roman"/>
        </w:rPr>
        <w:t xml:space="preserve"> chemical </w:t>
      </w:r>
      <w:r w:rsidR="00795562">
        <w:rPr>
          <w:rFonts w:eastAsia="Times New Roman"/>
        </w:rPr>
        <w:t xml:space="preserve">determinant in the biological media of those exposed and is an indicator of the uptake of a substance. Biological Exposure Indices (BEIs®) are guidance values for evaluating biological monitoring results. The BEI® determinant can be the chemical itself; one or more metabolites; or a characteristic, reversible biochemical change induced by the chemical.  The specimens used for BEIs® are urine, blood, or exhaled air,” </w:t>
      </w:r>
      <w:r w:rsidRPr="005A25C1">
        <w:rPr>
          <w:rFonts w:eastAsia="Times New Roman"/>
        </w:rPr>
        <w:t xml:space="preserve">(AIHA, </w:t>
      </w:r>
      <w:r w:rsidR="00795562" w:rsidRPr="005A25C1">
        <w:rPr>
          <w:rFonts w:eastAsia="Times New Roman"/>
        </w:rPr>
        <w:t>20</w:t>
      </w:r>
      <w:r w:rsidR="00795562">
        <w:rPr>
          <w:rFonts w:eastAsia="Times New Roman"/>
        </w:rPr>
        <w:t>22</w:t>
      </w:r>
      <w:r w:rsidRPr="005A25C1">
        <w:rPr>
          <w:rFonts w:eastAsia="Times New Roman"/>
        </w:rPr>
        <w:t xml:space="preserve">). Biological monitoring by itself does not indicate the route of exposure to the material. Airborne sampling, skin sampling, and/or surface sampling would be needed to pinpoint the source of exposure. </w:t>
      </w:r>
    </w:p>
    <w:p w:rsidR="005A25C1" w:rsidRPr="005A25C1" w:rsidRDefault="005A25C1" w:rsidP="005A25C1">
      <w:pPr>
        <w:ind w:left="540"/>
        <w:rPr>
          <w:rFonts w:eastAsia="Times New Roman"/>
        </w:rPr>
      </w:pPr>
    </w:p>
    <w:p w:rsidR="005A25C1" w:rsidRPr="005A25C1" w:rsidRDefault="005A25C1" w:rsidP="005A25C1">
      <w:pPr>
        <w:rPr>
          <w:rFonts w:eastAsia="Times New Roman"/>
          <w:bCs/>
        </w:rPr>
      </w:pPr>
      <w:r w:rsidRPr="005A25C1">
        <w:rPr>
          <w:rFonts w:eastAsia="Times New Roman"/>
        </w:rPr>
        <w:t xml:space="preserve">Biological monitoring can be a useful technique for determining if dermal exposure is significant </w:t>
      </w:r>
      <w:r w:rsidR="00CC6A57">
        <w:rPr>
          <w:rFonts w:eastAsia="Times New Roman"/>
        </w:rPr>
        <w:t xml:space="preserve">in </w:t>
      </w:r>
      <w:r w:rsidRPr="005A25C1">
        <w:rPr>
          <w:rFonts w:eastAsia="Times New Roman"/>
        </w:rPr>
        <w:t>contribut</w:t>
      </w:r>
      <w:r w:rsidR="00CC6A57">
        <w:rPr>
          <w:rFonts w:eastAsia="Times New Roman"/>
        </w:rPr>
        <w:t>ing</w:t>
      </w:r>
      <w:r w:rsidRPr="005A25C1">
        <w:rPr>
          <w:rFonts w:eastAsia="Times New Roman"/>
        </w:rPr>
        <w:t xml:space="preserve"> to the worker's overall exposure. For example, in environment</w:t>
      </w:r>
      <w:r w:rsidR="00CC6A57">
        <w:rPr>
          <w:rFonts w:eastAsia="Times New Roman"/>
        </w:rPr>
        <w:t>s</w:t>
      </w:r>
      <w:r w:rsidRPr="005A25C1">
        <w:rPr>
          <w:rFonts w:eastAsia="Times New Roman"/>
        </w:rPr>
        <w:t xml:space="preserve"> in which</w:t>
      </w:r>
      <w:r w:rsidR="00CC6A57">
        <w:rPr>
          <w:rFonts w:eastAsia="Times New Roman"/>
        </w:rPr>
        <w:t xml:space="preserve"> </w:t>
      </w:r>
      <w:r w:rsidRPr="005A25C1">
        <w:rPr>
          <w:rFonts w:eastAsia="Times New Roman"/>
        </w:rPr>
        <w:t xml:space="preserve">the air exposure to a specific chemical is well controlled, an abnormally elevated biological monitoring result will likely indicate skin or ingestion is a major mode of exposure. Coupled with evidence of surface contamination, and documentation of poor or non-existent personal protection against chemical skin exposure, biological monitoring can be a valuable means of documenting dermal exposure to a chemical. </w:t>
      </w:r>
      <w:r w:rsidRPr="005A25C1">
        <w:rPr>
          <w:rFonts w:eastAsia="Times New Roman"/>
          <w:bCs/>
        </w:rPr>
        <w:t>Biological monitoring could also be used to assess the effectiveness of PPE, such as chemical protective clothing or gloves, or the effectiveness of cartridge change schedules for air-purifying respirators. Prior to conducting biological monitoring, determine the variables that may affect the results including the potential for interferences</w:t>
      </w:r>
      <w:r w:rsidR="00CC6A57">
        <w:rPr>
          <w:rFonts w:eastAsia="Times New Roman"/>
          <w:bCs/>
        </w:rPr>
        <w:t xml:space="preserve"> such as</w:t>
      </w:r>
      <w:r w:rsidRPr="005A25C1">
        <w:rPr>
          <w:rFonts w:eastAsia="Times New Roman"/>
          <w:bCs/>
        </w:rPr>
        <w:t xml:space="preserve"> diet, over-the-counter drugs, personal care products, existing medical conditions. </w:t>
      </w:r>
    </w:p>
    <w:p w:rsidR="005A25C1" w:rsidRPr="005A25C1" w:rsidRDefault="005A25C1" w:rsidP="005A25C1">
      <w:pPr>
        <w:ind w:left="540"/>
        <w:rPr>
          <w:rFonts w:eastAsia="Times New Roman"/>
          <w:bCs/>
        </w:rPr>
      </w:pPr>
    </w:p>
    <w:p w:rsidR="005A25C1" w:rsidRPr="005A25C1" w:rsidRDefault="005A25C1" w:rsidP="005A25C1">
      <w:pPr>
        <w:rPr>
          <w:rFonts w:eastAsia="Times New Roman"/>
          <w:bCs/>
        </w:rPr>
      </w:pPr>
      <w:r w:rsidRPr="005A25C1">
        <w:rPr>
          <w:rFonts w:eastAsia="Times New Roman"/>
          <w:bCs/>
        </w:rPr>
        <w:t>Biological monitoring data can hypothetically be used to back-calculate an estimate of the corresponding airborne exposure that would have resulted in observed biological exposure.</w:t>
      </w:r>
      <w:r w:rsidR="00CC6A57">
        <w:rPr>
          <w:rFonts w:eastAsia="Times New Roman"/>
          <w:bCs/>
        </w:rPr>
        <w:t xml:space="preserve"> </w:t>
      </w:r>
      <w:r w:rsidRPr="005A25C1">
        <w:rPr>
          <w:rFonts w:eastAsia="Times New Roman"/>
          <w:bCs/>
        </w:rPr>
        <w:t xml:space="preserve">This requires the availability of adequate exposure modeling for the toxic material of interest. For example, this is done in cases of overt carbon monoxide poisoning, as described below in </w:t>
      </w:r>
      <w:hyperlink w:anchor="Sec2_Chap2_IV_C_1" w:history="1">
        <w:r w:rsidRPr="004C091E">
          <w:rPr>
            <w:rStyle w:val="Hyperlink"/>
            <w:rFonts w:eastAsia="Times New Roman"/>
            <w:bCs/>
          </w:rPr>
          <w:t>Section IV.C.1</w:t>
        </w:r>
      </w:hyperlink>
      <w:r w:rsidRPr="004C091E">
        <w:rPr>
          <w:rFonts w:eastAsia="Times New Roman"/>
          <w:bCs/>
        </w:rPr>
        <w:t>.</w:t>
      </w:r>
    </w:p>
    <w:p w:rsidR="005A25C1" w:rsidRPr="005A25C1" w:rsidRDefault="005A25C1" w:rsidP="005A25C1">
      <w:pPr>
        <w:ind w:left="540"/>
        <w:rPr>
          <w:rFonts w:eastAsia="Times New Roman"/>
          <w:bCs/>
        </w:rPr>
      </w:pPr>
    </w:p>
    <w:p w:rsidR="005A25C1" w:rsidRPr="005A25C1" w:rsidRDefault="005A25C1" w:rsidP="005A25C1">
      <w:pPr>
        <w:pStyle w:val="ListParagraph"/>
        <w:ind w:left="0"/>
        <w:rPr>
          <w:rFonts w:eastAsia="Times New Roman"/>
        </w:rPr>
      </w:pPr>
      <w:r w:rsidRPr="005A25C1">
        <w:rPr>
          <w:rFonts w:eastAsia="Times New Roman"/>
        </w:rPr>
        <w:t xml:space="preserve">Biological monitoring by itself does not indicate that a toxic or adverse health effect has occurred, only that the material has entered the body. </w:t>
      </w:r>
      <w:r w:rsidRPr="005A25C1">
        <w:rPr>
          <w:rFonts w:eastAsia="Times New Roman"/>
          <w:bCs/>
        </w:rPr>
        <w:t>Biological exposure guidelines, such as the ACGIH BEIs</w:t>
      </w:r>
      <w:r w:rsidR="00CC6A57">
        <w:rPr>
          <w:rFonts w:eastAsia="Times New Roman"/>
          <w:bCs/>
        </w:rPr>
        <w:t>®</w:t>
      </w:r>
      <w:r w:rsidRPr="005A25C1">
        <w:rPr>
          <w:rFonts w:eastAsia="Times New Roman"/>
          <w:bCs/>
        </w:rPr>
        <w:t>, are numerical values below which it is believed nearly all workers will not experience adverse health effects. Where measured levels exceed a BEI</w:t>
      </w:r>
      <w:r w:rsidR="00CC6A57">
        <w:rPr>
          <w:rFonts w:eastAsia="Times New Roman"/>
          <w:bCs/>
        </w:rPr>
        <w:t>®</w:t>
      </w:r>
      <w:r w:rsidRPr="005A25C1">
        <w:rPr>
          <w:rFonts w:eastAsia="Times New Roman"/>
          <w:bCs/>
        </w:rPr>
        <w:t xml:space="preserve">, this finding provides evidence that exposures have occurred which can result in an adverse health effect. Further, a number of the OSHA expanded health standards in </w:t>
      </w:r>
      <w:hyperlink r:id="rId30" w:history="1">
        <w:r w:rsidR="00CC6A57">
          <w:rPr>
            <w:rStyle w:val="Hyperlink"/>
            <w:rFonts w:eastAsia="Times New Roman"/>
            <w:bCs/>
          </w:rPr>
          <w:t>Subdivision Z</w:t>
        </w:r>
      </w:hyperlink>
      <w:r w:rsidRPr="005A25C1">
        <w:rPr>
          <w:rFonts w:eastAsia="Times New Roman"/>
          <w:bCs/>
        </w:rPr>
        <w:t xml:space="preserve"> contain biological monitoring provisions. </w:t>
      </w:r>
      <w:hyperlink w:anchor="Sec2_Chap2_APP_B1" w:history="1">
        <w:r w:rsidRPr="004C091E">
          <w:rPr>
            <w:rStyle w:val="Hyperlink"/>
            <w:rFonts w:eastAsia="Times New Roman"/>
          </w:rPr>
          <w:t>Appendix B</w:t>
        </w:r>
        <w:r w:rsidR="004C091E" w:rsidRPr="004C091E">
          <w:rPr>
            <w:rStyle w:val="Hyperlink"/>
            <w:rFonts w:eastAsia="Times New Roman"/>
          </w:rPr>
          <w:t>1</w:t>
        </w:r>
      </w:hyperlink>
      <w:r w:rsidRPr="005A25C1">
        <w:rPr>
          <w:rFonts w:eastAsia="Times New Roman"/>
        </w:rPr>
        <w:t xml:space="preserve"> summarizes the 2012 ACGIH BEIs and the biological monitoring guidelines contained in the OSHA expanded health standards. </w:t>
      </w:r>
    </w:p>
    <w:p w:rsidR="005A25C1" w:rsidRPr="005A25C1" w:rsidRDefault="005A25C1" w:rsidP="005A25C1">
      <w:pPr>
        <w:pStyle w:val="ListParagraph"/>
        <w:ind w:left="540"/>
        <w:rPr>
          <w:rFonts w:eastAsia="Times New Roman"/>
        </w:rPr>
      </w:pPr>
    </w:p>
    <w:p w:rsidR="005A25C1" w:rsidRDefault="005A25C1" w:rsidP="00DE2930">
      <w:pPr>
        <w:pStyle w:val="ListParagraph"/>
        <w:ind w:left="0"/>
        <w:rPr>
          <w:rStyle w:val="Hyperlink"/>
          <w:rFonts w:eastAsia="Times New Roman"/>
          <w:color w:val="auto"/>
          <w:u w:val="none"/>
        </w:rPr>
      </w:pPr>
      <w:r w:rsidRPr="005A25C1">
        <w:rPr>
          <w:rFonts w:eastAsia="Times New Roman"/>
        </w:rPr>
        <w:t>In addition, NIOSH offers guidance for biological monitoring</w:t>
      </w:r>
      <w:r w:rsidR="00CC6A57">
        <w:rPr>
          <w:rFonts w:eastAsia="Times New Roman"/>
        </w:rPr>
        <w:t>. The</w:t>
      </w:r>
      <w:r w:rsidRPr="005A25C1">
        <w:rPr>
          <w:rFonts w:eastAsia="Times New Roman"/>
        </w:rPr>
        <w:t xml:space="preserve"> </w:t>
      </w:r>
      <w:hyperlink r:id="rId31" w:history="1">
        <w:r w:rsidRPr="005A25C1">
          <w:rPr>
            <w:rStyle w:val="Hyperlink"/>
            <w:rFonts w:eastAsia="Times New Roman"/>
          </w:rPr>
          <w:t>NIOSH Biological Monitoring Summaries</w:t>
        </w:r>
      </w:hyperlink>
      <w:r w:rsidRPr="004A49A7">
        <w:rPr>
          <w:rStyle w:val="Hyperlink"/>
          <w:rFonts w:eastAsia="Times New Roman"/>
          <w:color w:val="auto"/>
          <w:u w:val="none"/>
        </w:rPr>
        <w:t xml:space="preserve"> provide a brief overview of the usage, environmental pathways, sources of exposure, toxic</w:t>
      </w:r>
      <w:r w:rsidRPr="00CD60AF">
        <w:rPr>
          <w:rStyle w:val="Hyperlink"/>
          <w:rFonts w:eastAsia="Times New Roman"/>
          <w:color w:val="auto"/>
          <w:u w:val="none"/>
        </w:rPr>
        <w:t xml:space="preserve">ology, health effects, and human exposure information for most of the chemicals or chemical groups evaluated in the </w:t>
      </w:r>
      <w:hyperlink r:id="rId32" w:history="1">
        <w:r w:rsidRPr="00FD3B1D">
          <w:rPr>
            <w:rStyle w:val="Hyperlink"/>
            <w:rFonts w:eastAsia="Times New Roman"/>
          </w:rPr>
          <w:t>National Report on Human Exposure to Environmental Chemicals</w:t>
        </w:r>
      </w:hyperlink>
      <w:r w:rsidRPr="00CD60AF">
        <w:rPr>
          <w:rStyle w:val="Hyperlink"/>
          <w:rFonts w:eastAsia="Times New Roman"/>
          <w:color w:val="auto"/>
          <w:u w:val="none"/>
        </w:rPr>
        <w:t>.</w:t>
      </w:r>
    </w:p>
    <w:p w:rsidR="00DE2930" w:rsidRPr="005A25C1" w:rsidRDefault="00DE2930" w:rsidP="00DE2930">
      <w:pPr>
        <w:pStyle w:val="ListParagraph"/>
        <w:ind w:left="0"/>
        <w:rPr>
          <w:rFonts w:eastAsia="Times New Roman"/>
        </w:rPr>
      </w:pPr>
    </w:p>
    <w:p w:rsidR="005A25C1" w:rsidRDefault="005A25C1" w:rsidP="005A25C1">
      <w:pPr>
        <w:rPr>
          <w:rFonts w:eastAsia="Times New Roman"/>
        </w:rPr>
      </w:pPr>
      <w:r w:rsidRPr="005A25C1">
        <w:rPr>
          <w:rFonts w:eastAsia="Times New Roman"/>
        </w:rPr>
        <w:lastRenderedPageBreak/>
        <w:t>Finally, there are many studies in peer-reviewed literature that report exposure levels for numerous chemicals measured as biological matrices for workers in a variety of occupations and industries. These studies can be useful, in a comparative fashion, for assessing the extent of exposure between exposed and unexposed workers when the workplace in the study involves the same conditions (e.g., chemical exposure, type of work) as the workplace being inspected.</w:t>
      </w:r>
    </w:p>
    <w:p w:rsidR="00CC6A57" w:rsidRDefault="00CC6A57" w:rsidP="005A25C1">
      <w:pPr>
        <w:rPr>
          <w:rFonts w:eastAsia="Times New Roman"/>
        </w:rPr>
      </w:pPr>
    </w:p>
    <w:p w:rsidR="00AF27CA" w:rsidRPr="00F47B9C" w:rsidRDefault="00AF27CA" w:rsidP="00AF27CA">
      <w:pPr>
        <w:spacing w:after="240"/>
        <w:rPr>
          <w:b/>
          <w:sz w:val="28"/>
          <w:szCs w:val="28"/>
          <w:u w:val="single"/>
        </w:rPr>
      </w:pPr>
      <w:bookmarkStart w:id="9" w:name="Sec2_Chap2_IV"/>
      <w:bookmarkEnd w:id="9"/>
      <w:r>
        <w:rPr>
          <w:b/>
          <w:sz w:val="28"/>
          <w:szCs w:val="28"/>
          <w:u w:val="single"/>
        </w:rPr>
        <w:t>IV</w:t>
      </w:r>
      <w:r w:rsidRPr="00F47B9C">
        <w:rPr>
          <w:b/>
          <w:sz w:val="28"/>
          <w:szCs w:val="28"/>
          <w:u w:val="single"/>
        </w:rPr>
        <w:t xml:space="preserve">. </w:t>
      </w:r>
      <w:r>
        <w:rPr>
          <w:b/>
          <w:sz w:val="28"/>
          <w:szCs w:val="28"/>
          <w:u w:val="single"/>
        </w:rPr>
        <w:t>Sampling Methodology</w:t>
      </w:r>
    </w:p>
    <w:p w:rsidR="00AF27CA" w:rsidRDefault="00AF27CA" w:rsidP="00AF27CA">
      <w:pPr>
        <w:autoSpaceDE w:val="0"/>
        <w:autoSpaceDN w:val="0"/>
        <w:adjustRightInd w:val="0"/>
        <w:rPr>
          <w:b/>
          <w:bCs/>
          <w:sz w:val="28"/>
          <w:szCs w:val="28"/>
        </w:rPr>
      </w:pPr>
      <w:r>
        <w:rPr>
          <w:b/>
          <w:bCs/>
          <w:sz w:val="28"/>
          <w:szCs w:val="28"/>
        </w:rPr>
        <w:t>A. Surface Wipe Sampling</w:t>
      </w:r>
    </w:p>
    <w:p w:rsidR="00AF27CA" w:rsidRPr="00262B9D" w:rsidRDefault="00AF27CA" w:rsidP="00AF27CA">
      <w:pPr>
        <w:rPr>
          <w:color w:val="000000"/>
          <w:sz w:val="16"/>
          <w:szCs w:val="16"/>
        </w:rPr>
      </w:pPr>
    </w:p>
    <w:p w:rsidR="00AF27CA" w:rsidRPr="00AF27CA" w:rsidRDefault="00AF27CA" w:rsidP="00AF27CA">
      <w:pPr>
        <w:pStyle w:val="ListParagraph"/>
        <w:ind w:left="0"/>
        <w:rPr>
          <w:rFonts w:eastAsia="Times New Roman"/>
        </w:rPr>
      </w:pPr>
      <w:r w:rsidRPr="00AF27CA">
        <w:rPr>
          <w:rFonts w:eastAsia="Times New Roman"/>
        </w:rPr>
        <w:t>The most common surface testing technique is surface wipe sampling. The</w:t>
      </w:r>
      <w:r w:rsidR="00DE0374">
        <w:rPr>
          <w:rFonts w:eastAsia="Times New Roman"/>
        </w:rPr>
        <w:t xml:space="preserve"> Oregon OSHA Lab’s</w:t>
      </w:r>
      <w:r w:rsidRPr="00AF27CA">
        <w:rPr>
          <w:rFonts w:eastAsia="Times New Roman"/>
        </w:rPr>
        <w:t xml:space="preserve"> </w:t>
      </w:r>
      <w:hyperlink r:id="rId33" w:history="1">
        <w:r w:rsidR="00D87550" w:rsidRPr="00F12688">
          <w:rPr>
            <w:rStyle w:val="Hyperlink"/>
          </w:rPr>
          <w:t>Sampling Procedures</w:t>
        </w:r>
      </w:hyperlink>
      <w:r w:rsidRPr="00AF27CA">
        <w:rPr>
          <w:rFonts w:eastAsia="Times New Roman"/>
        </w:rPr>
        <w:t xml:space="preserve"> contain wipe sampling information for </w:t>
      </w:r>
      <w:r w:rsidR="00413D6A">
        <w:rPr>
          <w:rFonts w:eastAsia="Times New Roman"/>
        </w:rPr>
        <w:t>the chemicals commonly sampled with wipes</w:t>
      </w:r>
      <w:r w:rsidRPr="00AF27CA">
        <w:rPr>
          <w:rFonts w:eastAsia="Times New Roman"/>
        </w:rPr>
        <w:t>, including the type of wipe to use.</w:t>
      </w:r>
    </w:p>
    <w:p w:rsidR="00AF27CA" w:rsidRPr="00AF27CA" w:rsidRDefault="00AF27CA" w:rsidP="00AF27CA">
      <w:pPr>
        <w:pStyle w:val="ListParagraph"/>
        <w:ind w:left="540"/>
        <w:rPr>
          <w:rFonts w:eastAsia="Times New Roman"/>
        </w:rPr>
      </w:pPr>
    </w:p>
    <w:p w:rsidR="00AF27CA" w:rsidRPr="00AF27CA" w:rsidRDefault="00413D6A" w:rsidP="00AF27CA">
      <w:pPr>
        <w:pStyle w:val="ListParagraph"/>
        <w:ind w:left="0"/>
        <w:rPr>
          <w:rFonts w:eastAsia="Times New Roman"/>
        </w:rPr>
      </w:pPr>
      <w:r>
        <w:rPr>
          <w:rFonts w:eastAsia="Times New Roman"/>
        </w:rPr>
        <w:t>Sometimes</w:t>
      </w:r>
      <w:r w:rsidR="00AF27CA" w:rsidRPr="00AF27CA">
        <w:rPr>
          <w:rFonts w:eastAsia="Times New Roman"/>
        </w:rPr>
        <w:t xml:space="preserve">, the wipe is </w:t>
      </w:r>
      <w:r w:rsidR="000A52AB">
        <w:rPr>
          <w:rFonts w:eastAsia="Times New Roman"/>
        </w:rPr>
        <w:t>moisten</w:t>
      </w:r>
      <w:r w:rsidR="000A52AB" w:rsidRPr="00AF27CA">
        <w:rPr>
          <w:rFonts w:eastAsia="Times New Roman"/>
        </w:rPr>
        <w:t xml:space="preserve">ed </w:t>
      </w:r>
      <w:r w:rsidR="000A52AB">
        <w:rPr>
          <w:rFonts w:eastAsia="Times New Roman"/>
        </w:rPr>
        <w:t>with</w:t>
      </w:r>
      <w:r w:rsidR="000A52AB" w:rsidRPr="00AF27CA">
        <w:rPr>
          <w:rFonts w:eastAsia="Times New Roman"/>
        </w:rPr>
        <w:t xml:space="preserve"> </w:t>
      </w:r>
      <w:r w:rsidR="00AF27CA" w:rsidRPr="00AF27CA">
        <w:rPr>
          <w:rFonts w:eastAsia="Times New Roman"/>
        </w:rPr>
        <w:t>distilled water or other suitable solvent prior to wiping the surface of interest. This technique facilitates transfer of the contaminant from the surface to the wipe. It is best to use a minimum of water/solvent on the wipe so that all of the water/solvent will be picked up by the wipe and not left behind on the sampled surface.</w:t>
      </w:r>
      <w:r w:rsidR="000A52AB">
        <w:rPr>
          <w:rFonts w:eastAsia="Times New Roman"/>
        </w:rPr>
        <w:t xml:space="preserve">  Ghost wipes are pre-wetted </w:t>
      </w:r>
      <w:r w:rsidR="00DE0374">
        <w:rPr>
          <w:rFonts w:eastAsia="Times New Roman"/>
        </w:rPr>
        <w:t xml:space="preserve">with deionized water </w:t>
      </w:r>
      <w:r w:rsidR="000A52AB">
        <w:rPr>
          <w:rFonts w:eastAsia="Times New Roman"/>
        </w:rPr>
        <w:t>and ready for use.</w:t>
      </w:r>
    </w:p>
    <w:p w:rsidR="00AF27CA" w:rsidRPr="00AF27CA" w:rsidRDefault="00AF27CA" w:rsidP="00AF27CA">
      <w:pPr>
        <w:pStyle w:val="ListParagraph"/>
        <w:ind w:left="540"/>
        <w:rPr>
          <w:rFonts w:eastAsia="Times New Roman"/>
        </w:rPr>
      </w:pPr>
    </w:p>
    <w:p w:rsidR="00AF27CA" w:rsidRPr="00AF27CA" w:rsidRDefault="00AF27CA" w:rsidP="00AF27CA">
      <w:pPr>
        <w:pStyle w:val="ListParagraph"/>
        <w:ind w:left="0"/>
        <w:rPr>
          <w:rFonts w:eastAsia="Times New Roman"/>
        </w:rPr>
      </w:pPr>
      <w:r w:rsidRPr="00AF27CA">
        <w:rPr>
          <w:rFonts w:eastAsia="Times New Roman"/>
        </w:rPr>
        <w:t xml:space="preserve">The percent recovery of the contaminant of interest from the sampled surface may vary with the characteristics of the surface sampled (e.g., rough or smooth), the solvent used, and the technique of the person collecting the sample. Consequently, surface wipe sampling may be </w:t>
      </w:r>
      <w:r w:rsidR="00DE0374">
        <w:rPr>
          <w:rFonts w:eastAsia="Times New Roman"/>
        </w:rPr>
        <w:t>considered</w:t>
      </w:r>
      <w:r w:rsidRPr="00AF27CA">
        <w:rPr>
          <w:rFonts w:eastAsia="Times New Roman"/>
        </w:rPr>
        <w:t xml:space="preserve"> semi-quantitative. No OSHA standards currently specify acceptable surface limits. Results of surface wipe sampling are used qualitatively to support alleged violations of housekeeping standards and requirements for cleanliness of PPE. Enforcement guidance is described in more detail in </w:t>
      </w:r>
      <w:hyperlink w:anchor="Sec2_Chap2_VI" w:history="1">
        <w:r w:rsidRPr="00CB7547">
          <w:rPr>
            <w:rStyle w:val="Hyperlink"/>
            <w:rFonts w:eastAsia="Times New Roman"/>
          </w:rPr>
          <w:t>Section VI</w:t>
        </w:r>
      </w:hyperlink>
      <w:r w:rsidRPr="00AF27CA">
        <w:rPr>
          <w:rFonts w:eastAsia="Times New Roman"/>
        </w:rPr>
        <w:t xml:space="preserve">. </w:t>
      </w:r>
      <w:r w:rsidR="00DE0374">
        <w:rPr>
          <w:rFonts w:eastAsia="Times New Roman"/>
        </w:rPr>
        <w:t xml:space="preserve"> The </w:t>
      </w:r>
      <w:hyperlink r:id="rId34" w:history="1">
        <w:r w:rsidR="00DE0374">
          <w:rPr>
            <w:rStyle w:val="Hyperlink"/>
            <w:rFonts w:eastAsia="Times New Roman"/>
          </w:rPr>
          <w:t>Brookhaven National Laboratory</w:t>
        </w:r>
      </w:hyperlink>
      <w:r w:rsidR="00DE0374">
        <w:rPr>
          <w:rFonts w:eastAsia="Times New Roman"/>
        </w:rPr>
        <w:t xml:space="preserve"> offers guidance on surface wipe sampling and gives acceptable surface limits for eight toxic chemicals.</w:t>
      </w:r>
    </w:p>
    <w:p w:rsidR="00AF27CA" w:rsidRPr="00AF27CA" w:rsidRDefault="00AF27CA" w:rsidP="00AF27CA">
      <w:pPr>
        <w:pStyle w:val="ListParagraph"/>
        <w:ind w:left="540"/>
        <w:rPr>
          <w:rFonts w:eastAsia="Times New Roman"/>
        </w:rPr>
      </w:pPr>
    </w:p>
    <w:p w:rsidR="00AF27CA" w:rsidRPr="00AF27CA" w:rsidRDefault="00AF27CA" w:rsidP="00AF27CA">
      <w:pPr>
        <w:rPr>
          <w:rFonts w:eastAsia="Times New Roman"/>
        </w:rPr>
      </w:pPr>
      <w:r w:rsidRPr="00AF27CA">
        <w:rPr>
          <w:rFonts w:eastAsia="Times New Roman"/>
        </w:rPr>
        <w:t>Templates may be used to define a relatively constant surface area for obtaining a wipe sample, but are not always helpful. Templates can only be used on flat surfaces, and they can cause cross-contamination if the template is not thoroughly cleaned between each use. Constructing single-use 10</w:t>
      </w:r>
      <w:r w:rsidR="00DE0374">
        <w:rPr>
          <w:rFonts w:eastAsia="Times New Roman"/>
        </w:rPr>
        <w:t xml:space="preserve"> </w:t>
      </w:r>
      <w:r w:rsidRPr="00AF27CA">
        <w:rPr>
          <w:rFonts w:eastAsia="Times New Roman"/>
        </w:rPr>
        <w:t>cm x 10</w:t>
      </w:r>
      <w:r w:rsidR="00DE0374">
        <w:rPr>
          <w:rFonts w:eastAsia="Times New Roman"/>
        </w:rPr>
        <w:t xml:space="preserve"> </w:t>
      </w:r>
      <w:r w:rsidRPr="00AF27CA">
        <w:rPr>
          <w:rFonts w:eastAsia="Times New Roman"/>
        </w:rPr>
        <w:t xml:space="preserve">cm templates is recommended using cardstock or file folders. </w:t>
      </w:r>
      <w:r w:rsidR="000A52AB">
        <w:rPr>
          <w:rFonts w:eastAsia="Times New Roman"/>
        </w:rPr>
        <w:t>Cardboard templates may also be obtained fr</w:t>
      </w:r>
      <w:r w:rsidR="00DE0374">
        <w:rPr>
          <w:rFonts w:eastAsia="Times New Roman"/>
        </w:rPr>
        <w:t>o</w:t>
      </w:r>
      <w:r w:rsidR="000A52AB">
        <w:rPr>
          <w:rFonts w:eastAsia="Times New Roman"/>
        </w:rPr>
        <w:t>m the Oregon OSHA Lab, either 10</w:t>
      </w:r>
      <w:r w:rsidR="00DE0374">
        <w:rPr>
          <w:rFonts w:eastAsia="Times New Roman"/>
        </w:rPr>
        <w:t xml:space="preserve"> </w:t>
      </w:r>
      <w:r w:rsidR="000A52AB">
        <w:rPr>
          <w:rFonts w:eastAsia="Times New Roman"/>
        </w:rPr>
        <w:t>cm x 10</w:t>
      </w:r>
      <w:r w:rsidR="00DE0374">
        <w:rPr>
          <w:rFonts w:eastAsia="Times New Roman"/>
        </w:rPr>
        <w:t xml:space="preserve"> </w:t>
      </w:r>
      <w:r w:rsidR="000A52AB">
        <w:rPr>
          <w:rFonts w:eastAsia="Times New Roman"/>
        </w:rPr>
        <w:t>cm or 1</w:t>
      </w:r>
      <w:r w:rsidR="00DE0374">
        <w:rPr>
          <w:rFonts w:eastAsia="Times New Roman"/>
        </w:rPr>
        <w:t xml:space="preserve"> </w:t>
      </w:r>
      <w:r w:rsidR="000A52AB">
        <w:rPr>
          <w:rFonts w:eastAsia="Times New Roman"/>
        </w:rPr>
        <w:t>ft x 1</w:t>
      </w:r>
      <w:r w:rsidR="00DE0374">
        <w:rPr>
          <w:rFonts w:eastAsia="Times New Roman"/>
        </w:rPr>
        <w:t xml:space="preserve"> </w:t>
      </w:r>
      <w:r w:rsidR="000A52AB">
        <w:rPr>
          <w:rFonts w:eastAsia="Times New Roman"/>
        </w:rPr>
        <w:t xml:space="preserve">ft. </w:t>
      </w:r>
      <w:r w:rsidRPr="00AF27CA">
        <w:rPr>
          <w:rFonts w:eastAsia="Times New Roman"/>
        </w:rPr>
        <w:t>The CSHO may want to sample a much larger surface area than the area covered by a template</w:t>
      </w:r>
      <w:r w:rsidR="00DE0374">
        <w:rPr>
          <w:rFonts w:eastAsia="Times New Roman"/>
        </w:rPr>
        <w:t xml:space="preserve"> such as</w:t>
      </w:r>
      <w:r w:rsidRPr="00AF27CA">
        <w:rPr>
          <w:rFonts w:eastAsia="Times New Roman"/>
        </w:rPr>
        <w:t xml:space="preserve"> a</w:t>
      </w:r>
      <w:r w:rsidR="00DE0374">
        <w:rPr>
          <w:rFonts w:eastAsia="Times New Roman"/>
        </w:rPr>
        <w:t>n entire</w:t>
      </w:r>
      <w:r w:rsidRPr="00AF27CA">
        <w:rPr>
          <w:rFonts w:eastAsia="Times New Roman"/>
        </w:rPr>
        <w:t xml:space="preserve"> lunch table. In all cases, the CSHO should measure the dimensions of the area being sampled and record this value</w:t>
      </w:r>
      <w:r w:rsidR="00DE0374">
        <w:rPr>
          <w:rFonts w:eastAsia="Times New Roman"/>
        </w:rPr>
        <w:t xml:space="preserve"> to report to the Lab</w:t>
      </w:r>
      <w:r w:rsidRPr="00AF27CA">
        <w:rPr>
          <w:rFonts w:eastAsia="Times New Roman"/>
        </w:rPr>
        <w:t xml:space="preserve"> because the mass amount of chemical measured by the </w:t>
      </w:r>
      <w:r w:rsidR="00DE0374">
        <w:rPr>
          <w:rFonts w:eastAsia="Times New Roman"/>
        </w:rPr>
        <w:t>Lab</w:t>
      </w:r>
      <w:r w:rsidR="00DE0374" w:rsidRPr="00AF27CA">
        <w:rPr>
          <w:rFonts w:eastAsia="Times New Roman"/>
        </w:rPr>
        <w:t xml:space="preserve"> </w:t>
      </w:r>
      <w:r w:rsidRPr="00AF27CA">
        <w:rPr>
          <w:rFonts w:eastAsia="Times New Roman"/>
        </w:rPr>
        <w:t xml:space="preserve">will be used to determine the mass per unit area for the wipe sample. </w:t>
      </w:r>
    </w:p>
    <w:p w:rsidR="00AF27CA" w:rsidRPr="00AF27CA" w:rsidRDefault="00AF27CA" w:rsidP="00AF27CA">
      <w:pPr>
        <w:ind w:left="547"/>
        <w:rPr>
          <w:rFonts w:eastAsia="Times New Roman"/>
        </w:rPr>
      </w:pPr>
    </w:p>
    <w:p w:rsidR="00AF27CA" w:rsidRPr="00AF27CA" w:rsidRDefault="00481524" w:rsidP="00AF27CA">
      <w:pPr>
        <w:pStyle w:val="ListParagraph"/>
        <w:ind w:left="0"/>
        <w:rPr>
          <w:rFonts w:eastAsia="Times New Roman"/>
        </w:rPr>
      </w:pPr>
      <w:r>
        <w:t xml:space="preserve">The </w:t>
      </w:r>
      <w:r w:rsidR="000B0E14">
        <w:t xml:space="preserve">Oregon OSHA Lab’s </w:t>
      </w:r>
      <w:hyperlink r:id="rId35" w:history="1">
        <w:r w:rsidR="000B0E14">
          <w:rPr>
            <w:rStyle w:val="Hyperlink"/>
            <w:rFonts w:eastAsia="Times New Roman"/>
          </w:rPr>
          <w:t>wipe sampling</w:t>
        </w:r>
      </w:hyperlink>
      <w:r w:rsidR="00CA6BE5">
        <w:rPr>
          <w:rStyle w:val="Hyperlink"/>
          <w:rFonts w:eastAsia="Times New Roman"/>
          <w:u w:val="none"/>
        </w:rPr>
        <w:t xml:space="preserve"> </w:t>
      </w:r>
      <w:r w:rsidR="00CA6BE5" w:rsidRPr="00CA6BE5">
        <w:rPr>
          <w:rStyle w:val="Hyperlink"/>
          <w:rFonts w:eastAsia="Times New Roman"/>
          <w:color w:val="auto"/>
          <w:u w:val="none"/>
        </w:rPr>
        <w:t>document</w:t>
      </w:r>
      <w:r w:rsidR="00AF27CA" w:rsidRPr="00CA6BE5">
        <w:rPr>
          <w:rFonts w:eastAsia="Times New Roman"/>
        </w:rPr>
        <w:t xml:space="preserve"> provides </w:t>
      </w:r>
      <w:r w:rsidR="00AF27CA" w:rsidRPr="00AF27CA">
        <w:rPr>
          <w:rFonts w:eastAsia="Times New Roman"/>
        </w:rPr>
        <w:t xml:space="preserve">general procedures for collecting surface wipe samples, including wipe sampling procedures for </w:t>
      </w:r>
      <w:r w:rsidR="00CA6BE5">
        <w:rPr>
          <w:rFonts w:eastAsia="Times New Roman"/>
        </w:rPr>
        <w:t>skin contamination, diisocyanates, and asbestos</w:t>
      </w:r>
      <w:r w:rsidR="00AF27CA" w:rsidRPr="00AF27CA">
        <w:rPr>
          <w:rFonts w:eastAsia="Times New Roman"/>
        </w:rPr>
        <w:t>.</w:t>
      </w:r>
    </w:p>
    <w:p w:rsidR="00AF27CA" w:rsidRPr="00AF27CA" w:rsidRDefault="00AF27CA" w:rsidP="00AF27CA">
      <w:pPr>
        <w:pStyle w:val="ListParagraph"/>
        <w:ind w:left="547"/>
        <w:rPr>
          <w:rFonts w:eastAsia="Times New Roman"/>
        </w:rPr>
      </w:pPr>
    </w:p>
    <w:p w:rsidR="00AF27CA" w:rsidRPr="00AF27CA" w:rsidRDefault="00AF27CA" w:rsidP="00AF27CA">
      <w:pPr>
        <w:pStyle w:val="ListParagraph"/>
        <w:ind w:left="0"/>
        <w:rPr>
          <w:rFonts w:eastAsia="Times New Roman"/>
        </w:rPr>
      </w:pPr>
      <w:r w:rsidRPr="00AF27CA">
        <w:rPr>
          <w:rFonts w:eastAsia="Times New Roman"/>
        </w:rPr>
        <w:t xml:space="preserve">Other surface testing techniques include direct-reading swab and wipe tests and vacuum dust collection to collect bulk samples of dust for analysis. Swab and wipe test kits with colorimetric indicators are available for contaminants, including </w:t>
      </w:r>
      <w:r w:rsidRPr="008E0A33">
        <w:rPr>
          <w:rFonts w:eastAsia="Times New Roman"/>
        </w:rPr>
        <w:t>lead</w:t>
      </w:r>
      <w:r w:rsidRPr="00AF27CA">
        <w:rPr>
          <w:rFonts w:eastAsia="Times New Roman"/>
        </w:rPr>
        <w:t xml:space="preserve">, chromate, cadmium, amines, </w:t>
      </w:r>
      <w:r w:rsidR="00DE0374">
        <w:rPr>
          <w:rFonts w:eastAsia="Times New Roman"/>
        </w:rPr>
        <w:t xml:space="preserve">and, </w:t>
      </w:r>
      <w:r w:rsidRPr="00AF27CA">
        <w:t xml:space="preserve">aliphatic and aromatic </w:t>
      </w:r>
      <w:r w:rsidR="008E0A33">
        <w:t>isocyanates</w:t>
      </w:r>
      <w:r w:rsidRPr="00AF27CA">
        <w:t xml:space="preserve">.  </w:t>
      </w:r>
      <w:r w:rsidRPr="00AF27CA">
        <w:rPr>
          <w:rFonts w:eastAsia="Times New Roman"/>
        </w:rPr>
        <w:t xml:space="preserve">These nonquantitative assessments can be used to provide an </w:t>
      </w:r>
      <w:r w:rsidRPr="00AF27CA">
        <w:rPr>
          <w:rFonts w:eastAsia="Times New Roman"/>
        </w:rPr>
        <w:lastRenderedPageBreak/>
        <w:t xml:space="preserve">immediate indication in the field of the presence of a contaminant on a surface or the general level of surface contamination. The presence of contamination can be used to provide evidence for housekeeping deficiencies. </w:t>
      </w:r>
    </w:p>
    <w:p w:rsidR="000B0E14" w:rsidRDefault="000B0E14" w:rsidP="00F729BC">
      <w:pPr>
        <w:rPr>
          <w:rFonts w:eastAsia="Times New Roman"/>
        </w:rPr>
      </w:pPr>
    </w:p>
    <w:p w:rsidR="00F729BC" w:rsidRDefault="00AF27CA" w:rsidP="00F729BC">
      <w:pPr>
        <w:rPr>
          <w:rFonts w:eastAsia="Times New Roman"/>
        </w:rPr>
      </w:pPr>
      <w:r w:rsidRPr="00743E84">
        <w:rPr>
          <w:rFonts w:eastAsia="Times New Roman"/>
        </w:rPr>
        <w:t>Lead, chromate and other test swabs are self-contained units with a fiber tip at one end and glass ampules with reactive materials inside the swab barrel. The swabs are activated by squeezing at the crush points marked on the barrel of the swab, shaking well to mix the reagents, and then squeezing until the reactive liquid comes to the tip of the swab. While squeezing gently, the tip of the swab is rubbed on the surface to be tested for 30 to 60 seconds. The tip of the swab turns color in the presence of the chemical (for example pink to red for lead and pink to purple for chromates). Color development depends on the concentration of chemical</w:t>
      </w:r>
      <w:r w:rsidR="00F729BC">
        <w:rPr>
          <w:rFonts w:eastAsia="Times New Roman"/>
        </w:rPr>
        <w:t xml:space="preserve"> </w:t>
      </w:r>
      <w:r w:rsidRPr="00743E84">
        <w:rPr>
          <w:rFonts w:eastAsia="Times New Roman"/>
        </w:rPr>
        <w:t>present.</w:t>
      </w:r>
    </w:p>
    <w:p w:rsidR="00F729BC" w:rsidRDefault="00F729BC" w:rsidP="00F729BC">
      <w:pPr>
        <w:rPr>
          <w:rFonts w:eastAsia="Times New Roman"/>
        </w:rPr>
      </w:pPr>
    </w:p>
    <w:p w:rsidR="00AF27CA" w:rsidRPr="00AF27CA" w:rsidRDefault="00AF27CA" w:rsidP="00743E84">
      <w:r w:rsidRPr="00743E84">
        <w:rPr>
          <w:rFonts w:eastAsia="Times New Roman"/>
        </w:rPr>
        <w:t>Potential limitations</w:t>
      </w:r>
      <w:r w:rsidR="003E4ED9" w:rsidRPr="00743E84">
        <w:rPr>
          <w:rFonts w:eastAsia="Times New Roman"/>
        </w:rPr>
        <w:t xml:space="preserve"> associated with swabs include:</w:t>
      </w:r>
      <w:r w:rsidR="00F729BC">
        <w:t xml:space="preserve"> </w:t>
      </w:r>
      <w:r w:rsidRPr="00F729BC">
        <w:t>Interferences in color development from chemicals or other materials that may be present (e.g., dark colored dust or dirty surfaces obscuring color development on the lead swab tip; rubbing too long or too hard causing a metallic film to collect on the lead swab tip which obscures the color change; bleeding occurring on the lead swab tip when the test surface is painted red; and high concentrations of mercuric chloride or molybdate interfering with the color development of chromate swabs).</w:t>
      </w:r>
      <w:r w:rsidR="00F729BC">
        <w:t xml:space="preserve">  Other limitations include:</w:t>
      </w:r>
      <w:r w:rsidR="00F729BC" w:rsidRPr="00743E84">
        <w:t xml:space="preserve"> </w:t>
      </w:r>
      <w:r w:rsidRPr="00743E84">
        <w:t>Delayed results (e.g., up to 18 hours for the detection of lead chromate in marine and industrial paints)</w:t>
      </w:r>
      <w:r w:rsidR="00F729BC" w:rsidRPr="00743E84">
        <w:t xml:space="preserve"> and</w:t>
      </w:r>
      <w:r w:rsidR="00F729BC">
        <w:t xml:space="preserve"> d</w:t>
      </w:r>
      <w:r w:rsidRPr="00AF27CA">
        <w:t>estruction or damage to the testing surface to assess multiple layers on metal parts or painted surfaces.</w:t>
      </w:r>
    </w:p>
    <w:p w:rsidR="00AF27CA" w:rsidRPr="00AF27CA" w:rsidRDefault="00AF27CA" w:rsidP="00AF27CA">
      <w:pPr>
        <w:pStyle w:val="ListParagraph"/>
        <w:ind w:left="540"/>
        <w:rPr>
          <w:rFonts w:eastAsia="Times New Roman"/>
        </w:rPr>
      </w:pPr>
      <w:r w:rsidRPr="00AF27CA">
        <w:rPr>
          <w:rFonts w:eastAsia="Times New Roman"/>
        </w:rPr>
        <w:t xml:space="preserve">     </w:t>
      </w:r>
    </w:p>
    <w:p w:rsidR="00BA122B" w:rsidRDefault="00BA122B" w:rsidP="00BA122B">
      <w:pPr>
        <w:autoSpaceDE w:val="0"/>
        <w:autoSpaceDN w:val="0"/>
        <w:adjustRightInd w:val="0"/>
        <w:rPr>
          <w:b/>
          <w:bCs/>
          <w:sz w:val="28"/>
          <w:szCs w:val="28"/>
        </w:rPr>
      </w:pPr>
      <w:r>
        <w:rPr>
          <w:b/>
          <w:bCs/>
          <w:sz w:val="28"/>
          <w:szCs w:val="28"/>
        </w:rPr>
        <w:t>B. Skin Sampling Methods</w:t>
      </w:r>
    </w:p>
    <w:p w:rsidR="00BA122B" w:rsidRPr="00262B9D" w:rsidRDefault="00BA122B" w:rsidP="00BA122B">
      <w:pPr>
        <w:rPr>
          <w:color w:val="000000"/>
          <w:sz w:val="16"/>
          <w:szCs w:val="16"/>
        </w:rPr>
      </w:pPr>
    </w:p>
    <w:p w:rsidR="00BA122B" w:rsidRPr="00BA122B" w:rsidRDefault="00BA122B" w:rsidP="00BA122B">
      <w:pPr>
        <w:pStyle w:val="ListParagraph"/>
        <w:ind w:left="0"/>
        <w:rPr>
          <w:rFonts w:eastAsia="Times New Roman"/>
        </w:rPr>
      </w:pPr>
      <w:r w:rsidRPr="00BA122B">
        <w:rPr>
          <w:rFonts w:eastAsia="Times New Roman"/>
        </w:rPr>
        <w:t xml:space="preserve">Skin sampling methods are classified as “interception” and “removal” methods. Interception methods use a “dosimeter” such as a sorbent pad placed on the skin or clothing, which “intercepts” the contaminant before it reaches the skin. After the exposure period ends, the dosimeter is removed, and either extracted in the field to recover and stabilize the analyte of interest, or sealed and sent for laboratory analysis to determine the mass of contaminant collected on the pad. In some cases, direct reading pads are available which undergo a colorimetric change when exposed to the contaminant of interest. </w:t>
      </w:r>
      <w:r w:rsidR="004A49A7">
        <w:rPr>
          <w:rFonts w:eastAsia="Times New Roman"/>
        </w:rPr>
        <w:t xml:space="preserve"> </w:t>
      </w:r>
      <w:r w:rsidR="004A49A7">
        <w:t>Skin wipes are available for a</w:t>
      </w:r>
      <w:r w:rsidR="004A49A7" w:rsidRPr="002A102A">
        <w:t xml:space="preserve">romatic </w:t>
      </w:r>
      <w:r w:rsidR="004A49A7">
        <w:t>and a</w:t>
      </w:r>
      <w:r w:rsidR="004A49A7" w:rsidRPr="002A102A">
        <w:t xml:space="preserve">liphatic </w:t>
      </w:r>
      <w:r w:rsidR="004A49A7">
        <w:t>a</w:t>
      </w:r>
      <w:r w:rsidR="004A49A7" w:rsidRPr="002A102A">
        <w:t>mines</w:t>
      </w:r>
      <w:r w:rsidR="004A49A7">
        <w:t>, a</w:t>
      </w:r>
      <w:r w:rsidR="004A49A7" w:rsidRPr="002A102A">
        <w:t xml:space="preserve">romatic </w:t>
      </w:r>
      <w:r w:rsidR="004A49A7">
        <w:t>and a</w:t>
      </w:r>
      <w:r w:rsidR="004A49A7" w:rsidRPr="002A102A">
        <w:t>liphatic</w:t>
      </w:r>
      <w:r w:rsidR="004A49A7">
        <w:t xml:space="preserve"> i</w:t>
      </w:r>
      <w:r w:rsidR="004A49A7" w:rsidRPr="002A102A">
        <w:t>socyanates</w:t>
      </w:r>
      <w:r w:rsidR="004A49A7">
        <w:t>, h</w:t>
      </w:r>
      <w:r w:rsidR="004A49A7" w:rsidRPr="002A102A">
        <w:t>ydrazine</w:t>
      </w:r>
      <w:r w:rsidR="004A49A7">
        <w:t>, a</w:t>
      </w:r>
      <w:r w:rsidR="004A49A7" w:rsidRPr="002A102A">
        <w:t>cid</w:t>
      </w:r>
      <w:r w:rsidR="004A49A7">
        <w:t xml:space="preserve"> and b</w:t>
      </w:r>
      <w:r w:rsidR="004A49A7" w:rsidRPr="002A102A">
        <w:t>ase</w:t>
      </w:r>
      <w:r w:rsidR="004A49A7">
        <w:t xml:space="preserve"> contaminates, and p</w:t>
      </w:r>
      <w:r w:rsidR="004A49A7" w:rsidRPr="002A102A">
        <w:t>henols</w:t>
      </w:r>
      <w:r w:rsidR="004A49A7">
        <w:t>.</w:t>
      </w:r>
    </w:p>
    <w:p w:rsidR="00BA122B" w:rsidRPr="00BA122B" w:rsidRDefault="00BA122B" w:rsidP="00BA122B">
      <w:pPr>
        <w:pStyle w:val="ListParagraph"/>
        <w:ind w:left="540"/>
        <w:rPr>
          <w:rFonts w:eastAsia="Times New Roman"/>
        </w:rPr>
      </w:pPr>
    </w:p>
    <w:p w:rsidR="00BA122B" w:rsidRPr="00BA122B" w:rsidRDefault="00BA122B" w:rsidP="00BA122B">
      <w:pPr>
        <w:pStyle w:val="ListParagraph"/>
        <w:ind w:left="0"/>
        <w:rPr>
          <w:rFonts w:eastAsia="Times New Roman"/>
        </w:rPr>
      </w:pPr>
      <w:r w:rsidRPr="00BA122B">
        <w:rPr>
          <w:rFonts w:eastAsia="Times New Roman"/>
        </w:rPr>
        <w:t>“Removal” methods remove the contaminant of interest after it has deposited on the skin. Either the skin is rinsed with distilled water or mild washing solution and the rinsate is collected and analyzed for the contaminant of interest, or the skin is wiped with a dry or wetted wipe, and the analyte of interest is then extracted from the wipe. One approach is to place the hands inside a bag that is partially filled with the washing solution, such as distilled water, distilled water with surfactant, or isopropanol diluted with distilled water. The hand is then dipped in the solution and shaken a specified number of times to recover the contaminant from the hand.</w:t>
      </w:r>
    </w:p>
    <w:p w:rsidR="00BA122B" w:rsidRPr="00BA122B" w:rsidRDefault="00BA122B" w:rsidP="00BA122B">
      <w:pPr>
        <w:pStyle w:val="ListParagraph"/>
        <w:ind w:left="540"/>
        <w:rPr>
          <w:rFonts w:eastAsia="Times New Roman"/>
        </w:rPr>
      </w:pPr>
    </w:p>
    <w:p w:rsidR="00F729BC" w:rsidRDefault="00BA122B" w:rsidP="00BA122B">
      <w:pPr>
        <w:rPr>
          <w:rFonts w:eastAsia="Times New Roman"/>
          <w:b/>
          <w:iCs/>
        </w:rPr>
      </w:pPr>
      <w:r w:rsidRPr="00BA122B">
        <w:rPr>
          <w:rFonts w:eastAsia="Times New Roman"/>
        </w:rPr>
        <w:t xml:space="preserve">Both of these types of methods </w:t>
      </w:r>
      <w:r w:rsidR="003E4ED9" w:rsidRPr="00BA122B">
        <w:rPr>
          <w:rFonts w:eastAsia="Times New Roman"/>
        </w:rPr>
        <w:t>are qualitative</w:t>
      </w:r>
      <w:r w:rsidRPr="00BA122B">
        <w:rPr>
          <w:rFonts w:eastAsia="Times New Roman"/>
        </w:rPr>
        <w:t xml:space="preserve"> in nature. The percent recovery may be variable or not quantitatively established. Further, no OSHA standards currently specify quantitative limits for dermal exposure. Qualitative documentation of the presence of a contaminant on the skin is sufficient to determine whether PPE is inadequate, whether due to inappropriate selection, maintenance, or cleaning. When considering dermal </w:t>
      </w:r>
      <w:r w:rsidRPr="003E4ED9">
        <w:rPr>
          <w:rFonts w:eastAsia="Times New Roman"/>
        </w:rPr>
        <w:t xml:space="preserve">sampling, </w:t>
      </w:r>
      <w:r w:rsidR="003274C3">
        <w:rPr>
          <w:rFonts w:eastAsia="Times New Roman"/>
        </w:rPr>
        <w:t>F</w:t>
      </w:r>
      <w:r w:rsidR="003274C3" w:rsidRPr="003E4ED9">
        <w:rPr>
          <w:rFonts w:eastAsia="Times New Roman"/>
        </w:rPr>
        <w:t xml:space="preserve">ederal </w:t>
      </w:r>
      <w:r w:rsidRPr="003E4ED9">
        <w:rPr>
          <w:rFonts w:eastAsia="Times New Roman"/>
        </w:rPr>
        <w:t xml:space="preserve">OSHA’s </w:t>
      </w:r>
      <w:hyperlink r:id="rId36" w:history="1">
        <w:r w:rsidR="003274C3" w:rsidRPr="00BA122B">
          <w:rPr>
            <w:rStyle w:val="Hyperlink"/>
            <w:rFonts w:eastAsia="Times New Roman"/>
          </w:rPr>
          <w:t>Dermal Dosimetry</w:t>
        </w:r>
      </w:hyperlink>
      <w:r w:rsidR="003274C3">
        <w:rPr>
          <w:rStyle w:val="Hyperlink"/>
          <w:rFonts w:eastAsia="Times New Roman"/>
        </w:rPr>
        <w:t xml:space="preserve"> </w:t>
      </w:r>
      <w:r w:rsidRPr="003E4ED9">
        <w:rPr>
          <w:rFonts w:eastAsia="Times New Roman"/>
        </w:rPr>
        <w:t>webpage</w:t>
      </w:r>
      <w:r w:rsidR="003274C3">
        <w:rPr>
          <w:rFonts w:eastAsia="Times New Roman"/>
        </w:rPr>
        <w:t xml:space="preserve"> </w:t>
      </w:r>
      <w:r w:rsidR="003E4ED9">
        <w:rPr>
          <w:rFonts w:eastAsia="Times New Roman"/>
        </w:rPr>
        <w:t>may be considered.</w:t>
      </w:r>
    </w:p>
    <w:p w:rsidR="00BA122B" w:rsidRPr="00BA122B" w:rsidRDefault="00BA122B" w:rsidP="00BA122B">
      <w:pPr>
        <w:rPr>
          <w:rFonts w:eastAsia="Times New Roman"/>
          <w:b/>
        </w:rPr>
      </w:pPr>
      <w:r w:rsidRPr="00BA122B">
        <w:rPr>
          <w:rFonts w:eastAsia="Times New Roman"/>
          <w:b/>
          <w:iCs/>
        </w:rPr>
        <w:lastRenderedPageBreak/>
        <w:t>1. Direct Reading Patches/Charcoal Felt Pads</w:t>
      </w:r>
      <w:r w:rsidRPr="00BA122B">
        <w:rPr>
          <w:rFonts w:eastAsia="Times New Roman"/>
          <w:b/>
        </w:rPr>
        <w:t xml:space="preserve"> </w:t>
      </w:r>
    </w:p>
    <w:p w:rsidR="00BA122B" w:rsidRPr="003E4ED9" w:rsidRDefault="00BA122B" w:rsidP="00BA122B">
      <w:pPr>
        <w:rPr>
          <w:rFonts w:eastAsia="Times New Roman"/>
          <w:sz w:val="16"/>
          <w:szCs w:val="16"/>
        </w:rPr>
      </w:pPr>
    </w:p>
    <w:p w:rsidR="00BA122B" w:rsidRPr="00BA122B" w:rsidRDefault="00BA122B" w:rsidP="00BA122B">
      <w:pPr>
        <w:rPr>
          <w:rFonts w:eastAsia="Times New Roman"/>
        </w:rPr>
      </w:pPr>
      <w:r w:rsidRPr="00BA122B">
        <w:rPr>
          <w:rFonts w:eastAsia="Times New Roman"/>
        </w:rPr>
        <w:t>In some instances, direct reading patches and/or bandage-type patches can be worn inside a glove to demonstrate directly through a color change that an exposure has occurred</w:t>
      </w:r>
      <w:r w:rsidR="005B35E8">
        <w:rPr>
          <w:rFonts w:eastAsia="Times New Roman"/>
        </w:rPr>
        <w:t xml:space="preserve"> because of breakthough</w:t>
      </w:r>
      <w:r w:rsidRPr="00BA122B">
        <w:rPr>
          <w:rFonts w:eastAsia="Times New Roman"/>
        </w:rPr>
        <w:t xml:space="preserve">. </w:t>
      </w:r>
      <w:r w:rsidR="005B35E8">
        <w:t>Sensor pads are available for a</w:t>
      </w:r>
      <w:r w:rsidR="005B35E8" w:rsidRPr="002A102A">
        <w:t xml:space="preserve">romatic </w:t>
      </w:r>
      <w:r w:rsidR="005B35E8">
        <w:t>and a</w:t>
      </w:r>
      <w:r w:rsidR="005B35E8" w:rsidRPr="002A102A">
        <w:t xml:space="preserve">liphatic </w:t>
      </w:r>
      <w:r w:rsidR="005B35E8">
        <w:t>a</w:t>
      </w:r>
      <w:r w:rsidR="005B35E8" w:rsidRPr="002A102A">
        <w:t>mines</w:t>
      </w:r>
      <w:r w:rsidR="005B35E8">
        <w:t>, a</w:t>
      </w:r>
      <w:r w:rsidR="005B35E8" w:rsidRPr="002A102A">
        <w:t xml:space="preserve">romatic </w:t>
      </w:r>
      <w:r w:rsidR="005B35E8">
        <w:t>and a</w:t>
      </w:r>
      <w:r w:rsidR="005B35E8" w:rsidRPr="002A102A">
        <w:t>liphatic</w:t>
      </w:r>
      <w:r w:rsidR="005B35E8">
        <w:t xml:space="preserve"> i</w:t>
      </w:r>
      <w:r w:rsidR="005B35E8" w:rsidRPr="002A102A">
        <w:t>socyanates</w:t>
      </w:r>
      <w:r w:rsidR="005B35E8">
        <w:t>, h</w:t>
      </w:r>
      <w:r w:rsidR="005B35E8" w:rsidRPr="002A102A">
        <w:t>ydrazine</w:t>
      </w:r>
      <w:r w:rsidR="005B35E8">
        <w:t>, a</w:t>
      </w:r>
      <w:r w:rsidR="005B35E8" w:rsidRPr="002A102A">
        <w:t>cid</w:t>
      </w:r>
      <w:r w:rsidR="005B35E8">
        <w:t xml:space="preserve"> and b</w:t>
      </w:r>
      <w:r w:rsidR="005B35E8" w:rsidRPr="002A102A">
        <w:t>ase</w:t>
      </w:r>
      <w:r w:rsidR="005B35E8">
        <w:t xml:space="preserve"> contaminates, and p</w:t>
      </w:r>
      <w:r w:rsidR="005B35E8" w:rsidRPr="002A102A">
        <w:t>henols</w:t>
      </w:r>
      <w:r w:rsidR="005B35E8">
        <w:t xml:space="preserve">. </w:t>
      </w:r>
      <w:r w:rsidRPr="00BA122B">
        <w:rPr>
          <w:rFonts w:eastAsia="Times New Roman"/>
        </w:rPr>
        <w:t>In other instances, charcoal felt patches or bandages can be worn which can be analyzed by a laboratory to establish the presence of glove permeation by volatile organic chemicals. These charcoal pads may also be used for detection of less volatile organic chemicals. However, poor sample recoveries from a charcoal surface for higher molecular weight substances may result in underestimating the extent of skin exposure for these types of chemicals.</w:t>
      </w:r>
      <w:r w:rsidRPr="00BA122B">
        <w:rPr>
          <w:rFonts w:eastAsia="Times New Roman"/>
        </w:rPr>
        <w:br/>
      </w:r>
      <w:r w:rsidRPr="00BA122B">
        <w:rPr>
          <w:rFonts w:eastAsia="Times New Roman"/>
        </w:rPr>
        <w:br/>
        <w:t xml:space="preserve">When sampling inside a glove, OSHA recommends that workers being sampled wear disposable gloves inside their normal PPE, with the indicator/charcoal felt pads placed on the disposable glove surface. Placing the pad on the disposable glove between the skin surface and the regular PPE eliminates any potential skin exposure from the chemicals used in the colorimetric pads, and also reduces any effects that perspiration might have on the sampling pads. </w:t>
      </w:r>
    </w:p>
    <w:p w:rsidR="00BA122B" w:rsidRPr="00BA122B" w:rsidRDefault="00BA122B" w:rsidP="00BA122B">
      <w:pPr>
        <w:rPr>
          <w:rFonts w:eastAsia="Times New Roman"/>
        </w:rPr>
      </w:pPr>
    </w:p>
    <w:p w:rsidR="00BA122B" w:rsidRPr="00BA122B" w:rsidRDefault="00BA122B" w:rsidP="00BA122B">
      <w:pPr>
        <w:rPr>
          <w:rFonts w:eastAsia="Times New Roman"/>
        </w:rPr>
      </w:pPr>
      <w:r w:rsidRPr="00BA122B">
        <w:rPr>
          <w:rFonts w:eastAsia="Times New Roman"/>
        </w:rPr>
        <w:t>For inside-the-glove sampling, it is advisable to use a control pad to measure the</w:t>
      </w:r>
      <w:r w:rsidR="003274C3">
        <w:rPr>
          <w:rFonts w:eastAsia="Times New Roman"/>
        </w:rPr>
        <w:t xml:space="preserve"> </w:t>
      </w:r>
      <w:r w:rsidRPr="00BA122B">
        <w:rPr>
          <w:rFonts w:eastAsia="Times New Roman"/>
        </w:rPr>
        <w:t>concentration of airborne volatile chemicals. This control pad should be attached to the worker’s clothing while the worker performs his/her normal tasks. The glove sample result would then be corrected for the amount of the organic chemical in the airborne sample to determine the amount of organic chemical actually permeating the protective glove relative to the amount of organic chemical entering the glove opening. This procedure, therefore, would allow the sampler to identify the possible route of glove contamination.</w:t>
      </w:r>
    </w:p>
    <w:p w:rsidR="00BA122B" w:rsidRPr="00BA122B" w:rsidRDefault="00BA122B" w:rsidP="00BA122B">
      <w:pPr>
        <w:pStyle w:val="ListParagraph"/>
        <w:rPr>
          <w:rFonts w:eastAsia="Times New Roman"/>
        </w:rPr>
      </w:pPr>
      <w:r w:rsidRPr="00BA122B">
        <w:rPr>
          <w:rFonts w:eastAsia="Times New Roman"/>
        </w:rPr>
        <w:tab/>
      </w:r>
    </w:p>
    <w:p w:rsidR="00BA122B" w:rsidRPr="00BA122B" w:rsidRDefault="00BA122B" w:rsidP="00BA122B">
      <w:pPr>
        <w:rPr>
          <w:rFonts w:eastAsia="Times New Roman"/>
          <w:b/>
        </w:rPr>
      </w:pPr>
      <w:r w:rsidRPr="00BA122B">
        <w:rPr>
          <w:rFonts w:eastAsia="Times New Roman"/>
          <w:b/>
        </w:rPr>
        <w:t>2.  Wipe Sampling of Skin</w:t>
      </w:r>
    </w:p>
    <w:p w:rsidR="00BA122B" w:rsidRPr="003E4ED9" w:rsidRDefault="00BA122B" w:rsidP="00BA122B">
      <w:pPr>
        <w:ind w:left="540"/>
        <w:rPr>
          <w:rFonts w:eastAsia="Times New Roman"/>
          <w:sz w:val="16"/>
          <w:szCs w:val="16"/>
        </w:rPr>
      </w:pPr>
    </w:p>
    <w:p w:rsidR="00BA122B" w:rsidRDefault="00BA122B" w:rsidP="00BA122B">
      <w:pPr>
        <w:rPr>
          <w:rFonts w:eastAsia="Times New Roman"/>
        </w:rPr>
      </w:pPr>
      <w:r w:rsidRPr="00BA122B">
        <w:rPr>
          <w:rFonts w:eastAsia="Times New Roman"/>
        </w:rPr>
        <w:t xml:space="preserve">Skin wipe samples taken on potentially exposed areas of a worker’s body are a useful technique for demonstrating exposure to a recognized hazard. For water-soluble chemicals, a wipe pad moistened with distilled water can be used to wipe the skin. Generally, the best procedure is to allow workers to use the wipe pad to clean their skin surfaces, and then have them insert the wipe pad into a clean container, which is labeled and sealed. Hands, forearms, faces, and possibly feet may be exposed to contaminants that a wipe sample of the skin can be used to establish exposure. Include a blank water sample and use only distilled water, or another source of water approved by the </w:t>
      </w:r>
      <w:r w:rsidR="009B575B">
        <w:rPr>
          <w:rFonts w:eastAsia="Times New Roman"/>
        </w:rPr>
        <w:t>L</w:t>
      </w:r>
      <w:r w:rsidRPr="00BA122B">
        <w:rPr>
          <w:rFonts w:eastAsia="Times New Roman"/>
        </w:rPr>
        <w:t>ab, for analysis purposes.</w:t>
      </w:r>
    </w:p>
    <w:p w:rsidR="00195A5F" w:rsidRDefault="00195A5F" w:rsidP="00BA122B">
      <w:pPr>
        <w:rPr>
          <w:rFonts w:eastAsia="Times New Roman"/>
        </w:rPr>
      </w:pPr>
    </w:p>
    <w:p w:rsidR="00195A5F" w:rsidRPr="00243A8C" w:rsidRDefault="00195A5F" w:rsidP="00195A5F">
      <w:pPr>
        <w:autoSpaceDE w:val="0"/>
        <w:autoSpaceDN w:val="0"/>
        <w:adjustRightInd w:val="0"/>
        <w:rPr>
          <w:b/>
          <w:bCs/>
          <w:sz w:val="28"/>
          <w:szCs w:val="28"/>
        </w:rPr>
      </w:pPr>
      <w:r w:rsidRPr="00243A8C">
        <w:rPr>
          <w:b/>
          <w:bCs/>
          <w:sz w:val="28"/>
          <w:szCs w:val="28"/>
        </w:rPr>
        <w:t>C. Biological Monitoring Methodology</w:t>
      </w:r>
    </w:p>
    <w:p w:rsidR="00195A5F" w:rsidRPr="00243A8C" w:rsidRDefault="00195A5F" w:rsidP="00195A5F">
      <w:pPr>
        <w:rPr>
          <w:sz w:val="16"/>
          <w:szCs w:val="16"/>
        </w:rPr>
      </w:pPr>
    </w:p>
    <w:p w:rsidR="00CE5024" w:rsidRPr="00067532" w:rsidRDefault="00CE5024" w:rsidP="00CE5024">
      <w:pPr>
        <w:pStyle w:val="ListParagraph"/>
        <w:ind w:left="0"/>
        <w:rPr>
          <w:rFonts w:eastAsia="Times New Roman"/>
          <w:b/>
          <w:u w:val="single"/>
        </w:rPr>
      </w:pPr>
      <w:r>
        <w:rPr>
          <w:rFonts w:eastAsia="Times New Roman"/>
          <w:b/>
          <w:u w:val="single"/>
        </w:rPr>
        <w:t>NOTE</w:t>
      </w:r>
      <w:r w:rsidRPr="00067532">
        <w:rPr>
          <w:rFonts w:eastAsia="Times New Roman"/>
          <w:b/>
          <w:u w:val="single"/>
        </w:rPr>
        <w:t>:</w:t>
      </w:r>
      <w:r w:rsidRPr="00C120FB">
        <w:rPr>
          <w:rFonts w:eastAsia="Times New Roman"/>
          <w:u w:val="single"/>
        </w:rPr>
        <w:t xml:space="preserve">  </w:t>
      </w:r>
      <w:r w:rsidR="003274C3">
        <w:rPr>
          <w:rFonts w:eastAsia="Times New Roman"/>
          <w:u w:val="single"/>
        </w:rPr>
        <w:t>T</w:t>
      </w:r>
      <w:r w:rsidRPr="00C120FB">
        <w:rPr>
          <w:rFonts w:eastAsia="Times New Roman"/>
          <w:u w:val="single"/>
        </w:rPr>
        <w:t xml:space="preserve">he Oregon OSHA Lab does not offer Biological monitoring. The </w:t>
      </w:r>
      <w:r w:rsidR="00C1100A" w:rsidRPr="00C120FB">
        <w:rPr>
          <w:rFonts w:eastAsia="Times New Roman"/>
          <w:u w:val="single"/>
        </w:rPr>
        <w:t>following italicized</w:t>
      </w:r>
      <w:r w:rsidRPr="00C120FB">
        <w:rPr>
          <w:rFonts w:eastAsia="Times New Roman"/>
          <w:u w:val="single"/>
        </w:rPr>
        <w:t xml:space="preserve"> content within Section IV, subsection </w:t>
      </w:r>
      <w:r w:rsidR="003E4ED9">
        <w:rPr>
          <w:rFonts w:eastAsia="Times New Roman"/>
          <w:u w:val="single"/>
        </w:rPr>
        <w:t>C</w:t>
      </w:r>
      <w:r w:rsidRPr="00C120FB">
        <w:rPr>
          <w:rFonts w:eastAsia="Times New Roman"/>
          <w:u w:val="single"/>
        </w:rPr>
        <w:t xml:space="preserve"> is provided for informational purposes only:</w:t>
      </w:r>
    </w:p>
    <w:p w:rsidR="00CE5024" w:rsidRDefault="00CE5024" w:rsidP="00195A5F">
      <w:pPr>
        <w:rPr>
          <w:rFonts w:eastAsia="Times New Roman"/>
          <w:b/>
          <w:u w:val="single"/>
        </w:rPr>
      </w:pPr>
    </w:p>
    <w:p w:rsidR="00195A5F" w:rsidRPr="00CE5024" w:rsidRDefault="00243A8C" w:rsidP="00CE5024">
      <w:pPr>
        <w:ind w:left="720"/>
        <w:rPr>
          <w:rFonts w:eastAsia="Times New Roman"/>
          <w:i/>
        </w:rPr>
      </w:pPr>
      <w:r w:rsidRPr="00CE5024">
        <w:rPr>
          <w:rFonts w:eastAsia="Times New Roman"/>
          <w:i/>
        </w:rPr>
        <w:t xml:space="preserve">In </w:t>
      </w:r>
      <w:r w:rsidR="00195A5F" w:rsidRPr="00CE5024">
        <w:rPr>
          <w:rFonts w:eastAsia="Times New Roman"/>
          <w:i/>
        </w:rPr>
        <w:t>the event that a CSHO believes biological monitoring would be valuable to assess and evaluate worker exposure to a substance or mixture of substances, he or she should first</w:t>
      </w:r>
      <w:r w:rsidRPr="00CE5024">
        <w:rPr>
          <w:rFonts w:eastAsia="Times New Roman"/>
          <w:i/>
        </w:rPr>
        <w:t xml:space="preserve"> contact their Health </w:t>
      </w:r>
      <w:r w:rsidR="00C40B73" w:rsidRPr="00CE5024">
        <w:rPr>
          <w:rFonts w:eastAsia="Times New Roman"/>
          <w:i/>
        </w:rPr>
        <w:t>o</w:t>
      </w:r>
      <w:r w:rsidR="00C40B73">
        <w:rPr>
          <w:rFonts w:eastAsia="Times New Roman"/>
          <w:i/>
        </w:rPr>
        <w:t>r</w:t>
      </w:r>
      <w:r w:rsidR="00C40B73" w:rsidRPr="00CE5024">
        <w:rPr>
          <w:rFonts w:eastAsia="Times New Roman"/>
          <w:i/>
        </w:rPr>
        <w:t xml:space="preserve"> </w:t>
      </w:r>
      <w:r w:rsidRPr="00CE5024">
        <w:rPr>
          <w:rFonts w:eastAsia="Times New Roman"/>
          <w:i/>
        </w:rPr>
        <w:t xml:space="preserve">Safety manager and the Oregon OSHA Laboratory to determine appropriate arrangements to pursue biological monitoring. </w:t>
      </w:r>
      <w:r w:rsidR="00195A5F" w:rsidRPr="00CE5024">
        <w:rPr>
          <w:rFonts w:eastAsia="Times New Roman"/>
          <w:i/>
        </w:rPr>
        <w:t xml:space="preserve">Biological sampling requires special consideration and will be addressed on a case-by-case basis. </w:t>
      </w:r>
    </w:p>
    <w:p w:rsidR="00195A5F" w:rsidRPr="00CE5024" w:rsidRDefault="00195A5F" w:rsidP="00CE5024">
      <w:pPr>
        <w:ind w:left="720"/>
        <w:rPr>
          <w:rFonts w:eastAsia="Times New Roman"/>
          <w:i/>
        </w:rPr>
      </w:pPr>
      <w:r w:rsidRPr="00CE5024">
        <w:rPr>
          <w:rFonts w:eastAsia="Times New Roman"/>
          <w:i/>
        </w:rPr>
        <w:lastRenderedPageBreak/>
        <w:t>Biological monitoring results can be used to demonstrate significant skin absorption, ingestion or airborne exposures. For instance, when wipe/skin sampling has indicated exposure, a voluntarily obtained worker biological sample may prove useful in documenting that skin exposure to the chemical of concern has occurred. Ideally, it is desirable to have samples from a number of workers who are suspected of being exposed. Also, control samples from individuals who do not have skin exposure, or are suspected of much less exposure, are valuable. Note that skin sampling conducted just prior to biological monitoring may result in decreased biological uptake.</w:t>
      </w:r>
    </w:p>
    <w:p w:rsidR="00195A5F" w:rsidRPr="00CE5024" w:rsidRDefault="00195A5F" w:rsidP="00195A5F">
      <w:pPr>
        <w:rPr>
          <w:rFonts w:eastAsia="Times New Roman"/>
          <w:bCs/>
          <w:i/>
        </w:rPr>
      </w:pPr>
    </w:p>
    <w:p w:rsidR="00195A5F" w:rsidRPr="00CE5024" w:rsidRDefault="00195A5F" w:rsidP="00CE5024">
      <w:pPr>
        <w:ind w:firstLine="720"/>
        <w:rPr>
          <w:rFonts w:eastAsia="Times New Roman"/>
          <w:b/>
          <w:bCs/>
          <w:i/>
        </w:rPr>
      </w:pPr>
      <w:bookmarkStart w:id="10" w:name="Sec2_Chap2_IV_C_1"/>
      <w:bookmarkEnd w:id="10"/>
      <w:r w:rsidRPr="00CE5024">
        <w:rPr>
          <w:rFonts w:eastAsia="Times New Roman"/>
          <w:b/>
          <w:bCs/>
          <w:i/>
        </w:rPr>
        <w:t>1.  Carboxyhemoglobin Evaluation</w:t>
      </w:r>
    </w:p>
    <w:p w:rsidR="00195A5F" w:rsidRPr="00CE5024" w:rsidRDefault="00195A5F" w:rsidP="00195A5F">
      <w:pPr>
        <w:ind w:left="720"/>
        <w:rPr>
          <w:rFonts w:eastAsia="Times New Roman"/>
          <w:bCs/>
          <w:i/>
        </w:rPr>
      </w:pPr>
    </w:p>
    <w:p w:rsidR="00195A5F" w:rsidRDefault="00195A5F" w:rsidP="00195A5F">
      <w:pPr>
        <w:ind w:left="720"/>
        <w:rPr>
          <w:rFonts w:eastAsia="Times New Roman"/>
          <w:bCs/>
          <w:i/>
        </w:rPr>
      </w:pPr>
      <w:r w:rsidRPr="00CE5024">
        <w:rPr>
          <w:rFonts w:eastAsia="Times New Roman"/>
          <w:bCs/>
          <w:i/>
        </w:rPr>
        <w:t>Biological monitoring can also be used to estimate the degree of exposure after an emergency. Table 2 shows the relationship between airborne carbon monoxide (CO) concentrations and steady state carboxyhemoglobin (COHb) levels.</w:t>
      </w:r>
    </w:p>
    <w:p w:rsidR="00DE2930" w:rsidRPr="00CE5024" w:rsidRDefault="00DE2930" w:rsidP="00195A5F">
      <w:pPr>
        <w:ind w:left="720"/>
        <w:rPr>
          <w:rFonts w:eastAsia="Times New Roman"/>
          <w:bCs/>
          <w:i/>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0"/>
        <w:gridCol w:w="3510"/>
      </w:tblGrid>
      <w:tr w:rsidR="00195A5F" w:rsidRPr="00CE5024" w:rsidTr="00E01400">
        <w:trPr>
          <w:cantSplit/>
          <w:tblHeader/>
        </w:trPr>
        <w:tc>
          <w:tcPr>
            <w:tcW w:w="6750" w:type="dxa"/>
            <w:gridSpan w:val="2"/>
            <w:tcBorders>
              <w:top w:val="double" w:sz="4" w:space="0" w:color="auto"/>
              <w:left w:val="double" w:sz="4" w:space="0" w:color="auto"/>
              <w:bottom w:val="double" w:sz="4" w:space="0" w:color="auto"/>
              <w:right w:val="double" w:sz="4" w:space="0" w:color="auto"/>
            </w:tcBorders>
            <w:shd w:val="clear" w:color="auto" w:fill="FFFFCC"/>
            <w:vAlign w:val="center"/>
          </w:tcPr>
          <w:p w:rsidR="00195A5F" w:rsidRPr="00CE5024" w:rsidRDefault="00195A5F">
            <w:pPr>
              <w:jc w:val="center"/>
              <w:rPr>
                <w:b/>
                <w:i/>
                <w:sz w:val="20"/>
                <w:szCs w:val="20"/>
              </w:rPr>
            </w:pPr>
            <w:r w:rsidRPr="00CE5024">
              <w:rPr>
                <w:b/>
                <w:i/>
                <w:sz w:val="20"/>
                <w:szCs w:val="20"/>
              </w:rPr>
              <w:t>TABLE 2. C</w:t>
            </w:r>
            <w:r w:rsidR="001272C6" w:rsidRPr="00CE5024">
              <w:rPr>
                <w:b/>
                <w:i/>
                <w:sz w:val="20"/>
                <w:szCs w:val="20"/>
              </w:rPr>
              <w:t>arbon</w:t>
            </w:r>
            <w:r w:rsidRPr="00CE5024">
              <w:rPr>
                <w:b/>
                <w:i/>
                <w:sz w:val="20"/>
                <w:szCs w:val="20"/>
              </w:rPr>
              <w:t xml:space="preserve"> M</w:t>
            </w:r>
            <w:r w:rsidR="001272C6" w:rsidRPr="00CE5024">
              <w:rPr>
                <w:b/>
                <w:i/>
                <w:sz w:val="20"/>
                <w:szCs w:val="20"/>
              </w:rPr>
              <w:t>onoxide</w:t>
            </w:r>
            <w:r w:rsidRPr="00CE5024">
              <w:rPr>
                <w:b/>
                <w:i/>
                <w:sz w:val="20"/>
                <w:szCs w:val="20"/>
              </w:rPr>
              <w:t xml:space="preserve"> (CO) C</w:t>
            </w:r>
            <w:r w:rsidR="001272C6" w:rsidRPr="00CE5024">
              <w:rPr>
                <w:b/>
                <w:i/>
                <w:sz w:val="20"/>
                <w:szCs w:val="20"/>
              </w:rPr>
              <w:t>oncentration</w:t>
            </w:r>
            <w:r w:rsidRPr="00CE5024">
              <w:rPr>
                <w:b/>
                <w:i/>
                <w:sz w:val="20"/>
                <w:szCs w:val="20"/>
              </w:rPr>
              <w:t xml:space="preserve"> V</w:t>
            </w:r>
            <w:r w:rsidR="001272C6" w:rsidRPr="00CE5024">
              <w:rPr>
                <w:b/>
                <w:i/>
                <w:sz w:val="20"/>
                <w:szCs w:val="20"/>
              </w:rPr>
              <w:t>ersus</w:t>
            </w:r>
            <w:r w:rsidRPr="00CE5024">
              <w:rPr>
                <w:b/>
                <w:i/>
                <w:sz w:val="20"/>
                <w:szCs w:val="20"/>
              </w:rPr>
              <w:t xml:space="preserve"> B</w:t>
            </w:r>
            <w:r w:rsidR="001272C6" w:rsidRPr="00CE5024">
              <w:rPr>
                <w:b/>
                <w:i/>
                <w:sz w:val="20"/>
                <w:szCs w:val="20"/>
              </w:rPr>
              <w:t>lood</w:t>
            </w:r>
            <w:r w:rsidRPr="00CE5024">
              <w:rPr>
                <w:b/>
                <w:i/>
                <w:sz w:val="20"/>
                <w:szCs w:val="20"/>
              </w:rPr>
              <w:t xml:space="preserve"> C</w:t>
            </w:r>
            <w:r w:rsidR="001272C6" w:rsidRPr="00CE5024">
              <w:rPr>
                <w:b/>
                <w:i/>
                <w:sz w:val="20"/>
                <w:szCs w:val="20"/>
              </w:rPr>
              <w:t>arboxyhemoglobin</w:t>
            </w:r>
            <w:r w:rsidRPr="00CE5024">
              <w:rPr>
                <w:b/>
                <w:i/>
                <w:sz w:val="20"/>
                <w:szCs w:val="20"/>
              </w:rPr>
              <w:t xml:space="preserve"> (COHb) L</w:t>
            </w:r>
            <w:r w:rsidR="001272C6" w:rsidRPr="00CE5024">
              <w:rPr>
                <w:b/>
                <w:i/>
                <w:sz w:val="20"/>
                <w:szCs w:val="20"/>
              </w:rPr>
              <w:t>evels</w:t>
            </w:r>
            <w:r w:rsidRPr="00CE5024">
              <w:rPr>
                <w:b/>
                <w:i/>
                <w:sz w:val="20"/>
                <w:szCs w:val="20"/>
              </w:rPr>
              <w:t>*</w:t>
            </w:r>
          </w:p>
        </w:tc>
      </w:tr>
      <w:tr w:rsidR="00195A5F" w:rsidRPr="00CE5024" w:rsidTr="00E01400">
        <w:trPr>
          <w:cantSplit/>
          <w:tblHeader/>
        </w:trPr>
        <w:tc>
          <w:tcPr>
            <w:tcW w:w="3240" w:type="dxa"/>
            <w:tcBorders>
              <w:top w:val="double" w:sz="4" w:space="0" w:color="auto"/>
              <w:left w:val="double" w:sz="4" w:space="0" w:color="auto"/>
              <w:bottom w:val="double" w:sz="4" w:space="0" w:color="auto"/>
              <w:right w:val="nil"/>
            </w:tcBorders>
            <w:shd w:val="clear" w:color="auto" w:fill="CCFFFF"/>
          </w:tcPr>
          <w:p w:rsidR="00195A5F" w:rsidRPr="00CE5024" w:rsidRDefault="00195A5F" w:rsidP="00195A5F">
            <w:pPr>
              <w:jc w:val="center"/>
              <w:rPr>
                <w:b/>
                <w:i/>
                <w:sz w:val="20"/>
                <w:szCs w:val="20"/>
              </w:rPr>
            </w:pPr>
            <w:r w:rsidRPr="00CE5024">
              <w:rPr>
                <w:b/>
                <w:i/>
                <w:sz w:val="20"/>
                <w:szCs w:val="20"/>
              </w:rPr>
              <w:t>CO Concentration</w:t>
            </w:r>
          </w:p>
          <w:p w:rsidR="00195A5F" w:rsidRPr="00CE5024" w:rsidRDefault="00195A5F" w:rsidP="00195A5F">
            <w:pPr>
              <w:jc w:val="center"/>
              <w:rPr>
                <w:b/>
                <w:i/>
                <w:sz w:val="20"/>
                <w:szCs w:val="20"/>
              </w:rPr>
            </w:pPr>
            <w:r w:rsidRPr="00CE5024">
              <w:rPr>
                <w:b/>
                <w:i/>
                <w:sz w:val="20"/>
                <w:szCs w:val="20"/>
              </w:rPr>
              <w:t>(ppm)</w:t>
            </w:r>
          </w:p>
        </w:tc>
        <w:tc>
          <w:tcPr>
            <w:tcW w:w="3510" w:type="dxa"/>
            <w:tcBorders>
              <w:top w:val="double" w:sz="4" w:space="0" w:color="auto"/>
              <w:left w:val="nil"/>
              <w:bottom w:val="double" w:sz="4" w:space="0" w:color="auto"/>
              <w:right w:val="double" w:sz="4" w:space="0" w:color="auto"/>
            </w:tcBorders>
            <w:shd w:val="clear" w:color="auto" w:fill="CCFFFF"/>
          </w:tcPr>
          <w:p w:rsidR="00195A5F" w:rsidRPr="00CE5024" w:rsidRDefault="00195A5F" w:rsidP="00195A5F">
            <w:pPr>
              <w:jc w:val="center"/>
              <w:rPr>
                <w:b/>
                <w:i/>
                <w:sz w:val="20"/>
                <w:szCs w:val="20"/>
              </w:rPr>
            </w:pPr>
            <w:r w:rsidRPr="00CE5024">
              <w:rPr>
                <w:b/>
                <w:i/>
                <w:sz w:val="20"/>
                <w:szCs w:val="20"/>
              </w:rPr>
              <w:t>Steady-State Blood COHb Levels (percent)</w:t>
            </w:r>
          </w:p>
        </w:tc>
      </w:tr>
      <w:tr w:rsidR="00195A5F" w:rsidRPr="00CE5024" w:rsidTr="00195A5F">
        <w:tc>
          <w:tcPr>
            <w:tcW w:w="3240" w:type="dxa"/>
            <w:tcBorders>
              <w:top w:val="double" w:sz="4" w:space="0" w:color="auto"/>
              <w:left w:val="double" w:sz="4" w:space="0" w:color="auto"/>
              <w:bottom w:val="single" w:sz="4" w:space="0" w:color="auto"/>
              <w:right w:val="single" w:sz="4" w:space="0" w:color="auto"/>
            </w:tcBorders>
            <w:vAlign w:val="center"/>
          </w:tcPr>
          <w:p w:rsidR="00195A5F" w:rsidRPr="00CE5024" w:rsidRDefault="00195A5F" w:rsidP="00195A5F">
            <w:pPr>
              <w:jc w:val="center"/>
              <w:rPr>
                <w:i/>
                <w:sz w:val="20"/>
                <w:szCs w:val="20"/>
              </w:rPr>
            </w:pPr>
            <w:r w:rsidRPr="00CE5024">
              <w:rPr>
                <w:i/>
                <w:sz w:val="20"/>
                <w:szCs w:val="20"/>
              </w:rPr>
              <w:t>0.1</w:t>
            </w:r>
          </w:p>
        </w:tc>
        <w:tc>
          <w:tcPr>
            <w:tcW w:w="3510" w:type="dxa"/>
            <w:tcBorders>
              <w:top w:val="double" w:sz="4" w:space="0" w:color="auto"/>
              <w:left w:val="single" w:sz="4" w:space="0" w:color="auto"/>
              <w:bottom w:val="single" w:sz="4" w:space="0" w:color="auto"/>
              <w:right w:val="double" w:sz="4" w:space="0" w:color="auto"/>
            </w:tcBorders>
            <w:vAlign w:val="center"/>
          </w:tcPr>
          <w:p w:rsidR="00195A5F" w:rsidRPr="00CE5024" w:rsidRDefault="00195A5F" w:rsidP="00195A5F">
            <w:pPr>
              <w:jc w:val="center"/>
              <w:rPr>
                <w:i/>
                <w:sz w:val="20"/>
                <w:szCs w:val="20"/>
              </w:rPr>
            </w:pPr>
            <w:r w:rsidRPr="00CE5024">
              <w:rPr>
                <w:i/>
                <w:sz w:val="20"/>
                <w:szCs w:val="20"/>
              </w:rPr>
              <w:t>0.25</w:t>
            </w:r>
          </w:p>
        </w:tc>
      </w:tr>
      <w:tr w:rsidR="00195A5F" w:rsidRPr="00CE5024" w:rsidTr="00195A5F">
        <w:tc>
          <w:tcPr>
            <w:tcW w:w="3240" w:type="dxa"/>
            <w:tcBorders>
              <w:top w:val="single" w:sz="4" w:space="0" w:color="auto"/>
              <w:left w:val="double" w:sz="4" w:space="0" w:color="auto"/>
              <w:bottom w:val="single" w:sz="4" w:space="0" w:color="auto"/>
              <w:right w:val="single" w:sz="4" w:space="0" w:color="auto"/>
            </w:tcBorders>
            <w:vAlign w:val="center"/>
          </w:tcPr>
          <w:p w:rsidR="00195A5F" w:rsidRPr="00CE5024" w:rsidRDefault="00195A5F" w:rsidP="00195A5F">
            <w:pPr>
              <w:jc w:val="center"/>
              <w:rPr>
                <w:i/>
                <w:sz w:val="20"/>
                <w:szCs w:val="20"/>
              </w:rPr>
            </w:pPr>
            <w:r w:rsidRPr="00CE5024">
              <w:rPr>
                <w:i/>
                <w:sz w:val="20"/>
                <w:szCs w:val="20"/>
              </w:rPr>
              <w:t>0.5</w:t>
            </w:r>
          </w:p>
        </w:tc>
        <w:tc>
          <w:tcPr>
            <w:tcW w:w="3510" w:type="dxa"/>
            <w:tcBorders>
              <w:top w:val="single" w:sz="4" w:space="0" w:color="auto"/>
              <w:left w:val="single" w:sz="4" w:space="0" w:color="auto"/>
              <w:bottom w:val="single" w:sz="4" w:space="0" w:color="auto"/>
              <w:right w:val="double" w:sz="4" w:space="0" w:color="auto"/>
            </w:tcBorders>
            <w:vAlign w:val="center"/>
          </w:tcPr>
          <w:p w:rsidR="00195A5F" w:rsidRPr="00CE5024" w:rsidRDefault="00195A5F" w:rsidP="00195A5F">
            <w:pPr>
              <w:jc w:val="center"/>
              <w:rPr>
                <w:i/>
                <w:sz w:val="20"/>
                <w:szCs w:val="20"/>
              </w:rPr>
            </w:pPr>
            <w:r w:rsidRPr="00CE5024">
              <w:rPr>
                <w:i/>
                <w:sz w:val="20"/>
                <w:szCs w:val="20"/>
              </w:rPr>
              <w:t>0.32</w:t>
            </w:r>
          </w:p>
        </w:tc>
      </w:tr>
      <w:tr w:rsidR="00195A5F" w:rsidRPr="00CE5024" w:rsidTr="00195A5F">
        <w:tc>
          <w:tcPr>
            <w:tcW w:w="3240" w:type="dxa"/>
            <w:tcBorders>
              <w:top w:val="single" w:sz="4" w:space="0" w:color="auto"/>
              <w:left w:val="double" w:sz="4" w:space="0" w:color="auto"/>
              <w:bottom w:val="single" w:sz="4" w:space="0" w:color="auto"/>
              <w:right w:val="single" w:sz="4" w:space="0" w:color="auto"/>
            </w:tcBorders>
            <w:vAlign w:val="center"/>
          </w:tcPr>
          <w:p w:rsidR="00195A5F" w:rsidRPr="00CE5024" w:rsidRDefault="00195A5F" w:rsidP="00195A5F">
            <w:pPr>
              <w:jc w:val="center"/>
              <w:rPr>
                <w:i/>
                <w:sz w:val="20"/>
                <w:szCs w:val="20"/>
              </w:rPr>
            </w:pPr>
            <w:r w:rsidRPr="00CE5024">
              <w:rPr>
                <w:i/>
                <w:sz w:val="20"/>
                <w:szCs w:val="20"/>
              </w:rPr>
              <w:t>1</w:t>
            </w:r>
          </w:p>
        </w:tc>
        <w:tc>
          <w:tcPr>
            <w:tcW w:w="3510" w:type="dxa"/>
            <w:tcBorders>
              <w:top w:val="single" w:sz="4" w:space="0" w:color="auto"/>
              <w:left w:val="single" w:sz="4" w:space="0" w:color="auto"/>
              <w:bottom w:val="single" w:sz="4" w:space="0" w:color="auto"/>
              <w:right w:val="double" w:sz="4" w:space="0" w:color="auto"/>
            </w:tcBorders>
            <w:vAlign w:val="center"/>
          </w:tcPr>
          <w:p w:rsidR="00195A5F" w:rsidRPr="00CE5024" w:rsidRDefault="00195A5F" w:rsidP="00195A5F">
            <w:pPr>
              <w:jc w:val="center"/>
              <w:rPr>
                <w:i/>
                <w:sz w:val="20"/>
                <w:szCs w:val="20"/>
              </w:rPr>
            </w:pPr>
            <w:r w:rsidRPr="00CE5024">
              <w:rPr>
                <w:i/>
                <w:sz w:val="20"/>
                <w:szCs w:val="20"/>
              </w:rPr>
              <w:t>0.39</w:t>
            </w:r>
          </w:p>
        </w:tc>
      </w:tr>
      <w:tr w:rsidR="00195A5F" w:rsidRPr="00CE5024" w:rsidTr="00195A5F">
        <w:tc>
          <w:tcPr>
            <w:tcW w:w="3240" w:type="dxa"/>
            <w:tcBorders>
              <w:top w:val="single" w:sz="4" w:space="0" w:color="auto"/>
              <w:left w:val="double" w:sz="4" w:space="0" w:color="auto"/>
              <w:bottom w:val="single" w:sz="4" w:space="0" w:color="auto"/>
              <w:right w:val="single" w:sz="4" w:space="0" w:color="auto"/>
            </w:tcBorders>
            <w:vAlign w:val="center"/>
          </w:tcPr>
          <w:p w:rsidR="00195A5F" w:rsidRPr="00CE5024" w:rsidRDefault="00195A5F" w:rsidP="00195A5F">
            <w:pPr>
              <w:jc w:val="center"/>
              <w:rPr>
                <w:i/>
                <w:sz w:val="20"/>
                <w:szCs w:val="20"/>
              </w:rPr>
            </w:pPr>
            <w:r w:rsidRPr="00CE5024">
              <w:rPr>
                <w:i/>
                <w:sz w:val="20"/>
                <w:szCs w:val="20"/>
              </w:rPr>
              <w:t>2</w:t>
            </w:r>
          </w:p>
        </w:tc>
        <w:tc>
          <w:tcPr>
            <w:tcW w:w="3510" w:type="dxa"/>
            <w:tcBorders>
              <w:top w:val="single" w:sz="4" w:space="0" w:color="auto"/>
              <w:left w:val="single" w:sz="4" w:space="0" w:color="auto"/>
              <w:bottom w:val="single" w:sz="4" w:space="0" w:color="auto"/>
              <w:right w:val="double" w:sz="4" w:space="0" w:color="auto"/>
            </w:tcBorders>
            <w:vAlign w:val="center"/>
          </w:tcPr>
          <w:p w:rsidR="00195A5F" w:rsidRPr="00CE5024" w:rsidRDefault="00195A5F" w:rsidP="00195A5F">
            <w:pPr>
              <w:jc w:val="center"/>
              <w:rPr>
                <w:i/>
                <w:sz w:val="20"/>
                <w:szCs w:val="20"/>
              </w:rPr>
            </w:pPr>
            <w:r w:rsidRPr="00CE5024">
              <w:rPr>
                <w:i/>
                <w:sz w:val="20"/>
                <w:szCs w:val="20"/>
              </w:rPr>
              <w:t>0.50</w:t>
            </w:r>
          </w:p>
        </w:tc>
      </w:tr>
      <w:tr w:rsidR="00195A5F" w:rsidRPr="00CE5024" w:rsidTr="00195A5F">
        <w:tc>
          <w:tcPr>
            <w:tcW w:w="3240" w:type="dxa"/>
            <w:tcBorders>
              <w:top w:val="single" w:sz="4" w:space="0" w:color="auto"/>
              <w:left w:val="double" w:sz="4" w:space="0" w:color="auto"/>
              <w:bottom w:val="single" w:sz="4" w:space="0" w:color="auto"/>
              <w:right w:val="single" w:sz="4" w:space="0" w:color="auto"/>
            </w:tcBorders>
            <w:vAlign w:val="center"/>
          </w:tcPr>
          <w:p w:rsidR="00195A5F" w:rsidRPr="00CE5024" w:rsidRDefault="00195A5F" w:rsidP="00195A5F">
            <w:pPr>
              <w:jc w:val="center"/>
              <w:rPr>
                <w:i/>
                <w:sz w:val="20"/>
                <w:szCs w:val="20"/>
              </w:rPr>
            </w:pPr>
            <w:r w:rsidRPr="00CE5024">
              <w:rPr>
                <w:i/>
                <w:sz w:val="20"/>
                <w:szCs w:val="20"/>
              </w:rPr>
              <w:t>5</w:t>
            </w:r>
          </w:p>
        </w:tc>
        <w:tc>
          <w:tcPr>
            <w:tcW w:w="3510" w:type="dxa"/>
            <w:tcBorders>
              <w:top w:val="single" w:sz="4" w:space="0" w:color="auto"/>
              <w:left w:val="single" w:sz="4" w:space="0" w:color="auto"/>
              <w:bottom w:val="single" w:sz="4" w:space="0" w:color="auto"/>
              <w:right w:val="double" w:sz="4" w:space="0" w:color="auto"/>
            </w:tcBorders>
            <w:vAlign w:val="center"/>
          </w:tcPr>
          <w:p w:rsidR="00195A5F" w:rsidRPr="00CE5024" w:rsidRDefault="00195A5F" w:rsidP="00195A5F">
            <w:pPr>
              <w:jc w:val="center"/>
              <w:rPr>
                <w:i/>
                <w:sz w:val="20"/>
                <w:szCs w:val="20"/>
              </w:rPr>
            </w:pPr>
            <w:r w:rsidRPr="00CE5024">
              <w:rPr>
                <w:i/>
                <w:sz w:val="20"/>
                <w:szCs w:val="20"/>
              </w:rPr>
              <w:t>1.0</w:t>
            </w:r>
          </w:p>
        </w:tc>
      </w:tr>
      <w:tr w:rsidR="00195A5F" w:rsidRPr="00CE5024" w:rsidTr="00195A5F">
        <w:tc>
          <w:tcPr>
            <w:tcW w:w="3240" w:type="dxa"/>
            <w:tcBorders>
              <w:top w:val="single" w:sz="4" w:space="0" w:color="auto"/>
              <w:left w:val="double" w:sz="4" w:space="0" w:color="auto"/>
              <w:bottom w:val="single" w:sz="4" w:space="0" w:color="auto"/>
              <w:right w:val="single" w:sz="4" w:space="0" w:color="auto"/>
            </w:tcBorders>
            <w:vAlign w:val="center"/>
          </w:tcPr>
          <w:p w:rsidR="00195A5F" w:rsidRPr="00CE5024" w:rsidRDefault="00195A5F" w:rsidP="00195A5F">
            <w:pPr>
              <w:jc w:val="center"/>
              <w:rPr>
                <w:i/>
                <w:sz w:val="20"/>
                <w:szCs w:val="20"/>
              </w:rPr>
            </w:pPr>
            <w:r w:rsidRPr="00CE5024">
              <w:rPr>
                <w:i/>
                <w:sz w:val="20"/>
                <w:szCs w:val="20"/>
              </w:rPr>
              <w:t>10</w:t>
            </w:r>
          </w:p>
        </w:tc>
        <w:tc>
          <w:tcPr>
            <w:tcW w:w="3510" w:type="dxa"/>
            <w:tcBorders>
              <w:top w:val="single" w:sz="4" w:space="0" w:color="auto"/>
              <w:left w:val="single" w:sz="4" w:space="0" w:color="auto"/>
              <w:bottom w:val="single" w:sz="4" w:space="0" w:color="auto"/>
              <w:right w:val="double" w:sz="4" w:space="0" w:color="auto"/>
            </w:tcBorders>
            <w:vAlign w:val="center"/>
          </w:tcPr>
          <w:p w:rsidR="00195A5F" w:rsidRPr="00CE5024" w:rsidRDefault="00195A5F" w:rsidP="00195A5F">
            <w:pPr>
              <w:jc w:val="center"/>
              <w:rPr>
                <w:i/>
                <w:sz w:val="20"/>
                <w:szCs w:val="20"/>
              </w:rPr>
            </w:pPr>
            <w:r w:rsidRPr="00CE5024">
              <w:rPr>
                <w:i/>
                <w:sz w:val="20"/>
                <w:szCs w:val="20"/>
              </w:rPr>
              <w:t>1.8</w:t>
            </w:r>
          </w:p>
        </w:tc>
      </w:tr>
      <w:tr w:rsidR="00195A5F" w:rsidRPr="00CE5024" w:rsidTr="00195A5F">
        <w:tc>
          <w:tcPr>
            <w:tcW w:w="3240" w:type="dxa"/>
            <w:tcBorders>
              <w:top w:val="single" w:sz="4" w:space="0" w:color="auto"/>
              <w:left w:val="double" w:sz="4" w:space="0" w:color="auto"/>
              <w:bottom w:val="single" w:sz="4" w:space="0" w:color="auto"/>
              <w:right w:val="single" w:sz="4" w:space="0" w:color="auto"/>
            </w:tcBorders>
            <w:vAlign w:val="center"/>
          </w:tcPr>
          <w:p w:rsidR="00195A5F" w:rsidRPr="00CE5024" w:rsidRDefault="00195A5F" w:rsidP="00195A5F">
            <w:pPr>
              <w:jc w:val="center"/>
              <w:rPr>
                <w:i/>
                <w:sz w:val="20"/>
                <w:szCs w:val="20"/>
              </w:rPr>
            </w:pPr>
            <w:r w:rsidRPr="00CE5024">
              <w:rPr>
                <w:i/>
                <w:sz w:val="20"/>
                <w:szCs w:val="20"/>
              </w:rPr>
              <w:t>15</w:t>
            </w:r>
          </w:p>
        </w:tc>
        <w:tc>
          <w:tcPr>
            <w:tcW w:w="3510" w:type="dxa"/>
            <w:tcBorders>
              <w:top w:val="single" w:sz="4" w:space="0" w:color="auto"/>
              <w:left w:val="single" w:sz="4" w:space="0" w:color="auto"/>
              <w:bottom w:val="single" w:sz="4" w:space="0" w:color="auto"/>
              <w:right w:val="double" w:sz="4" w:space="0" w:color="auto"/>
            </w:tcBorders>
            <w:vAlign w:val="center"/>
          </w:tcPr>
          <w:p w:rsidR="00195A5F" w:rsidRPr="00CE5024" w:rsidRDefault="00195A5F" w:rsidP="00195A5F">
            <w:pPr>
              <w:jc w:val="center"/>
              <w:rPr>
                <w:i/>
                <w:sz w:val="20"/>
                <w:szCs w:val="20"/>
              </w:rPr>
            </w:pPr>
            <w:r w:rsidRPr="00CE5024">
              <w:rPr>
                <w:i/>
                <w:sz w:val="20"/>
                <w:szCs w:val="20"/>
              </w:rPr>
              <w:t>2.5</w:t>
            </w:r>
          </w:p>
        </w:tc>
      </w:tr>
      <w:tr w:rsidR="00195A5F" w:rsidRPr="00CE5024" w:rsidTr="00195A5F">
        <w:tc>
          <w:tcPr>
            <w:tcW w:w="3240" w:type="dxa"/>
            <w:tcBorders>
              <w:top w:val="single" w:sz="4" w:space="0" w:color="auto"/>
              <w:left w:val="double" w:sz="4" w:space="0" w:color="auto"/>
              <w:bottom w:val="single" w:sz="4" w:space="0" w:color="auto"/>
              <w:right w:val="single" w:sz="4" w:space="0" w:color="auto"/>
            </w:tcBorders>
            <w:vAlign w:val="center"/>
          </w:tcPr>
          <w:p w:rsidR="00195A5F" w:rsidRPr="00CE5024" w:rsidRDefault="00195A5F" w:rsidP="00195A5F">
            <w:pPr>
              <w:jc w:val="center"/>
              <w:rPr>
                <w:i/>
                <w:sz w:val="20"/>
                <w:szCs w:val="20"/>
              </w:rPr>
            </w:pPr>
            <w:r w:rsidRPr="00CE5024">
              <w:rPr>
                <w:i/>
                <w:sz w:val="20"/>
                <w:szCs w:val="20"/>
              </w:rPr>
              <w:t>20</w:t>
            </w:r>
          </w:p>
        </w:tc>
        <w:tc>
          <w:tcPr>
            <w:tcW w:w="3510" w:type="dxa"/>
            <w:tcBorders>
              <w:top w:val="single" w:sz="4" w:space="0" w:color="auto"/>
              <w:left w:val="single" w:sz="4" w:space="0" w:color="auto"/>
              <w:bottom w:val="single" w:sz="4" w:space="0" w:color="auto"/>
              <w:right w:val="double" w:sz="4" w:space="0" w:color="auto"/>
            </w:tcBorders>
            <w:vAlign w:val="center"/>
          </w:tcPr>
          <w:p w:rsidR="00195A5F" w:rsidRPr="00CE5024" w:rsidRDefault="00195A5F" w:rsidP="00195A5F">
            <w:pPr>
              <w:jc w:val="center"/>
              <w:rPr>
                <w:i/>
                <w:sz w:val="20"/>
                <w:szCs w:val="20"/>
              </w:rPr>
            </w:pPr>
            <w:r w:rsidRPr="00CE5024">
              <w:rPr>
                <w:i/>
                <w:sz w:val="20"/>
                <w:szCs w:val="20"/>
              </w:rPr>
              <w:t>3.2</w:t>
            </w:r>
          </w:p>
        </w:tc>
      </w:tr>
      <w:tr w:rsidR="00195A5F" w:rsidRPr="00CE5024" w:rsidTr="00195A5F">
        <w:tc>
          <w:tcPr>
            <w:tcW w:w="3240" w:type="dxa"/>
            <w:tcBorders>
              <w:top w:val="single" w:sz="4" w:space="0" w:color="auto"/>
              <w:left w:val="double" w:sz="4" w:space="0" w:color="auto"/>
              <w:bottom w:val="single" w:sz="4" w:space="0" w:color="auto"/>
              <w:right w:val="single" w:sz="4" w:space="0" w:color="auto"/>
            </w:tcBorders>
            <w:vAlign w:val="center"/>
          </w:tcPr>
          <w:p w:rsidR="00195A5F" w:rsidRPr="00CE5024" w:rsidRDefault="00195A5F" w:rsidP="00195A5F">
            <w:pPr>
              <w:jc w:val="center"/>
              <w:rPr>
                <w:i/>
                <w:sz w:val="20"/>
                <w:szCs w:val="20"/>
              </w:rPr>
            </w:pPr>
            <w:r w:rsidRPr="00CE5024">
              <w:rPr>
                <w:i/>
                <w:sz w:val="20"/>
                <w:szCs w:val="20"/>
              </w:rPr>
              <w:t>40</w:t>
            </w:r>
          </w:p>
        </w:tc>
        <w:tc>
          <w:tcPr>
            <w:tcW w:w="3510" w:type="dxa"/>
            <w:tcBorders>
              <w:top w:val="single" w:sz="4" w:space="0" w:color="auto"/>
              <w:left w:val="single" w:sz="4" w:space="0" w:color="auto"/>
              <w:bottom w:val="single" w:sz="4" w:space="0" w:color="auto"/>
              <w:right w:val="double" w:sz="4" w:space="0" w:color="auto"/>
            </w:tcBorders>
            <w:vAlign w:val="center"/>
          </w:tcPr>
          <w:p w:rsidR="00195A5F" w:rsidRPr="00CE5024" w:rsidRDefault="00195A5F" w:rsidP="00195A5F">
            <w:pPr>
              <w:jc w:val="center"/>
              <w:rPr>
                <w:i/>
                <w:sz w:val="20"/>
                <w:szCs w:val="20"/>
              </w:rPr>
            </w:pPr>
            <w:r w:rsidRPr="00CE5024">
              <w:rPr>
                <w:i/>
                <w:sz w:val="20"/>
                <w:szCs w:val="20"/>
              </w:rPr>
              <w:t>6.1</w:t>
            </w:r>
          </w:p>
        </w:tc>
      </w:tr>
      <w:tr w:rsidR="00195A5F" w:rsidRPr="00CE5024" w:rsidTr="00195A5F">
        <w:tc>
          <w:tcPr>
            <w:tcW w:w="3240" w:type="dxa"/>
            <w:tcBorders>
              <w:top w:val="single" w:sz="4" w:space="0" w:color="auto"/>
              <w:left w:val="double" w:sz="4" w:space="0" w:color="auto"/>
              <w:bottom w:val="single" w:sz="4" w:space="0" w:color="auto"/>
              <w:right w:val="single" w:sz="4" w:space="0" w:color="auto"/>
            </w:tcBorders>
            <w:vAlign w:val="center"/>
          </w:tcPr>
          <w:p w:rsidR="00195A5F" w:rsidRPr="00CE5024" w:rsidRDefault="00195A5F" w:rsidP="00195A5F">
            <w:pPr>
              <w:jc w:val="center"/>
              <w:rPr>
                <w:i/>
                <w:sz w:val="20"/>
                <w:szCs w:val="20"/>
              </w:rPr>
            </w:pPr>
            <w:r w:rsidRPr="00CE5024">
              <w:rPr>
                <w:i/>
                <w:sz w:val="20"/>
                <w:szCs w:val="20"/>
              </w:rPr>
              <w:t>60</w:t>
            </w:r>
          </w:p>
        </w:tc>
        <w:tc>
          <w:tcPr>
            <w:tcW w:w="3510" w:type="dxa"/>
            <w:tcBorders>
              <w:top w:val="single" w:sz="4" w:space="0" w:color="auto"/>
              <w:left w:val="single" w:sz="4" w:space="0" w:color="auto"/>
              <w:bottom w:val="single" w:sz="4" w:space="0" w:color="auto"/>
              <w:right w:val="double" w:sz="4" w:space="0" w:color="auto"/>
            </w:tcBorders>
            <w:vAlign w:val="center"/>
          </w:tcPr>
          <w:p w:rsidR="00195A5F" w:rsidRPr="00CE5024" w:rsidRDefault="00195A5F" w:rsidP="00195A5F">
            <w:pPr>
              <w:jc w:val="center"/>
              <w:rPr>
                <w:i/>
                <w:sz w:val="20"/>
                <w:szCs w:val="20"/>
              </w:rPr>
            </w:pPr>
            <w:r w:rsidRPr="00CE5024">
              <w:rPr>
                <w:i/>
                <w:sz w:val="20"/>
                <w:szCs w:val="20"/>
              </w:rPr>
              <w:t>8.7</w:t>
            </w:r>
          </w:p>
        </w:tc>
      </w:tr>
      <w:tr w:rsidR="00195A5F" w:rsidRPr="00CE5024" w:rsidTr="00195A5F">
        <w:tc>
          <w:tcPr>
            <w:tcW w:w="3240" w:type="dxa"/>
            <w:tcBorders>
              <w:top w:val="single" w:sz="4" w:space="0" w:color="auto"/>
              <w:left w:val="double" w:sz="4" w:space="0" w:color="auto"/>
              <w:bottom w:val="single" w:sz="4" w:space="0" w:color="auto"/>
              <w:right w:val="single" w:sz="4" w:space="0" w:color="auto"/>
            </w:tcBorders>
            <w:vAlign w:val="center"/>
          </w:tcPr>
          <w:p w:rsidR="00195A5F" w:rsidRPr="00CE5024" w:rsidRDefault="00195A5F" w:rsidP="00195A5F">
            <w:pPr>
              <w:jc w:val="center"/>
              <w:rPr>
                <w:i/>
                <w:sz w:val="20"/>
                <w:szCs w:val="20"/>
              </w:rPr>
            </w:pPr>
            <w:r w:rsidRPr="00CE5024">
              <w:rPr>
                <w:i/>
                <w:sz w:val="20"/>
                <w:szCs w:val="20"/>
              </w:rPr>
              <w:t>80</w:t>
            </w:r>
          </w:p>
        </w:tc>
        <w:tc>
          <w:tcPr>
            <w:tcW w:w="3510" w:type="dxa"/>
            <w:tcBorders>
              <w:top w:val="single" w:sz="4" w:space="0" w:color="auto"/>
              <w:left w:val="single" w:sz="4" w:space="0" w:color="auto"/>
              <w:bottom w:val="single" w:sz="4" w:space="0" w:color="auto"/>
              <w:right w:val="double" w:sz="4" w:space="0" w:color="auto"/>
            </w:tcBorders>
            <w:vAlign w:val="center"/>
          </w:tcPr>
          <w:p w:rsidR="00195A5F" w:rsidRPr="00CE5024" w:rsidRDefault="00195A5F" w:rsidP="00195A5F">
            <w:pPr>
              <w:jc w:val="center"/>
              <w:rPr>
                <w:i/>
                <w:sz w:val="20"/>
                <w:szCs w:val="20"/>
              </w:rPr>
            </w:pPr>
            <w:r w:rsidRPr="00CE5024">
              <w:rPr>
                <w:i/>
                <w:sz w:val="20"/>
                <w:szCs w:val="20"/>
              </w:rPr>
              <w:t>11</w:t>
            </w:r>
          </w:p>
        </w:tc>
      </w:tr>
      <w:tr w:rsidR="00195A5F" w:rsidRPr="00CE5024" w:rsidTr="00195A5F">
        <w:tc>
          <w:tcPr>
            <w:tcW w:w="3240" w:type="dxa"/>
            <w:tcBorders>
              <w:top w:val="single" w:sz="4" w:space="0" w:color="auto"/>
              <w:left w:val="double" w:sz="4" w:space="0" w:color="auto"/>
              <w:bottom w:val="single" w:sz="4" w:space="0" w:color="auto"/>
              <w:right w:val="single" w:sz="4" w:space="0" w:color="auto"/>
            </w:tcBorders>
            <w:vAlign w:val="center"/>
          </w:tcPr>
          <w:p w:rsidR="00195A5F" w:rsidRPr="00CE5024" w:rsidRDefault="00195A5F" w:rsidP="00195A5F">
            <w:pPr>
              <w:jc w:val="center"/>
              <w:rPr>
                <w:i/>
                <w:sz w:val="20"/>
                <w:szCs w:val="20"/>
              </w:rPr>
            </w:pPr>
            <w:r w:rsidRPr="00CE5024">
              <w:rPr>
                <w:i/>
                <w:sz w:val="20"/>
                <w:szCs w:val="20"/>
              </w:rPr>
              <w:t>100</w:t>
            </w:r>
          </w:p>
        </w:tc>
        <w:tc>
          <w:tcPr>
            <w:tcW w:w="3510" w:type="dxa"/>
            <w:tcBorders>
              <w:top w:val="single" w:sz="4" w:space="0" w:color="auto"/>
              <w:left w:val="single" w:sz="4" w:space="0" w:color="auto"/>
              <w:bottom w:val="single" w:sz="4" w:space="0" w:color="auto"/>
              <w:right w:val="double" w:sz="4" w:space="0" w:color="auto"/>
            </w:tcBorders>
            <w:vAlign w:val="center"/>
          </w:tcPr>
          <w:p w:rsidR="00195A5F" w:rsidRPr="00CE5024" w:rsidRDefault="00195A5F" w:rsidP="00195A5F">
            <w:pPr>
              <w:jc w:val="center"/>
              <w:rPr>
                <w:i/>
                <w:sz w:val="20"/>
                <w:szCs w:val="20"/>
              </w:rPr>
            </w:pPr>
            <w:r w:rsidRPr="00CE5024">
              <w:rPr>
                <w:i/>
                <w:sz w:val="20"/>
                <w:szCs w:val="20"/>
              </w:rPr>
              <w:t>14</w:t>
            </w:r>
          </w:p>
        </w:tc>
      </w:tr>
      <w:tr w:rsidR="00195A5F" w:rsidRPr="00CE5024" w:rsidTr="00195A5F">
        <w:tc>
          <w:tcPr>
            <w:tcW w:w="3240" w:type="dxa"/>
            <w:tcBorders>
              <w:top w:val="single" w:sz="4" w:space="0" w:color="auto"/>
              <w:left w:val="double" w:sz="4" w:space="0" w:color="auto"/>
              <w:bottom w:val="single" w:sz="4" w:space="0" w:color="auto"/>
              <w:right w:val="single" w:sz="4" w:space="0" w:color="auto"/>
            </w:tcBorders>
            <w:vAlign w:val="center"/>
          </w:tcPr>
          <w:p w:rsidR="00195A5F" w:rsidRPr="00CE5024" w:rsidRDefault="00195A5F" w:rsidP="00195A5F">
            <w:pPr>
              <w:jc w:val="center"/>
              <w:rPr>
                <w:i/>
                <w:sz w:val="20"/>
                <w:szCs w:val="20"/>
              </w:rPr>
            </w:pPr>
            <w:r w:rsidRPr="00CE5024">
              <w:rPr>
                <w:i/>
                <w:sz w:val="20"/>
                <w:szCs w:val="20"/>
              </w:rPr>
              <w:t>200</w:t>
            </w:r>
          </w:p>
        </w:tc>
        <w:tc>
          <w:tcPr>
            <w:tcW w:w="3510" w:type="dxa"/>
            <w:tcBorders>
              <w:top w:val="single" w:sz="4" w:space="0" w:color="auto"/>
              <w:left w:val="single" w:sz="4" w:space="0" w:color="auto"/>
              <w:bottom w:val="single" w:sz="4" w:space="0" w:color="auto"/>
              <w:right w:val="double" w:sz="4" w:space="0" w:color="auto"/>
            </w:tcBorders>
            <w:vAlign w:val="center"/>
          </w:tcPr>
          <w:p w:rsidR="00195A5F" w:rsidRPr="00CE5024" w:rsidRDefault="00195A5F" w:rsidP="00195A5F">
            <w:pPr>
              <w:jc w:val="center"/>
              <w:rPr>
                <w:i/>
                <w:sz w:val="20"/>
                <w:szCs w:val="20"/>
              </w:rPr>
            </w:pPr>
            <w:r w:rsidRPr="00CE5024">
              <w:rPr>
                <w:i/>
                <w:sz w:val="20"/>
                <w:szCs w:val="20"/>
              </w:rPr>
              <w:t>24</w:t>
            </w:r>
          </w:p>
        </w:tc>
      </w:tr>
      <w:tr w:rsidR="00195A5F" w:rsidRPr="00CE5024" w:rsidTr="00195A5F">
        <w:tc>
          <w:tcPr>
            <w:tcW w:w="3240" w:type="dxa"/>
            <w:tcBorders>
              <w:top w:val="single" w:sz="4" w:space="0" w:color="auto"/>
              <w:left w:val="double" w:sz="4" w:space="0" w:color="auto"/>
              <w:bottom w:val="single" w:sz="4" w:space="0" w:color="auto"/>
              <w:right w:val="single" w:sz="4" w:space="0" w:color="auto"/>
            </w:tcBorders>
            <w:vAlign w:val="center"/>
          </w:tcPr>
          <w:p w:rsidR="00195A5F" w:rsidRPr="00CE5024" w:rsidRDefault="00195A5F" w:rsidP="00195A5F">
            <w:pPr>
              <w:jc w:val="center"/>
              <w:rPr>
                <w:i/>
                <w:sz w:val="20"/>
                <w:szCs w:val="20"/>
              </w:rPr>
            </w:pPr>
            <w:r w:rsidRPr="00CE5024">
              <w:rPr>
                <w:i/>
                <w:sz w:val="20"/>
                <w:szCs w:val="20"/>
              </w:rPr>
              <w:t>400</w:t>
            </w:r>
          </w:p>
        </w:tc>
        <w:tc>
          <w:tcPr>
            <w:tcW w:w="3510" w:type="dxa"/>
            <w:tcBorders>
              <w:top w:val="single" w:sz="4" w:space="0" w:color="auto"/>
              <w:left w:val="single" w:sz="4" w:space="0" w:color="auto"/>
              <w:bottom w:val="single" w:sz="4" w:space="0" w:color="auto"/>
              <w:right w:val="double" w:sz="4" w:space="0" w:color="auto"/>
            </w:tcBorders>
            <w:vAlign w:val="center"/>
          </w:tcPr>
          <w:p w:rsidR="00195A5F" w:rsidRPr="00CE5024" w:rsidRDefault="00195A5F" w:rsidP="00195A5F">
            <w:pPr>
              <w:jc w:val="center"/>
              <w:rPr>
                <w:i/>
                <w:sz w:val="20"/>
                <w:szCs w:val="20"/>
              </w:rPr>
            </w:pPr>
            <w:r w:rsidRPr="00CE5024">
              <w:rPr>
                <w:i/>
                <w:sz w:val="20"/>
                <w:szCs w:val="20"/>
              </w:rPr>
              <w:t>38</w:t>
            </w:r>
          </w:p>
        </w:tc>
      </w:tr>
      <w:tr w:rsidR="00195A5F" w:rsidRPr="00CE5024" w:rsidTr="00195A5F">
        <w:tc>
          <w:tcPr>
            <w:tcW w:w="3240" w:type="dxa"/>
            <w:tcBorders>
              <w:top w:val="single" w:sz="4" w:space="0" w:color="auto"/>
              <w:left w:val="double" w:sz="4" w:space="0" w:color="auto"/>
              <w:bottom w:val="single" w:sz="4" w:space="0" w:color="auto"/>
              <w:right w:val="single" w:sz="4" w:space="0" w:color="auto"/>
            </w:tcBorders>
            <w:vAlign w:val="center"/>
          </w:tcPr>
          <w:p w:rsidR="00195A5F" w:rsidRPr="00CE5024" w:rsidRDefault="00195A5F" w:rsidP="00195A5F">
            <w:pPr>
              <w:jc w:val="center"/>
              <w:rPr>
                <w:i/>
                <w:sz w:val="20"/>
                <w:szCs w:val="20"/>
              </w:rPr>
            </w:pPr>
            <w:r w:rsidRPr="00CE5024">
              <w:rPr>
                <w:i/>
                <w:sz w:val="20"/>
                <w:szCs w:val="20"/>
              </w:rPr>
              <w:t>600</w:t>
            </w:r>
          </w:p>
        </w:tc>
        <w:tc>
          <w:tcPr>
            <w:tcW w:w="3510" w:type="dxa"/>
            <w:tcBorders>
              <w:top w:val="single" w:sz="4" w:space="0" w:color="auto"/>
              <w:left w:val="single" w:sz="4" w:space="0" w:color="auto"/>
              <w:bottom w:val="single" w:sz="4" w:space="0" w:color="auto"/>
              <w:right w:val="double" w:sz="4" w:space="0" w:color="auto"/>
            </w:tcBorders>
            <w:vAlign w:val="center"/>
          </w:tcPr>
          <w:p w:rsidR="00195A5F" w:rsidRPr="00CE5024" w:rsidRDefault="00195A5F" w:rsidP="00195A5F">
            <w:pPr>
              <w:jc w:val="center"/>
              <w:rPr>
                <w:i/>
                <w:sz w:val="20"/>
                <w:szCs w:val="20"/>
              </w:rPr>
            </w:pPr>
            <w:r w:rsidRPr="00CE5024">
              <w:rPr>
                <w:i/>
                <w:sz w:val="20"/>
                <w:szCs w:val="20"/>
              </w:rPr>
              <w:t>48</w:t>
            </w:r>
          </w:p>
        </w:tc>
      </w:tr>
      <w:tr w:rsidR="00195A5F" w:rsidRPr="00CE5024" w:rsidTr="00195A5F">
        <w:tc>
          <w:tcPr>
            <w:tcW w:w="3240" w:type="dxa"/>
            <w:tcBorders>
              <w:top w:val="single" w:sz="4" w:space="0" w:color="auto"/>
              <w:left w:val="double" w:sz="4" w:space="0" w:color="auto"/>
              <w:bottom w:val="single" w:sz="4" w:space="0" w:color="auto"/>
              <w:right w:val="single" w:sz="4" w:space="0" w:color="auto"/>
            </w:tcBorders>
            <w:vAlign w:val="center"/>
          </w:tcPr>
          <w:p w:rsidR="00195A5F" w:rsidRPr="00CE5024" w:rsidRDefault="00195A5F" w:rsidP="00195A5F">
            <w:pPr>
              <w:jc w:val="center"/>
              <w:rPr>
                <w:i/>
                <w:sz w:val="20"/>
                <w:szCs w:val="20"/>
              </w:rPr>
            </w:pPr>
            <w:r w:rsidRPr="00CE5024">
              <w:rPr>
                <w:i/>
                <w:sz w:val="20"/>
                <w:szCs w:val="20"/>
              </w:rPr>
              <w:t>800</w:t>
            </w:r>
          </w:p>
        </w:tc>
        <w:tc>
          <w:tcPr>
            <w:tcW w:w="3510" w:type="dxa"/>
            <w:tcBorders>
              <w:top w:val="single" w:sz="4" w:space="0" w:color="auto"/>
              <w:left w:val="single" w:sz="4" w:space="0" w:color="auto"/>
              <w:bottom w:val="single" w:sz="4" w:space="0" w:color="auto"/>
              <w:right w:val="double" w:sz="4" w:space="0" w:color="auto"/>
            </w:tcBorders>
            <w:vAlign w:val="center"/>
          </w:tcPr>
          <w:p w:rsidR="00195A5F" w:rsidRPr="00CE5024" w:rsidRDefault="00195A5F" w:rsidP="00195A5F">
            <w:pPr>
              <w:jc w:val="center"/>
              <w:rPr>
                <w:i/>
                <w:sz w:val="20"/>
                <w:szCs w:val="20"/>
              </w:rPr>
            </w:pPr>
            <w:r w:rsidRPr="00CE5024">
              <w:rPr>
                <w:i/>
                <w:sz w:val="20"/>
                <w:szCs w:val="20"/>
              </w:rPr>
              <w:t>56</w:t>
            </w:r>
          </w:p>
        </w:tc>
      </w:tr>
      <w:tr w:rsidR="00195A5F" w:rsidRPr="00CE5024" w:rsidTr="00195A5F">
        <w:tc>
          <w:tcPr>
            <w:tcW w:w="3240" w:type="dxa"/>
            <w:tcBorders>
              <w:top w:val="single" w:sz="4" w:space="0" w:color="auto"/>
              <w:left w:val="double" w:sz="4" w:space="0" w:color="auto"/>
              <w:bottom w:val="single" w:sz="4" w:space="0" w:color="auto"/>
              <w:right w:val="single" w:sz="4" w:space="0" w:color="auto"/>
            </w:tcBorders>
            <w:vAlign w:val="center"/>
          </w:tcPr>
          <w:p w:rsidR="00195A5F" w:rsidRPr="00CE5024" w:rsidRDefault="00195A5F" w:rsidP="00195A5F">
            <w:pPr>
              <w:jc w:val="center"/>
              <w:rPr>
                <w:i/>
                <w:sz w:val="20"/>
                <w:szCs w:val="20"/>
              </w:rPr>
            </w:pPr>
            <w:r w:rsidRPr="00CE5024">
              <w:rPr>
                <w:i/>
                <w:sz w:val="20"/>
                <w:szCs w:val="20"/>
              </w:rPr>
              <w:t>1,000</w:t>
            </w:r>
          </w:p>
        </w:tc>
        <w:tc>
          <w:tcPr>
            <w:tcW w:w="3510" w:type="dxa"/>
            <w:tcBorders>
              <w:top w:val="single" w:sz="4" w:space="0" w:color="auto"/>
              <w:left w:val="single" w:sz="4" w:space="0" w:color="auto"/>
              <w:bottom w:val="single" w:sz="4" w:space="0" w:color="auto"/>
              <w:right w:val="double" w:sz="4" w:space="0" w:color="auto"/>
            </w:tcBorders>
            <w:vAlign w:val="center"/>
          </w:tcPr>
          <w:p w:rsidR="00195A5F" w:rsidRPr="00CE5024" w:rsidRDefault="00195A5F" w:rsidP="00195A5F">
            <w:pPr>
              <w:jc w:val="center"/>
              <w:rPr>
                <w:i/>
                <w:sz w:val="20"/>
                <w:szCs w:val="20"/>
              </w:rPr>
            </w:pPr>
            <w:r w:rsidRPr="00CE5024">
              <w:rPr>
                <w:i/>
                <w:sz w:val="20"/>
                <w:szCs w:val="20"/>
              </w:rPr>
              <w:t>61</w:t>
            </w:r>
          </w:p>
        </w:tc>
      </w:tr>
      <w:tr w:rsidR="00195A5F" w:rsidRPr="00CE5024" w:rsidTr="00195A5F">
        <w:tc>
          <w:tcPr>
            <w:tcW w:w="6750" w:type="dxa"/>
            <w:gridSpan w:val="2"/>
            <w:tcBorders>
              <w:top w:val="single" w:sz="4" w:space="0" w:color="auto"/>
              <w:left w:val="double" w:sz="4" w:space="0" w:color="auto"/>
              <w:bottom w:val="double" w:sz="4" w:space="0" w:color="auto"/>
              <w:right w:val="double" w:sz="4" w:space="0" w:color="auto"/>
            </w:tcBorders>
          </w:tcPr>
          <w:p w:rsidR="00195A5F" w:rsidRPr="00CE5024" w:rsidRDefault="00195A5F" w:rsidP="00195A5F">
            <w:pPr>
              <w:rPr>
                <w:i/>
                <w:sz w:val="20"/>
                <w:szCs w:val="20"/>
              </w:rPr>
            </w:pPr>
            <w:r w:rsidRPr="00CE5024">
              <w:rPr>
                <w:i/>
                <w:sz w:val="20"/>
                <w:szCs w:val="20"/>
              </w:rPr>
              <w:t>*Predicted using the Coburn-Forster-Kane (CFK) model.</w:t>
            </w:r>
          </w:p>
          <w:p w:rsidR="00195A5F" w:rsidRPr="00CE5024" w:rsidRDefault="00195A5F" w:rsidP="00195A5F">
            <w:pPr>
              <w:rPr>
                <w:i/>
                <w:sz w:val="20"/>
                <w:szCs w:val="20"/>
              </w:rPr>
            </w:pPr>
            <w:r w:rsidRPr="00CE5024">
              <w:rPr>
                <w:i/>
                <w:sz w:val="20"/>
                <w:szCs w:val="20"/>
              </w:rPr>
              <w:t>Source: ATSDR, 2009</w:t>
            </w:r>
          </w:p>
        </w:tc>
      </w:tr>
    </w:tbl>
    <w:p w:rsidR="00195A5F" w:rsidRPr="00CE5024" w:rsidRDefault="00195A5F" w:rsidP="00195A5F">
      <w:pPr>
        <w:ind w:left="720"/>
        <w:rPr>
          <w:rFonts w:eastAsia="Times New Roman"/>
          <w:bCs/>
          <w:i/>
        </w:rPr>
      </w:pPr>
    </w:p>
    <w:p w:rsidR="00195A5F" w:rsidRPr="00CE5024" w:rsidRDefault="00195A5F" w:rsidP="00CE5024">
      <w:pPr>
        <w:ind w:left="720"/>
        <w:rPr>
          <w:i/>
        </w:rPr>
      </w:pPr>
      <w:r w:rsidRPr="00CE5024">
        <w:rPr>
          <w:rFonts w:eastAsia="Times New Roman"/>
          <w:bCs/>
          <w:i/>
        </w:rPr>
        <w:t xml:space="preserve">Post-exposure COHb measurements can be used to back-calculate airborne CO concentrations in order to determine whether a citation is warranted. COHb values provided by a non-OSHA medical professional </w:t>
      </w:r>
      <w:r w:rsidR="00E7787B" w:rsidRPr="00CE5024">
        <w:rPr>
          <w:rFonts w:eastAsia="Times New Roman"/>
          <w:bCs/>
          <w:i/>
        </w:rPr>
        <w:t>may be</w:t>
      </w:r>
      <w:r w:rsidRPr="00CE5024">
        <w:rPr>
          <w:rFonts w:eastAsia="Times New Roman"/>
          <w:bCs/>
          <w:i/>
        </w:rPr>
        <w:t xml:space="preserve"> </w:t>
      </w:r>
      <w:r w:rsidR="00E7787B" w:rsidRPr="00CE5024">
        <w:rPr>
          <w:rFonts w:eastAsia="Times New Roman"/>
          <w:bCs/>
          <w:i/>
        </w:rPr>
        <w:t xml:space="preserve">evaluated </w:t>
      </w:r>
      <w:r w:rsidRPr="00CE5024">
        <w:rPr>
          <w:rFonts w:eastAsia="Times New Roman"/>
          <w:bCs/>
          <w:i/>
        </w:rPr>
        <w:t xml:space="preserve">using a special algorithm </w:t>
      </w:r>
      <w:r w:rsidRPr="00CE5024">
        <w:rPr>
          <w:i/>
        </w:rPr>
        <w:t xml:space="preserve">on the </w:t>
      </w:r>
      <w:r w:rsidR="00E7787B" w:rsidRPr="00CE5024">
        <w:rPr>
          <w:i/>
        </w:rPr>
        <w:t xml:space="preserve">Federal </w:t>
      </w:r>
      <w:r w:rsidRPr="00CE5024">
        <w:rPr>
          <w:i/>
        </w:rPr>
        <w:t>OSHA Intranet</w:t>
      </w:r>
      <w:r w:rsidR="00316DD4" w:rsidRPr="00CE5024">
        <w:rPr>
          <w:i/>
        </w:rPr>
        <w:t xml:space="preserve"> from the SLTC</w:t>
      </w:r>
      <w:r w:rsidRPr="00CE5024">
        <w:rPr>
          <w:rFonts w:eastAsia="Times New Roman"/>
          <w:bCs/>
          <w:i/>
        </w:rPr>
        <w:t xml:space="preserve">. COHb values may be determined either from a blood sample, a breath analyzer, or a </w:t>
      </w:r>
      <w:r w:rsidRPr="00CE5024">
        <w:rPr>
          <w:i/>
        </w:rPr>
        <w:t xml:space="preserve">Pulse CO-Oximeter finger measurement. </w:t>
      </w:r>
    </w:p>
    <w:p w:rsidR="00195A5F" w:rsidRPr="00CE5024" w:rsidRDefault="00195A5F" w:rsidP="00195A5F">
      <w:pPr>
        <w:ind w:left="540"/>
        <w:rPr>
          <w:i/>
        </w:rPr>
      </w:pPr>
      <w:r w:rsidRPr="00CE5024">
        <w:rPr>
          <w:i/>
        </w:rPr>
        <w:t xml:space="preserve"> </w:t>
      </w:r>
    </w:p>
    <w:p w:rsidR="00195A5F" w:rsidRPr="00CE5024" w:rsidRDefault="00195A5F" w:rsidP="00CE5024">
      <w:pPr>
        <w:ind w:left="720"/>
        <w:rPr>
          <w:rFonts w:eastAsia="Times New Roman"/>
          <w:i/>
        </w:rPr>
      </w:pPr>
      <w:r w:rsidRPr="00CE5024">
        <w:rPr>
          <w:rFonts w:eastAsia="Times New Roman"/>
          <w:i/>
        </w:rPr>
        <w:t xml:space="preserve">The SLTC employs a modified, more accurate version of the Coburn-Forster-Kane equation than the closed-form version used in the 1972 NIOSH Criteria Document. The SLTC equation calculates the eight-hour TWA. Poisoning cases generally involve levels </w:t>
      </w:r>
      <w:r w:rsidRPr="00CE5024">
        <w:rPr>
          <w:rFonts w:eastAsia="Times New Roman"/>
          <w:i/>
        </w:rPr>
        <w:lastRenderedPageBreak/>
        <w:t>above five percent COHb. The calculation also provides an incident-specific sampling and analytical error designed to deal with the uncertainties in the data. The calculation is performed at the SLTC and the results are critically assessed for accuracy by the SLTC staff prior to reporting. The SLTC carbon monoxide experts are available to assist CSHOs in acquiring data and in interpreting results.</w:t>
      </w:r>
    </w:p>
    <w:p w:rsidR="00195A5F" w:rsidRPr="00CE5024" w:rsidRDefault="00195A5F" w:rsidP="00195A5F">
      <w:pPr>
        <w:ind w:left="540"/>
        <w:rPr>
          <w:rFonts w:eastAsia="Times New Roman"/>
          <w:i/>
        </w:rPr>
      </w:pPr>
    </w:p>
    <w:p w:rsidR="00195A5F" w:rsidRDefault="00195A5F" w:rsidP="00195A5F">
      <w:pPr>
        <w:ind w:left="720"/>
        <w:rPr>
          <w:rFonts w:eastAsia="Times New Roman"/>
          <w:i/>
        </w:rPr>
      </w:pPr>
      <w:r w:rsidRPr="00CE5024">
        <w:rPr>
          <w:rFonts w:eastAsia="Times New Roman"/>
          <w:i/>
        </w:rPr>
        <w:t>The following suggestions help ensure that the most accurate calculations will be performed</w:t>
      </w:r>
      <w:r w:rsidR="00C40B73">
        <w:rPr>
          <w:rFonts w:eastAsia="Times New Roman"/>
          <w:i/>
        </w:rPr>
        <w:t>:</w:t>
      </w:r>
    </w:p>
    <w:p w:rsidR="00195A5F" w:rsidRPr="00CE5024" w:rsidRDefault="00195A5F" w:rsidP="00350A0E">
      <w:pPr>
        <w:pStyle w:val="ListParagraph"/>
        <w:numPr>
          <w:ilvl w:val="0"/>
          <w:numId w:val="13"/>
        </w:numPr>
        <w:contextualSpacing/>
        <w:rPr>
          <w:rFonts w:eastAsia="Times New Roman"/>
          <w:i/>
        </w:rPr>
      </w:pPr>
      <w:r w:rsidRPr="00CE5024">
        <w:rPr>
          <w:rFonts w:eastAsia="Times New Roman"/>
          <w:i/>
        </w:rPr>
        <w:t xml:space="preserve">Before going on site, download, print and read the </w:t>
      </w:r>
      <w:r w:rsidRPr="00D820AD">
        <w:rPr>
          <w:rFonts w:eastAsia="Times New Roman"/>
          <w:i/>
        </w:rPr>
        <w:t>Carbon Monoxide Worksheet</w:t>
      </w:r>
      <w:r w:rsidRPr="00CE5024">
        <w:rPr>
          <w:rFonts w:eastAsia="Times New Roman"/>
          <w:i/>
        </w:rPr>
        <w:t xml:space="preserve"> ("Submitting Data for the Carbon Monoxide Calculation at the OSHA Salt Lake Technical Center (SLTC)”). Take the worksheet to the site. </w:t>
      </w:r>
    </w:p>
    <w:p w:rsidR="00195A5F" w:rsidRPr="003E4ED9" w:rsidRDefault="00195A5F" w:rsidP="00195A5F">
      <w:pPr>
        <w:ind w:left="900"/>
        <w:rPr>
          <w:rFonts w:eastAsia="Times New Roman"/>
          <w:i/>
          <w:sz w:val="16"/>
          <w:szCs w:val="16"/>
        </w:rPr>
      </w:pPr>
    </w:p>
    <w:p w:rsidR="00195A5F" w:rsidRPr="00CE5024" w:rsidRDefault="00195A5F" w:rsidP="00350A0E">
      <w:pPr>
        <w:pStyle w:val="ListParagraph"/>
        <w:numPr>
          <w:ilvl w:val="0"/>
          <w:numId w:val="13"/>
        </w:numPr>
        <w:contextualSpacing/>
        <w:rPr>
          <w:rFonts w:eastAsia="Times New Roman"/>
          <w:i/>
        </w:rPr>
      </w:pPr>
      <w:r w:rsidRPr="00CE5024">
        <w:rPr>
          <w:rFonts w:eastAsia="Times New Roman"/>
          <w:i/>
        </w:rPr>
        <w:t>If possible, call one of the SLTC carbon monoxide experts before going to the site, especially if methylene chloride is used. The Carbon Monoxide Worksheet lists the SLTC contact persons on the worksheet.</w:t>
      </w:r>
    </w:p>
    <w:p w:rsidR="00195A5F" w:rsidRPr="003E4ED9" w:rsidRDefault="00195A5F" w:rsidP="00195A5F">
      <w:pPr>
        <w:ind w:left="900"/>
        <w:rPr>
          <w:rFonts w:eastAsia="Times New Roman"/>
          <w:i/>
          <w:sz w:val="16"/>
          <w:szCs w:val="16"/>
        </w:rPr>
      </w:pPr>
    </w:p>
    <w:p w:rsidR="00195A5F" w:rsidRPr="00CE5024" w:rsidRDefault="00195A5F" w:rsidP="00350A0E">
      <w:pPr>
        <w:pStyle w:val="ListParagraph"/>
        <w:numPr>
          <w:ilvl w:val="0"/>
          <w:numId w:val="13"/>
        </w:numPr>
        <w:contextualSpacing/>
        <w:rPr>
          <w:rFonts w:eastAsia="Times New Roman"/>
          <w:i/>
        </w:rPr>
      </w:pPr>
      <w:r w:rsidRPr="00CE5024">
        <w:rPr>
          <w:rFonts w:eastAsia="Times New Roman"/>
          <w:i/>
        </w:rPr>
        <w:t xml:space="preserve">Collect vital statistics for the victim(s) (age, weight, sex, living or deceased). </w:t>
      </w:r>
    </w:p>
    <w:p w:rsidR="00195A5F" w:rsidRPr="003E4ED9" w:rsidRDefault="00195A5F" w:rsidP="00195A5F">
      <w:pPr>
        <w:ind w:left="900"/>
        <w:rPr>
          <w:rFonts w:eastAsia="Times New Roman"/>
          <w:i/>
          <w:sz w:val="16"/>
          <w:szCs w:val="16"/>
        </w:rPr>
      </w:pPr>
    </w:p>
    <w:p w:rsidR="00195A5F" w:rsidRDefault="00195A5F" w:rsidP="00350A0E">
      <w:pPr>
        <w:pStyle w:val="ListParagraph"/>
        <w:numPr>
          <w:ilvl w:val="0"/>
          <w:numId w:val="13"/>
        </w:numPr>
        <w:contextualSpacing/>
        <w:rPr>
          <w:rFonts w:eastAsia="Times New Roman"/>
          <w:i/>
        </w:rPr>
      </w:pPr>
      <w:r w:rsidRPr="00CE5024">
        <w:rPr>
          <w:rFonts w:eastAsia="Times New Roman"/>
          <w:i/>
        </w:rPr>
        <w:t xml:space="preserve">Detail smoking activity (first-hand, second-hand tobacco smoke). </w:t>
      </w:r>
    </w:p>
    <w:p w:rsidR="003E4ED9" w:rsidRPr="003E4ED9" w:rsidRDefault="003E4ED9" w:rsidP="003E4ED9">
      <w:pPr>
        <w:contextualSpacing/>
        <w:rPr>
          <w:rFonts w:eastAsia="Times New Roman"/>
          <w:i/>
          <w:sz w:val="16"/>
          <w:szCs w:val="16"/>
        </w:rPr>
      </w:pPr>
    </w:p>
    <w:p w:rsidR="00195A5F" w:rsidRPr="00CE5024" w:rsidRDefault="00195A5F" w:rsidP="00350A0E">
      <w:pPr>
        <w:pStyle w:val="ListParagraph"/>
        <w:numPr>
          <w:ilvl w:val="0"/>
          <w:numId w:val="13"/>
        </w:numPr>
        <w:contextualSpacing/>
        <w:rPr>
          <w:rFonts w:eastAsia="Times New Roman"/>
          <w:i/>
        </w:rPr>
      </w:pPr>
      <w:r w:rsidRPr="00CE5024">
        <w:rPr>
          <w:rFonts w:eastAsia="Times New Roman"/>
          <w:i/>
        </w:rPr>
        <w:t xml:space="preserve">Document oxygen saturation-affecting conditions such as pre- and post-exposure activity levels and oxygen therapy. </w:t>
      </w:r>
    </w:p>
    <w:p w:rsidR="00195A5F" w:rsidRPr="003E4ED9" w:rsidRDefault="00195A5F" w:rsidP="00195A5F">
      <w:pPr>
        <w:ind w:left="900"/>
        <w:rPr>
          <w:rFonts w:eastAsia="Times New Roman"/>
          <w:i/>
          <w:sz w:val="16"/>
          <w:szCs w:val="16"/>
        </w:rPr>
      </w:pPr>
    </w:p>
    <w:p w:rsidR="00195A5F" w:rsidRPr="00CE5024" w:rsidRDefault="00195A5F" w:rsidP="00350A0E">
      <w:pPr>
        <w:pStyle w:val="ListParagraph"/>
        <w:numPr>
          <w:ilvl w:val="0"/>
          <w:numId w:val="13"/>
        </w:numPr>
        <w:contextualSpacing/>
        <w:rPr>
          <w:rFonts w:eastAsia="Times New Roman"/>
          <w:i/>
        </w:rPr>
      </w:pPr>
      <w:r w:rsidRPr="00CE5024">
        <w:rPr>
          <w:rFonts w:eastAsia="Times New Roman"/>
          <w:i/>
        </w:rPr>
        <w:t xml:space="preserve">Provide accurate timelines (how long the worker was exposed, when the worker was removed, how long resuscitation was performed, the time between removal and when the COHb was taken, etc.). </w:t>
      </w:r>
    </w:p>
    <w:p w:rsidR="00195A5F" w:rsidRPr="003E4ED9" w:rsidRDefault="00195A5F" w:rsidP="00195A5F">
      <w:pPr>
        <w:ind w:left="900"/>
        <w:rPr>
          <w:rFonts w:eastAsia="Times New Roman"/>
          <w:i/>
          <w:sz w:val="16"/>
          <w:szCs w:val="16"/>
        </w:rPr>
      </w:pPr>
    </w:p>
    <w:p w:rsidR="00195A5F" w:rsidRPr="00CE5024" w:rsidRDefault="00195A5F" w:rsidP="00350A0E">
      <w:pPr>
        <w:pStyle w:val="ListParagraph"/>
        <w:numPr>
          <w:ilvl w:val="0"/>
          <w:numId w:val="13"/>
        </w:numPr>
        <w:contextualSpacing/>
        <w:rPr>
          <w:rFonts w:eastAsia="Times New Roman"/>
          <w:i/>
        </w:rPr>
      </w:pPr>
      <w:r w:rsidRPr="00CE5024">
        <w:rPr>
          <w:rFonts w:eastAsia="Times New Roman"/>
          <w:i/>
        </w:rPr>
        <w:t xml:space="preserve">List signs and symptoms of suspected exposure. </w:t>
      </w:r>
    </w:p>
    <w:p w:rsidR="00195A5F" w:rsidRPr="003E4ED9" w:rsidRDefault="00195A5F" w:rsidP="00195A5F">
      <w:pPr>
        <w:ind w:left="900"/>
        <w:rPr>
          <w:rFonts w:eastAsia="Times New Roman"/>
          <w:i/>
          <w:sz w:val="16"/>
          <w:szCs w:val="16"/>
        </w:rPr>
      </w:pPr>
    </w:p>
    <w:p w:rsidR="00195A5F" w:rsidRPr="00CE5024" w:rsidRDefault="00195A5F" w:rsidP="00350A0E">
      <w:pPr>
        <w:pStyle w:val="ListParagraph"/>
        <w:numPr>
          <w:ilvl w:val="0"/>
          <w:numId w:val="13"/>
        </w:numPr>
        <w:contextualSpacing/>
        <w:rPr>
          <w:rFonts w:eastAsia="Times New Roman"/>
          <w:i/>
        </w:rPr>
      </w:pPr>
      <w:r w:rsidRPr="00CE5024">
        <w:rPr>
          <w:rFonts w:eastAsia="Times New Roman"/>
          <w:i/>
        </w:rPr>
        <w:t>Review the document for accuracy and completeness before submitting to the SLTC.</w:t>
      </w:r>
    </w:p>
    <w:p w:rsidR="00195A5F" w:rsidRPr="00CE5024" w:rsidRDefault="00195A5F" w:rsidP="00195A5F">
      <w:pPr>
        <w:ind w:left="900"/>
        <w:rPr>
          <w:rFonts w:eastAsia="Times New Roman"/>
          <w:i/>
        </w:rPr>
      </w:pPr>
    </w:p>
    <w:p w:rsidR="00195A5F" w:rsidRPr="00CE5024" w:rsidRDefault="008903A5" w:rsidP="00CE5024">
      <w:pPr>
        <w:ind w:firstLine="720"/>
        <w:rPr>
          <w:b/>
          <w:i/>
        </w:rPr>
      </w:pPr>
      <w:r w:rsidRPr="00CE5024">
        <w:rPr>
          <w:b/>
          <w:i/>
        </w:rPr>
        <w:t xml:space="preserve">2.  </w:t>
      </w:r>
      <w:r w:rsidR="00195A5F" w:rsidRPr="00CE5024">
        <w:rPr>
          <w:b/>
          <w:i/>
        </w:rPr>
        <w:t>Hydrogen Sulfide</w:t>
      </w:r>
    </w:p>
    <w:p w:rsidR="00195A5F" w:rsidRPr="003E4ED9" w:rsidRDefault="00195A5F" w:rsidP="00195A5F">
      <w:pPr>
        <w:ind w:left="1080" w:hanging="540"/>
        <w:rPr>
          <w:b/>
          <w:i/>
          <w:sz w:val="16"/>
          <w:szCs w:val="16"/>
        </w:rPr>
      </w:pPr>
    </w:p>
    <w:p w:rsidR="00195A5F" w:rsidRPr="00CE5024" w:rsidRDefault="00195A5F" w:rsidP="00CE5024">
      <w:pPr>
        <w:ind w:left="720"/>
        <w:rPr>
          <w:rFonts w:eastAsia="Times New Roman"/>
          <w:bCs/>
          <w:i/>
        </w:rPr>
      </w:pPr>
      <w:r w:rsidRPr="00CE5024">
        <w:rPr>
          <w:i/>
        </w:rPr>
        <w:t>For evaluation of suspected hydrogen sulfide (H</w:t>
      </w:r>
      <w:r w:rsidRPr="00CE5024">
        <w:rPr>
          <w:i/>
          <w:vertAlign w:val="subscript"/>
        </w:rPr>
        <w:t>2</w:t>
      </w:r>
      <w:r w:rsidRPr="00CE5024">
        <w:rPr>
          <w:i/>
        </w:rPr>
        <w:t xml:space="preserve">S) overexposures, </w:t>
      </w:r>
      <w:r w:rsidRPr="00CE5024">
        <w:rPr>
          <w:rFonts w:eastAsia="Times New Roman"/>
          <w:bCs/>
          <w:i/>
        </w:rPr>
        <w:t xml:space="preserve">blood thiosulfate monitoring is recommended (Ballerino-Regan and Longmire, 2010).  </w:t>
      </w:r>
      <w:r w:rsidRPr="00CE5024">
        <w:rPr>
          <w:i/>
        </w:rPr>
        <w:t xml:space="preserve">Blood sulfide levels are useful only if obtained within two hours of exposure, and sulfhemoglobin levels are </w:t>
      </w:r>
      <w:r w:rsidRPr="00CE5024">
        <w:rPr>
          <w:i/>
          <w:u w:val="single"/>
        </w:rPr>
        <w:t xml:space="preserve">not </w:t>
      </w:r>
      <w:r w:rsidRPr="00CE5024">
        <w:rPr>
          <w:i/>
        </w:rPr>
        <w:t>useful for documenting H</w:t>
      </w:r>
      <w:r w:rsidRPr="00CE5024">
        <w:rPr>
          <w:i/>
          <w:vertAlign w:val="subscript"/>
        </w:rPr>
        <w:t>2</w:t>
      </w:r>
      <w:r w:rsidRPr="00CE5024">
        <w:rPr>
          <w:i/>
        </w:rPr>
        <w:t xml:space="preserve">S exposure. Urinary thiosulfate levels are frequently used as a biomarker, however, a quantitative relationship between hydrogen sulfide exposure levels and urinary thiosulfate levels has not been established (ATSDR, 2006). </w:t>
      </w:r>
      <w:r w:rsidRPr="00CE5024">
        <w:rPr>
          <w:rFonts w:eastAsia="Times New Roman"/>
          <w:bCs/>
          <w:i/>
        </w:rPr>
        <w:t>Urine thiosulfate elevation does not occur in the case of rapid fatalities but may be elevated in nonfatally exposed workers. Analysis of COHb may also be useful, since this is a reported metabolite of H</w:t>
      </w:r>
      <w:r w:rsidRPr="00CE5024">
        <w:rPr>
          <w:rFonts w:eastAsia="Times New Roman"/>
          <w:bCs/>
          <w:i/>
          <w:vertAlign w:val="subscript"/>
        </w:rPr>
        <w:t>2</w:t>
      </w:r>
      <w:r w:rsidRPr="00CE5024">
        <w:rPr>
          <w:rFonts w:eastAsia="Times New Roman"/>
          <w:bCs/>
          <w:i/>
        </w:rPr>
        <w:t>S (NIOSH 2005-110, 2004).</w:t>
      </w:r>
    </w:p>
    <w:p w:rsidR="00195A5F" w:rsidRPr="00CE5024" w:rsidRDefault="00195A5F" w:rsidP="00195A5F">
      <w:pPr>
        <w:ind w:left="720"/>
        <w:rPr>
          <w:rFonts w:eastAsia="Times New Roman"/>
          <w:i/>
        </w:rPr>
      </w:pPr>
    </w:p>
    <w:p w:rsidR="003E4ED9" w:rsidRPr="00CE5024" w:rsidRDefault="00195A5F" w:rsidP="00CE5024">
      <w:pPr>
        <w:ind w:left="720"/>
        <w:rPr>
          <w:rFonts w:eastAsia="Times New Roman"/>
          <w:i/>
        </w:rPr>
      </w:pPr>
      <w:r w:rsidRPr="00CE5024">
        <w:rPr>
          <w:rFonts w:eastAsia="Times New Roman"/>
          <w:i/>
        </w:rPr>
        <w:t xml:space="preserve">For biological monitoring, proper sampling containers and a protocol for handling and shipping samples need to be followed. In general, a qualified laboratory which is experienced in the analysis of biological samples will provide sample vials, shipping containers, and the technical expertise to properly collect, store and ship specimens. </w:t>
      </w:r>
      <w:r w:rsidRPr="00CE5024">
        <w:rPr>
          <w:rFonts w:eastAsia="Times New Roman"/>
          <w:i/>
        </w:rPr>
        <w:br/>
      </w:r>
    </w:p>
    <w:p w:rsidR="00195A5F" w:rsidRPr="003E4ED9" w:rsidRDefault="008903A5" w:rsidP="00CE5024">
      <w:pPr>
        <w:ind w:firstLine="720"/>
        <w:rPr>
          <w:rFonts w:eastAsia="Times New Roman"/>
          <w:b/>
          <w:i/>
          <w:sz w:val="16"/>
          <w:szCs w:val="16"/>
        </w:rPr>
      </w:pPr>
      <w:r w:rsidRPr="00CE5024">
        <w:rPr>
          <w:rFonts w:eastAsia="Times New Roman"/>
          <w:b/>
          <w:i/>
        </w:rPr>
        <w:lastRenderedPageBreak/>
        <w:t xml:space="preserve">3.  </w:t>
      </w:r>
      <w:r w:rsidR="00195A5F" w:rsidRPr="00CE5024">
        <w:rPr>
          <w:rFonts w:eastAsia="Times New Roman"/>
          <w:b/>
          <w:i/>
          <w:iCs/>
        </w:rPr>
        <w:t>Review of Employer Biological Monitoring Results</w:t>
      </w:r>
      <w:r w:rsidR="00195A5F" w:rsidRPr="00CE5024">
        <w:rPr>
          <w:rFonts w:eastAsia="Times New Roman"/>
          <w:b/>
          <w:i/>
        </w:rPr>
        <w:t xml:space="preserve"> </w:t>
      </w:r>
      <w:r w:rsidR="00195A5F" w:rsidRPr="00CE5024">
        <w:rPr>
          <w:rFonts w:eastAsia="Times New Roman"/>
          <w:b/>
          <w:i/>
        </w:rPr>
        <w:br/>
      </w:r>
    </w:p>
    <w:p w:rsidR="00195A5F" w:rsidRPr="00CE5024" w:rsidRDefault="00195A5F" w:rsidP="00CE5024">
      <w:pPr>
        <w:ind w:left="720"/>
        <w:rPr>
          <w:rFonts w:eastAsia="Times New Roman"/>
          <w:i/>
        </w:rPr>
      </w:pPr>
      <w:r w:rsidRPr="00CE5024">
        <w:rPr>
          <w:rFonts w:eastAsia="Times New Roman"/>
          <w:i/>
        </w:rPr>
        <w:t xml:space="preserve">In instances in which an employer has been conducting biological monitoring, the CSHO shall evaluate the results of such testing. The results may assist in determining whether a significant quantity of the toxic material is being ingested or absorbed through the skin. However, the total body burden is composed of all modes of exposure (e.g., inhalation, ingestion, absorption and injection). For the CSHO to assess the results of the biological monitoring, all the data (including any air monitoring results) must be evaluated to determine the source(s) of the exposure and the most likely mode(s) of entry. </w:t>
      </w:r>
      <w:r w:rsidRPr="00CE5024">
        <w:rPr>
          <w:rFonts w:eastAsia="Times New Roman"/>
          <w:i/>
        </w:rPr>
        <w:br/>
      </w:r>
      <w:r w:rsidRPr="00CE5024">
        <w:rPr>
          <w:rFonts w:eastAsia="Times New Roman"/>
          <w:i/>
        </w:rPr>
        <w:br/>
        <w:t xml:space="preserve">Results of biological monitoring which have been voluntarily conducted by an employer shall </w:t>
      </w:r>
      <w:r w:rsidRPr="00CE5024">
        <w:rPr>
          <w:rFonts w:eastAsia="Times New Roman"/>
          <w:b/>
          <w:bCs/>
          <w:i/>
        </w:rPr>
        <w:t>not</w:t>
      </w:r>
      <w:r w:rsidRPr="00CE5024">
        <w:rPr>
          <w:rFonts w:eastAsia="Times New Roman"/>
          <w:i/>
        </w:rPr>
        <w:t xml:space="preserve"> be used as a basis for citations. In fact, OSHA promotes the use of biological monitoring by employers as a useful means for minimizing exposures and for evaluating the effectiveness of control measures. </w:t>
      </w:r>
      <w:r w:rsidRPr="00CE5024">
        <w:rPr>
          <w:rFonts w:eastAsia="Times New Roman"/>
          <w:i/>
        </w:rPr>
        <w:br/>
      </w:r>
      <w:r w:rsidRPr="00CE5024">
        <w:rPr>
          <w:rFonts w:eastAsia="Times New Roman"/>
          <w:i/>
        </w:rPr>
        <w:br/>
        <w:t xml:space="preserve">Citations, in consultation with the </w:t>
      </w:r>
      <w:r w:rsidR="00316DD4" w:rsidRPr="00B2576B">
        <w:rPr>
          <w:rFonts w:eastAsia="Times New Roman"/>
          <w:i/>
        </w:rPr>
        <w:t>Health</w:t>
      </w:r>
      <w:r w:rsidR="00316DD4" w:rsidRPr="00B2576B">
        <w:rPr>
          <w:rStyle w:val="Hyperlink"/>
          <w:rFonts w:eastAsia="Times New Roman"/>
          <w:i/>
          <w:color w:val="auto"/>
          <w:u w:val="none"/>
        </w:rPr>
        <w:t xml:space="preserve"> and Safety Enforcement manager</w:t>
      </w:r>
      <w:r w:rsidRPr="00B2576B">
        <w:rPr>
          <w:rFonts w:eastAsia="Times New Roman"/>
          <w:i/>
        </w:rPr>
        <w:t>, would be appropriate when biological monitoring results indicate an unacceptable level of</w:t>
      </w:r>
      <w:r w:rsidRPr="00CE5024">
        <w:rPr>
          <w:rFonts w:eastAsia="Times New Roman"/>
          <w:i/>
        </w:rPr>
        <w:t xml:space="preserve"> exposure, and the employer is unable to demonstrate that meaningful efforts to reduce or control the exposure(s) were taken. </w:t>
      </w:r>
    </w:p>
    <w:p w:rsidR="00EB09EE" w:rsidRDefault="00EB09EE" w:rsidP="00EB09EE">
      <w:pPr>
        <w:rPr>
          <w:rFonts w:eastAsia="Times New Roman"/>
        </w:rPr>
      </w:pPr>
    </w:p>
    <w:p w:rsidR="005876CA" w:rsidRDefault="005876CA" w:rsidP="00EB09EE">
      <w:pPr>
        <w:rPr>
          <w:rFonts w:eastAsia="Times New Roman"/>
        </w:rPr>
      </w:pPr>
    </w:p>
    <w:p w:rsidR="00EF74CA" w:rsidRPr="00F47B9C" w:rsidRDefault="009118B3" w:rsidP="00EF74CA">
      <w:pPr>
        <w:spacing w:after="240"/>
        <w:rPr>
          <w:b/>
          <w:sz w:val="28"/>
          <w:szCs w:val="28"/>
          <w:u w:val="single"/>
        </w:rPr>
      </w:pPr>
      <w:bookmarkStart w:id="11" w:name="Sec2_Chap2_V"/>
      <w:bookmarkEnd w:id="11"/>
      <w:r>
        <w:rPr>
          <w:b/>
          <w:sz w:val="28"/>
          <w:szCs w:val="28"/>
          <w:u w:val="single"/>
        </w:rPr>
        <w:t>V</w:t>
      </w:r>
      <w:r w:rsidR="00EF74CA" w:rsidRPr="00F47B9C">
        <w:rPr>
          <w:b/>
          <w:sz w:val="28"/>
          <w:szCs w:val="28"/>
          <w:u w:val="single"/>
        </w:rPr>
        <w:t xml:space="preserve">. </w:t>
      </w:r>
      <w:r w:rsidR="00EF74CA">
        <w:rPr>
          <w:b/>
          <w:sz w:val="28"/>
          <w:szCs w:val="28"/>
          <w:u w:val="single"/>
        </w:rPr>
        <w:t>Enforcement Recommendations</w:t>
      </w:r>
    </w:p>
    <w:p w:rsidR="00EF74CA" w:rsidRPr="00EF74CA" w:rsidRDefault="00EF74CA" w:rsidP="00EF74CA">
      <w:pPr>
        <w:tabs>
          <w:tab w:val="left" w:pos="540"/>
        </w:tabs>
        <w:rPr>
          <w:rFonts w:eastAsia="Times New Roman"/>
        </w:rPr>
      </w:pPr>
      <w:r w:rsidRPr="00EF74CA">
        <w:rPr>
          <w:rFonts w:eastAsia="Times New Roman"/>
        </w:rPr>
        <w:t xml:space="preserve">There are currently no surface contamination criteria or quantifications for skin absorption included in OSHA standards. </w:t>
      </w:r>
      <w:r w:rsidRPr="00664D93">
        <w:rPr>
          <w:rFonts w:eastAsia="Times New Roman"/>
        </w:rPr>
        <w:t xml:space="preserve">CSHOs should consult </w:t>
      </w:r>
      <w:r w:rsidR="00664D93" w:rsidRPr="00664D93">
        <w:rPr>
          <w:rFonts w:eastAsia="Times New Roman"/>
        </w:rPr>
        <w:t xml:space="preserve">Oregon </w:t>
      </w:r>
      <w:r w:rsidRPr="00664D93">
        <w:rPr>
          <w:rFonts w:eastAsia="Times New Roman"/>
        </w:rPr>
        <w:t xml:space="preserve">OSHA’s Field </w:t>
      </w:r>
      <w:r w:rsidR="00664D93" w:rsidRPr="00664D93">
        <w:rPr>
          <w:rFonts w:eastAsia="Times New Roman"/>
        </w:rPr>
        <w:t>Inspection Reference</w:t>
      </w:r>
      <w:r w:rsidRPr="00664D93">
        <w:rPr>
          <w:rFonts w:eastAsia="Times New Roman"/>
        </w:rPr>
        <w:t xml:space="preserve"> Manual </w:t>
      </w:r>
      <w:hyperlink r:id="rId37" w:history="1">
        <w:r w:rsidR="00664D93">
          <w:rPr>
            <w:rStyle w:val="Hyperlink"/>
            <w:rFonts w:eastAsia="Times New Roman"/>
          </w:rPr>
          <w:t>(FIRM)</w:t>
        </w:r>
      </w:hyperlink>
      <w:r w:rsidR="00664D93">
        <w:rPr>
          <w:rFonts w:eastAsia="Times New Roman"/>
        </w:rPr>
        <w:t xml:space="preserve"> </w:t>
      </w:r>
      <w:r w:rsidRPr="00664D93">
        <w:rPr>
          <w:rFonts w:eastAsia="Times New Roman"/>
        </w:rPr>
        <w:t>f</w:t>
      </w:r>
      <w:r w:rsidR="00664D93" w:rsidRPr="00664D93">
        <w:rPr>
          <w:rFonts w:eastAsia="Times New Roman"/>
        </w:rPr>
        <w:t>or guidance (e.g., see Chapter</w:t>
      </w:r>
      <w:r w:rsidR="00EE42E6">
        <w:rPr>
          <w:rFonts w:eastAsia="Times New Roman"/>
        </w:rPr>
        <w:t xml:space="preserve"> 2</w:t>
      </w:r>
      <w:r w:rsidR="00735F91">
        <w:rPr>
          <w:rFonts w:eastAsia="Times New Roman"/>
        </w:rPr>
        <w:t>, Section XIII – Common Health Violations)</w:t>
      </w:r>
      <w:r w:rsidR="00664D93" w:rsidRPr="00664D93">
        <w:rPr>
          <w:rFonts w:eastAsia="Times New Roman"/>
        </w:rPr>
        <w:t xml:space="preserve"> </w:t>
      </w:r>
      <w:r w:rsidRPr="00664D93">
        <w:rPr>
          <w:rFonts w:eastAsia="Times New Roman"/>
        </w:rPr>
        <w:t>on citing improper personal hygiene practices</w:t>
      </w:r>
      <w:r w:rsidR="00735F91">
        <w:rPr>
          <w:rFonts w:eastAsia="Times New Roman"/>
        </w:rPr>
        <w:t xml:space="preserve"> based on the absorption hazard</w:t>
      </w:r>
      <w:r w:rsidRPr="00664D93">
        <w:rPr>
          <w:rFonts w:eastAsia="Times New Roman"/>
        </w:rPr>
        <w:t>.</w:t>
      </w:r>
      <w:r w:rsidRPr="00EF74CA">
        <w:rPr>
          <w:rFonts w:eastAsia="Times New Roman"/>
        </w:rPr>
        <w:t xml:space="preserve"> The expanded health standards in </w:t>
      </w:r>
      <w:hyperlink r:id="rId38" w:history="1">
        <w:r w:rsidR="000B0E14">
          <w:rPr>
            <w:rStyle w:val="Hyperlink"/>
            <w:rFonts w:eastAsia="Times New Roman"/>
          </w:rPr>
          <w:t>Subdivision Z</w:t>
        </w:r>
      </w:hyperlink>
      <w:r w:rsidRPr="00EF74CA">
        <w:rPr>
          <w:rFonts w:eastAsia="Times New Roman"/>
        </w:rPr>
        <w:t xml:space="preserve"> generally contain housekeeping provisions that address the issue of surface contamination. Exposures to various chemicals are addressed in specific standards for general industry, construction, and shipyard employment. For example: </w:t>
      </w:r>
    </w:p>
    <w:p w:rsidR="00EF74CA" w:rsidRPr="00EF74CA" w:rsidRDefault="00EF74CA" w:rsidP="00350A0E">
      <w:pPr>
        <w:pStyle w:val="ListParagraph"/>
        <w:numPr>
          <w:ilvl w:val="0"/>
          <w:numId w:val="14"/>
        </w:numPr>
        <w:ind w:left="1260"/>
        <w:contextualSpacing/>
        <w:rPr>
          <w:rFonts w:eastAsia="Times New Roman"/>
        </w:rPr>
      </w:pPr>
      <w:r w:rsidRPr="00E304AB">
        <w:rPr>
          <w:rFonts w:eastAsia="Times New Roman"/>
        </w:rPr>
        <w:t>Formaldehyde</w:t>
      </w:r>
      <w:r w:rsidR="00E304AB">
        <w:t xml:space="preserve">, see </w:t>
      </w:r>
      <w:hyperlink r:id="rId39" w:history="1">
        <w:r w:rsidR="001D0B62">
          <w:rPr>
            <w:rStyle w:val="Hyperlink"/>
          </w:rPr>
          <w:t>1910.1048</w:t>
        </w:r>
      </w:hyperlink>
      <w:r w:rsidR="000B0E14">
        <w:t>,</w:t>
      </w:r>
      <w:r w:rsidRPr="00EF74CA">
        <w:t xml:space="preserve"> </w:t>
      </w:r>
      <w:r w:rsidRPr="00EF74CA">
        <w:rPr>
          <w:rFonts w:eastAsia="Times New Roman"/>
        </w:rPr>
        <w:t xml:space="preserve">paragraph (j) </w:t>
      </w:r>
      <w:r w:rsidR="000B0E14">
        <w:rPr>
          <w:rFonts w:eastAsia="Times New Roman"/>
        </w:rPr>
        <w:t>for</w:t>
      </w:r>
      <w:r w:rsidRPr="00EF74CA">
        <w:rPr>
          <w:rFonts w:eastAsia="Times New Roman"/>
        </w:rPr>
        <w:t xml:space="preserve"> the housekeeping requirements.</w:t>
      </w:r>
    </w:p>
    <w:p w:rsidR="00EF74CA" w:rsidRPr="00EF74CA" w:rsidRDefault="001F3E96" w:rsidP="00350A0E">
      <w:pPr>
        <w:pStyle w:val="ListParagraph"/>
        <w:numPr>
          <w:ilvl w:val="0"/>
          <w:numId w:val="14"/>
        </w:numPr>
        <w:ind w:left="1260"/>
        <w:contextualSpacing/>
        <w:rPr>
          <w:rFonts w:eastAsia="Times New Roman"/>
        </w:rPr>
      </w:pPr>
      <w:r>
        <w:t xml:space="preserve">Methylenedianiline, </w:t>
      </w:r>
      <w:r w:rsidR="00EF74CA" w:rsidRPr="00EF74CA">
        <w:t xml:space="preserve">see </w:t>
      </w:r>
      <w:hyperlink r:id="rId40" w:history="1">
        <w:r w:rsidR="001D0B62">
          <w:rPr>
            <w:rStyle w:val="Hyperlink"/>
          </w:rPr>
          <w:t>1910.1050</w:t>
        </w:r>
      </w:hyperlink>
      <w:r w:rsidR="001D0B62">
        <w:t xml:space="preserve"> </w:t>
      </w:r>
      <w:r w:rsidR="00EF74CA" w:rsidRPr="00EF74CA">
        <w:rPr>
          <w:rFonts w:eastAsia="Times New Roman"/>
        </w:rPr>
        <w:t>paragraph (f)</w:t>
      </w:r>
      <w:r w:rsidR="000B0E14">
        <w:rPr>
          <w:rFonts w:eastAsia="Times New Roman"/>
        </w:rPr>
        <w:t xml:space="preserve">, </w:t>
      </w:r>
      <w:r w:rsidR="00EF74CA" w:rsidRPr="00EF74CA">
        <w:rPr>
          <w:rFonts w:eastAsia="Times New Roman"/>
        </w:rPr>
        <w:t xml:space="preserve">that regulated areas must be established for areas with dermal exposure potential and paragraph (l) </w:t>
      </w:r>
      <w:r w:rsidR="000B0E14">
        <w:rPr>
          <w:rFonts w:eastAsia="Times New Roman"/>
        </w:rPr>
        <w:t xml:space="preserve">for the </w:t>
      </w:r>
      <w:r w:rsidR="00EF74CA" w:rsidRPr="00EF74CA">
        <w:rPr>
          <w:rFonts w:eastAsia="Times New Roman"/>
        </w:rPr>
        <w:t>housekeeping requirements.</w:t>
      </w:r>
    </w:p>
    <w:p w:rsidR="00EF74CA" w:rsidRPr="00EF74CA" w:rsidRDefault="00EF74CA" w:rsidP="00350A0E">
      <w:pPr>
        <w:pStyle w:val="ListParagraph"/>
        <w:numPr>
          <w:ilvl w:val="0"/>
          <w:numId w:val="14"/>
        </w:numPr>
        <w:ind w:left="1260"/>
        <w:contextualSpacing/>
        <w:rPr>
          <w:rFonts w:eastAsia="Times New Roman"/>
        </w:rPr>
      </w:pPr>
      <w:r w:rsidRPr="001F3E96">
        <w:rPr>
          <w:rFonts w:eastAsia="Times New Roman"/>
        </w:rPr>
        <w:t>Acrylonitrile</w:t>
      </w:r>
      <w:r w:rsidR="001F3E96">
        <w:t xml:space="preserve">, see </w:t>
      </w:r>
      <w:hyperlink r:id="rId41" w:history="1">
        <w:r w:rsidR="001D0B62">
          <w:rPr>
            <w:rStyle w:val="Hyperlink"/>
          </w:rPr>
          <w:t>1910.1045</w:t>
        </w:r>
      </w:hyperlink>
      <w:r w:rsidR="000B0E14">
        <w:t>,</w:t>
      </w:r>
      <w:r w:rsidR="000B0E14">
        <w:rPr>
          <w:rFonts w:eastAsia="Times New Roman"/>
        </w:rPr>
        <w:t xml:space="preserve"> </w:t>
      </w:r>
      <w:r w:rsidRPr="00EF74CA">
        <w:rPr>
          <w:rFonts w:eastAsia="Times New Roman"/>
        </w:rPr>
        <w:t>paragraph (k) that surfaces must be kept free of visible liquid acrylonitrile.</w:t>
      </w:r>
    </w:p>
    <w:p w:rsidR="00EF74CA" w:rsidRPr="00EF74CA" w:rsidRDefault="00EF74CA" w:rsidP="00EF74CA">
      <w:pPr>
        <w:pStyle w:val="ListParagraph"/>
        <w:ind w:left="0"/>
        <w:rPr>
          <w:rFonts w:eastAsia="Times New Roman"/>
        </w:rPr>
      </w:pPr>
    </w:p>
    <w:p w:rsidR="00EF74CA" w:rsidRPr="00EF74CA" w:rsidRDefault="00EF74CA" w:rsidP="00EF74CA">
      <w:pPr>
        <w:pStyle w:val="ListParagraph"/>
        <w:ind w:left="0"/>
        <w:rPr>
          <w:rFonts w:eastAsia="Times New Roman"/>
        </w:rPr>
      </w:pPr>
      <w:r w:rsidRPr="00EF74CA">
        <w:rPr>
          <w:rFonts w:eastAsia="Times New Roman"/>
        </w:rPr>
        <w:t>The housekeeping provisions are generally the most stringent for the metals, which in solid form may contaminate surfaces and become available for ingestion or inhalation if housekeeping practices are poor. OSHA standards for the following metals contain provisions stating that “surfaces be maintained as free as practicable of accumulations of” the toxic metal and housekeeping requirements such as a prohibition on use of compressed air for cleaning surfaces:</w:t>
      </w:r>
    </w:p>
    <w:p w:rsidR="006A7B8C" w:rsidRDefault="00EF74CA" w:rsidP="00350A0E">
      <w:pPr>
        <w:pStyle w:val="ListParagraph"/>
        <w:numPr>
          <w:ilvl w:val="0"/>
          <w:numId w:val="18"/>
        </w:numPr>
        <w:ind w:left="1260"/>
        <w:contextualSpacing/>
        <w:rPr>
          <w:rFonts w:eastAsia="Times New Roman"/>
        </w:rPr>
      </w:pPr>
      <w:r w:rsidRPr="00A465AA">
        <w:rPr>
          <w:rFonts w:eastAsia="Times New Roman"/>
        </w:rPr>
        <w:t>Arsenic</w:t>
      </w:r>
      <w:r w:rsidR="00A465AA">
        <w:t xml:space="preserve">, see </w:t>
      </w:r>
      <w:hyperlink r:id="rId42" w:history="1">
        <w:r w:rsidR="001D0B62">
          <w:rPr>
            <w:rStyle w:val="Hyperlink"/>
          </w:rPr>
          <w:t>1910.1018</w:t>
        </w:r>
      </w:hyperlink>
      <w:r w:rsidR="00A5457B">
        <w:t xml:space="preserve">, </w:t>
      </w:r>
      <w:r w:rsidRPr="00EF74CA">
        <w:rPr>
          <w:rFonts w:eastAsia="Times New Roman"/>
        </w:rPr>
        <w:t>paragraphs (k) and (m).</w:t>
      </w:r>
    </w:p>
    <w:p w:rsidR="00A5457B" w:rsidRPr="00EF74CA" w:rsidRDefault="00A5457B" w:rsidP="00A5457B">
      <w:pPr>
        <w:pStyle w:val="ListParagraph"/>
        <w:numPr>
          <w:ilvl w:val="0"/>
          <w:numId w:val="18"/>
        </w:numPr>
        <w:ind w:left="1260"/>
        <w:contextualSpacing/>
        <w:rPr>
          <w:rFonts w:eastAsia="Times New Roman"/>
        </w:rPr>
      </w:pPr>
      <w:r w:rsidRPr="00A465AA">
        <w:rPr>
          <w:rFonts w:eastAsia="Times New Roman"/>
        </w:rPr>
        <w:t>Lead</w:t>
      </w:r>
      <w:r w:rsidRPr="00EF74CA">
        <w:t xml:space="preserve">, see </w:t>
      </w:r>
      <w:hyperlink r:id="rId43" w:history="1">
        <w:r w:rsidR="001D0B62">
          <w:rPr>
            <w:rStyle w:val="Hyperlink"/>
          </w:rPr>
          <w:t>1910.1025</w:t>
        </w:r>
      </w:hyperlink>
      <w:r>
        <w:t>,</w:t>
      </w:r>
      <w:r w:rsidRPr="00EF74CA">
        <w:rPr>
          <w:rFonts w:eastAsia="Times New Roman"/>
        </w:rPr>
        <w:t xml:space="preserve"> paragraphs (h) and (i).</w:t>
      </w:r>
    </w:p>
    <w:p w:rsidR="00A5457B" w:rsidRPr="00EF74CA" w:rsidRDefault="00A5457B" w:rsidP="00A5457B">
      <w:pPr>
        <w:pStyle w:val="ListParagraph"/>
        <w:numPr>
          <w:ilvl w:val="0"/>
          <w:numId w:val="18"/>
        </w:numPr>
        <w:ind w:left="1260"/>
        <w:contextualSpacing/>
        <w:rPr>
          <w:rFonts w:eastAsia="Times New Roman"/>
        </w:rPr>
      </w:pPr>
      <w:r w:rsidRPr="00A465AA">
        <w:rPr>
          <w:rFonts w:eastAsia="Times New Roman"/>
        </w:rPr>
        <w:t>Chromium (VI)</w:t>
      </w:r>
      <w:r>
        <w:t xml:space="preserve">, see </w:t>
      </w:r>
      <w:hyperlink r:id="rId44" w:history="1">
        <w:r w:rsidR="001D0B62">
          <w:rPr>
            <w:rStyle w:val="Hyperlink"/>
          </w:rPr>
          <w:t>1910.1026</w:t>
        </w:r>
      </w:hyperlink>
      <w:r>
        <w:t>,</w:t>
      </w:r>
      <w:r w:rsidRPr="00EF74CA">
        <w:rPr>
          <w:rFonts w:eastAsia="Times New Roman"/>
        </w:rPr>
        <w:t xml:space="preserve"> paragraphs (i) and (j).</w:t>
      </w:r>
    </w:p>
    <w:p w:rsidR="00A5457B" w:rsidRPr="00EF74CA" w:rsidRDefault="00A5457B" w:rsidP="00A5457B">
      <w:pPr>
        <w:pStyle w:val="ListParagraph"/>
        <w:numPr>
          <w:ilvl w:val="0"/>
          <w:numId w:val="18"/>
        </w:numPr>
        <w:ind w:left="1260"/>
        <w:contextualSpacing/>
        <w:rPr>
          <w:rFonts w:eastAsia="Times New Roman"/>
        </w:rPr>
      </w:pPr>
      <w:r w:rsidRPr="006969CA">
        <w:rPr>
          <w:rFonts w:eastAsia="Times New Roman"/>
        </w:rPr>
        <w:t>Cadmium</w:t>
      </w:r>
      <w:r>
        <w:t xml:space="preserve">, see </w:t>
      </w:r>
      <w:hyperlink r:id="rId45" w:history="1">
        <w:r w:rsidR="001D0B62">
          <w:rPr>
            <w:rStyle w:val="Hyperlink"/>
          </w:rPr>
          <w:t>1910.1027</w:t>
        </w:r>
      </w:hyperlink>
      <w:r>
        <w:t>,</w:t>
      </w:r>
      <w:r w:rsidRPr="00EF74CA">
        <w:rPr>
          <w:rFonts w:eastAsia="Times New Roman"/>
        </w:rPr>
        <w:t xml:space="preserve"> paragraphs (j) and (k).</w:t>
      </w:r>
    </w:p>
    <w:p w:rsidR="00EF74CA" w:rsidRPr="00743E84" w:rsidRDefault="00EF74CA" w:rsidP="00743E84">
      <w:pPr>
        <w:contextualSpacing/>
        <w:rPr>
          <w:rFonts w:eastAsia="Times New Roman"/>
          <w:sz w:val="16"/>
          <w:szCs w:val="16"/>
        </w:rPr>
      </w:pPr>
    </w:p>
    <w:p w:rsidR="00EF74CA" w:rsidRPr="00EF74CA" w:rsidRDefault="00EF74CA" w:rsidP="00EF74CA">
      <w:pPr>
        <w:rPr>
          <w:rFonts w:eastAsia="Times New Roman"/>
        </w:rPr>
      </w:pPr>
      <w:r w:rsidRPr="00EF74CA">
        <w:rPr>
          <w:rFonts w:eastAsia="Times New Roman"/>
        </w:rPr>
        <w:lastRenderedPageBreak/>
        <w:t xml:space="preserve">Useful information on dermal exposure standards can be found at </w:t>
      </w:r>
      <w:hyperlink r:id="rId46" w:tooltip="Dermal Exposure - OSHA Standards Safety and Health Topics Page" w:history="1">
        <w:r w:rsidRPr="00EF74CA">
          <w:rPr>
            <w:rFonts w:eastAsia="Times New Roman"/>
            <w:color w:val="0000FF"/>
            <w:u w:val="single"/>
          </w:rPr>
          <w:t>Dermal Exposure - OSHA Standards Safety and Health Topics Page</w:t>
        </w:r>
      </w:hyperlink>
      <w:r w:rsidRPr="00EF74CA">
        <w:rPr>
          <w:rFonts w:eastAsia="Times New Roman"/>
        </w:rPr>
        <w:t xml:space="preserve">. </w:t>
      </w:r>
      <w:r w:rsidRPr="00EF74CA">
        <w:rPr>
          <w:rFonts w:eastAsia="Times New Roman"/>
        </w:rPr>
        <w:br/>
      </w:r>
      <w:r w:rsidRPr="00EF74CA">
        <w:rPr>
          <w:rFonts w:eastAsia="Times New Roman"/>
        </w:rPr>
        <w:br/>
        <w:t xml:space="preserve">Despite the lack of specific criteria or quantitative data for use in the enforcement of elevated exposures to surface and skin chemical hazards in the workplace, it is well established that skin exposure and ingestion of chemicals is a significant mode of occupational exposure. In instances in which a hazard can be established which is not addressed in a specific OSHA standard, the compliance officer may consider a General Duty Clause citation </w:t>
      </w:r>
      <w:r w:rsidR="00AB5302">
        <w:rPr>
          <w:rFonts w:eastAsia="Times New Roman"/>
        </w:rPr>
        <w:t>(</w:t>
      </w:r>
      <w:hyperlink r:id="rId47" w:history="1">
        <w:r w:rsidR="00DA4E66">
          <w:rPr>
            <w:rStyle w:val="Hyperlink"/>
            <w:rFonts w:eastAsia="Times New Roman"/>
          </w:rPr>
          <w:t>ORS 654.010</w:t>
        </w:r>
      </w:hyperlink>
      <w:r w:rsidR="00AB5302">
        <w:rPr>
          <w:rFonts w:eastAsia="Times New Roman"/>
        </w:rPr>
        <w:t xml:space="preserve">) </w:t>
      </w:r>
      <w:r w:rsidRPr="00EF74CA">
        <w:rPr>
          <w:rFonts w:eastAsia="Times New Roman"/>
        </w:rPr>
        <w:t xml:space="preserve">to address this concern. Use of the General Duty Clause is discussed in </w:t>
      </w:r>
      <w:r w:rsidR="00A342FD" w:rsidRPr="00664D93">
        <w:rPr>
          <w:rFonts w:eastAsia="Times New Roman"/>
        </w:rPr>
        <w:t>Chapter</w:t>
      </w:r>
      <w:r w:rsidR="00727D3D">
        <w:rPr>
          <w:rFonts w:eastAsia="Times New Roman"/>
        </w:rPr>
        <w:t xml:space="preserve"> 2</w:t>
      </w:r>
      <w:r w:rsidR="00A342FD">
        <w:rPr>
          <w:rFonts w:eastAsia="Times New Roman"/>
        </w:rPr>
        <w:t xml:space="preserve">, Section </w:t>
      </w:r>
      <w:r w:rsidR="00AB5302">
        <w:rPr>
          <w:rFonts w:eastAsia="Times New Roman"/>
        </w:rPr>
        <w:t xml:space="preserve">IV of </w:t>
      </w:r>
      <w:r w:rsidRPr="00EF74CA">
        <w:rPr>
          <w:rFonts w:eastAsia="Times New Roman"/>
        </w:rPr>
        <w:t xml:space="preserve">the </w:t>
      </w:r>
      <w:r w:rsidR="00AB5302">
        <w:rPr>
          <w:rFonts w:eastAsia="Times New Roman"/>
        </w:rPr>
        <w:t xml:space="preserve">Field Inspection Reference Manual </w:t>
      </w:r>
      <w:hyperlink r:id="rId48" w:history="1">
        <w:r w:rsidR="00AB5302">
          <w:rPr>
            <w:rStyle w:val="Hyperlink"/>
            <w:rFonts w:eastAsia="Times New Roman"/>
          </w:rPr>
          <w:t>(FIRM)</w:t>
        </w:r>
      </w:hyperlink>
      <w:r w:rsidR="00AB5302">
        <w:rPr>
          <w:rFonts w:eastAsia="Times New Roman"/>
        </w:rPr>
        <w:t xml:space="preserve"> </w:t>
      </w:r>
      <w:r w:rsidRPr="00EF74CA">
        <w:rPr>
          <w:rFonts w:eastAsia="Times New Roman"/>
        </w:rPr>
        <w:t xml:space="preserve">. </w:t>
      </w:r>
      <w:r w:rsidRPr="00EF74CA">
        <w:rPr>
          <w:rFonts w:eastAsia="Times New Roman"/>
        </w:rPr>
        <w:br/>
      </w:r>
      <w:r w:rsidRPr="00EF74CA">
        <w:rPr>
          <w:rFonts w:eastAsia="Times New Roman"/>
        </w:rPr>
        <w:br/>
        <w:t>In lieu of issuing a</w:t>
      </w:r>
      <w:r w:rsidR="002E1F38">
        <w:rPr>
          <w:rFonts w:eastAsia="Times New Roman"/>
        </w:rPr>
        <w:t>n</w:t>
      </w:r>
      <w:r w:rsidRPr="00EF74CA">
        <w:rPr>
          <w:rFonts w:eastAsia="Times New Roman"/>
        </w:rPr>
        <w:t xml:space="preserve"> </w:t>
      </w:r>
      <w:r w:rsidR="004E0FE7">
        <w:rPr>
          <w:rFonts w:eastAsia="Times New Roman"/>
        </w:rPr>
        <w:t xml:space="preserve">ORS </w:t>
      </w:r>
      <w:r w:rsidR="00DA4E66" w:rsidRPr="00DA4E66">
        <w:rPr>
          <w:rFonts w:eastAsia="Times New Roman"/>
        </w:rPr>
        <w:t>654.010</w:t>
      </w:r>
      <w:r w:rsidRPr="00EF74CA">
        <w:rPr>
          <w:rFonts w:eastAsia="Times New Roman"/>
        </w:rPr>
        <w:t xml:space="preserve"> citation, it is suggested that alternative citations be issued under one or more of the following OSHA standards:</w:t>
      </w:r>
    </w:p>
    <w:p w:rsidR="00EF74CA" w:rsidRPr="00EF74CA" w:rsidRDefault="00EF74CA" w:rsidP="00EF74CA">
      <w:pPr>
        <w:rPr>
          <w:rFonts w:eastAsia="Times New Roman"/>
        </w:rPr>
      </w:pPr>
    </w:p>
    <w:p w:rsidR="00EF74CA" w:rsidRPr="00EF74CA" w:rsidRDefault="004E0FE7" w:rsidP="00350A0E">
      <w:pPr>
        <w:pStyle w:val="ListParagraph"/>
        <w:numPr>
          <w:ilvl w:val="0"/>
          <w:numId w:val="15"/>
        </w:numPr>
        <w:ind w:left="1260"/>
        <w:contextualSpacing/>
        <w:rPr>
          <w:rFonts w:eastAsia="Times New Roman"/>
        </w:rPr>
      </w:pPr>
      <w:r>
        <w:rPr>
          <w:rFonts w:eastAsia="Times New Roman"/>
        </w:rPr>
        <w:t xml:space="preserve">Sanitation, see </w:t>
      </w:r>
      <w:r w:rsidR="0041461D">
        <w:rPr>
          <w:rFonts w:eastAsia="Times New Roman"/>
        </w:rPr>
        <w:t xml:space="preserve">Division 2, Subdivision J, </w:t>
      </w:r>
      <w:hyperlink r:id="rId49" w:history="1">
        <w:r w:rsidR="00DA4E66">
          <w:rPr>
            <w:rStyle w:val="Hyperlink"/>
            <w:rFonts w:eastAsia="Times New Roman"/>
          </w:rPr>
          <w:t>1910.141</w:t>
        </w:r>
      </w:hyperlink>
      <w:r w:rsidR="00EF74CA" w:rsidRPr="00EF74CA">
        <w:rPr>
          <w:rFonts w:eastAsia="Times New Roman"/>
        </w:rPr>
        <w:t>. In instances where a high degree of surface contamination is evident, or clear evidence exists to establish skin exposure of workers to a</w:t>
      </w:r>
      <w:r w:rsidR="0041461D">
        <w:rPr>
          <w:rFonts w:eastAsia="Times New Roman"/>
        </w:rPr>
        <w:t xml:space="preserve"> recognized hazard, then </w:t>
      </w:r>
      <w:r w:rsidR="00EF74CA" w:rsidRPr="00EF74CA">
        <w:rPr>
          <w:rFonts w:eastAsia="Times New Roman"/>
        </w:rPr>
        <w:t>1910.141(a)(3) can be cited. That is, the CSHO can establish that the employer has failed to keep the workplace "clean to the extent that the nature of the work allows."</w:t>
      </w:r>
    </w:p>
    <w:p w:rsidR="00EF74CA" w:rsidRPr="003E4ED9" w:rsidRDefault="00EF74CA" w:rsidP="00EF74CA">
      <w:pPr>
        <w:rPr>
          <w:rFonts w:eastAsia="Times New Roman"/>
          <w:sz w:val="16"/>
          <w:szCs w:val="16"/>
        </w:rPr>
      </w:pPr>
    </w:p>
    <w:p w:rsidR="00EF74CA" w:rsidRPr="00EF74CA" w:rsidRDefault="00EF74CA" w:rsidP="00350A0E">
      <w:pPr>
        <w:pStyle w:val="ListParagraph"/>
        <w:numPr>
          <w:ilvl w:val="0"/>
          <w:numId w:val="15"/>
        </w:numPr>
        <w:ind w:left="1260"/>
        <w:contextualSpacing/>
        <w:rPr>
          <w:rFonts w:eastAsia="Times New Roman"/>
        </w:rPr>
      </w:pPr>
      <w:r w:rsidRPr="00DD1113">
        <w:rPr>
          <w:rFonts w:eastAsia="Times New Roman"/>
        </w:rPr>
        <w:t>H</w:t>
      </w:r>
      <w:r w:rsidR="00510E44">
        <w:rPr>
          <w:rFonts w:eastAsia="Times New Roman"/>
        </w:rPr>
        <w:t xml:space="preserve">azard Communication, see Division 2, </w:t>
      </w:r>
      <w:r w:rsidR="000B0E14" w:rsidRPr="00DA4E66">
        <w:rPr>
          <w:rFonts w:eastAsia="Times New Roman"/>
        </w:rPr>
        <w:t>Subdivision Z</w:t>
      </w:r>
      <w:r w:rsidR="00510E44">
        <w:rPr>
          <w:rFonts w:eastAsia="Times New Roman"/>
        </w:rPr>
        <w:t xml:space="preserve">, </w:t>
      </w:r>
      <w:hyperlink r:id="rId50" w:history="1">
        <w:r w:rsidR="00DA4E66">
          <w:rPr>
            <w:rStyle w:val="Hyperlink"/>
            <w:rFonts w:eastAsia="Times New Roman"/>
          </w:rPr>
          <w:t>1910.1200</w:t>
        </w:r>
      </w:hyperlink>
      <w:r w:rsidR="00DD1113">
        <w:rPr>
          <w:rFonts w:eastAsia="Times New Roman"/>
        </w:rPr>
        <w:t xml:space="preserve">. </w:t>
      </w:r>
      <w:r w:rsidRPr="00EF74CA">
        <w:rPr>
          <w:rFonts w:eastAsia="Times New Roman"/>
        </w:rPr>
        <w:t>1910.1200(h) can be cited based upon the evidence collected by the CSHO to demonstrate that the employer failed to adequately inform and train workers on the hazards present in the workplace.</w:t>
      </w:r>
    </w:p>
    <w:p w:rsidR="00EF74CA" w:rsidRPr="003E4ED9" w:rsidRDefault="00EF74CA" w:rsidP="00EF74CA">
      <w:pPr>
        <w:rPr>
          <w:rFonts w:eastAsia="Times New Roman"/>
          <w:sz w:val="16"/>
          <w:szCs w:val="16"/>
        </w:rPr>
      </w:pPr>
    </w:p>
    <w:p w:rsidR="00EF74CA" w:rsidRPr="00EF74CA" w:rsidRDefault="00EF74CA" w:rsidP="00350A0E">
      <w:pPr>
        <w:pStyle w:val="ListParagraph"/>
        <w:numPr>
          <w:ilvl w:val="0"/>
          <w:numId w:val="15"/>
        </w:numPr>
        <w:ind w:left="1260"/>
        <w:contextualSpacing/>
        <w:rPr>
          <w:rFonts w:eastAsia="Times New Roman"/>
        </w:rPr>
      </w:pPr>
      <w:r w:rsidRPr="002611B7">
        <w:rPr>
          <w:rFonts w:eastAsia="Times New Roman"/>
        </w:rPr>
        <w:t xml:space="preserve">Personal Protective Equipment, see </w:t>
      </w:r>
      <w:r w:rsidR="003C34D9">
        <w:rPr>
          <w:rFonts w:eastAsia="Times New Roman"/>
        </w:rPr>
        <w:t xml:space="preserve">Division 2, Subdivision I, </w:t>
      </w:r>
      <w:hyperlink r:id="rId51" w:history="1">
        <w:r w:rsidR="00DA4E66">
          <w:rPr>
            <w:rStyle w:val="Hyperlink"/>
            <w:rFonts w:eastAsia="Times New Roman"/>
          </w:rPr>
          <w:t>OAR 437-002-0134</w:t>
        </w:r>
      </w:hyperlink>
      <w:r w:rsidRPr="00EF74CA">
        <w:rPr>
          <w:rFonts w:eastAsia="Times New Roman"/>
        </w:rPr>
        <w:t xml:space="preserve">. A specific citation may be issued for deficiencies in PPE under </w:t>
      </w:r>
      <w:r w:rsidR="002611B7">
        <w:rPr>
          <w:rFonts w:eastAsia="Times New Roman"/>
        </w:rPr>
        <w:t>OAR 437-002-0134</w:t>
      </w:r>
      <w:r w:rsidRPr="00EF74CA">
        <w:rPr>
          <w:rFonts w:eastAsia="Times New Roman"/>
        </w:rPr>
        <w:t>, which requires that the employer evaluate the hazards, select proper PPE, and train workers on proper use of the PPE.</w:t>
      </w:r>
    </w:p>
    <w:p w:rsidR="00EF74CA" w:rsidRPr="003E4ED9" w:rsidRDefault="00EF74CA" w:rsidP="00EF74CA">
      <w:pPr>
        <w:rPr>
          <w:rFonts w:eastAsia="Times New Roman"/>
          <w:sz w:val="16"/>
          <w:szCs w:val="16"/>
        </w:rPr>
      </w:pPr>
    </w:p>
    <w:p w:rsidR="00EF74CA" w:rsidRPr="00EF74CA" w:rsidRDefault="00EF74CA" w:rsidP="00350A0E">
      <w:pPr>
        <w:pStyle w:val="ListParagraph"/>
        <w:numPr>
          <w:ilvl w:val="0"/>
          <w:numId w:val="15"/>
        </w:numPr>
        <w:ind w:left="1260"/>
        <w:contextualSpacing/>
        <w:rPr>
          <w:rFonts w:eastAsia="Times New Roman"/>
        </w:rPr>
      </w:pPr>
      <w:r w:rsidRPr="00C50904">
        <w:rPr>
          <w:rFonts w:eastAsia="Times New Roman"/>
        </w:rPr>
        <w:t>Res</w:t>
      </w:r>
      <w:r w:rsidR="00C50904">
        <w:rPr>
          <w:rFonts w:eastAsia="Times New Roman"/>
        </w:rPr>
        <w:t xml:space="preserve">piratory Protection, see </w:t>
      </w:r>
      <w:r w:rsidR="00CD01CB">
        <w:rPr>
          <w:rFonts w:eastAsia="Times New Roman"/>
        </w:rPr>
        <w:t xml:space="preserve">Division 2, Subdivision I, </w:t>
      </w:r>
      <w:hyperlink r:id="rId52" w:history="1">
        <w:r w:rsidR="00DA4E66">
          <w:rPr>
            <w:rStyle w:val="Hyperlink"/>
            <w:rFonts w:eastAsia="Times New Roman"/>
          </w:rPr>
          <w:t>1910.134</w:t>
        </w:r>
      </w:hyperlink>
      <w:r w:rsidR="00CD01CB" w:rsidRPr="00EF74CA">
        <w:rPr>
          <w:rFonts w:eastAsia="Times New Roman"/>
        </w:rPr>
        <w:t>.</w:t>
      </w:r>
      <w:r w:rsidRPr="00EF74CA">
        <w:rPr>
          <w:rFonts w:eastAsia="Times New Roman"/>
        </w:rPr>
        <w:t xml:space="preserve"> The respiratory protection standard contains specific cleaning provisions in paragraph (h).</w:t>
      </w:r>
    </w:p>
    <w:p w:rsidR="00EF74CA" w:rsidRPr="003E4ED9" w:rsidRDefault="00EF74CA" w:rsidP="00EF74CA">
      <w:pPr>
        <w:rPr>
          <w:rFonts w:eastAsia="Times New Roman"/>
          <w:sz w:val="16"/>
          <w:szCs w:val="16"/>
        </w:rPr>
      </w:pPr>
    </w:p>
    <w:p w:rsidR="00EF74CA" w:rsidRPr="00EF74CA" w:rsidRDefault="00EF74CA" w:rsidP="00350A0E">
      <w:pPr>
        <w:pStyle w:val="ListParagraph"/>
        <w:numPr>
          <w:ilvl w:val="0"/>
          <w:numId w:val="15"/>
        </w:numPr>
        <w:ind w:left="1260"/>
        <w:contextualSpacing/>
        <w:rPr>
          <w:rFonts w:eastAsia="Times New Roman"/>
        </w:rPr>
      </w:pPr>
      <w:r w:rsidRPr="00CD01CB">
        <w:rPr>
          <w:rFonts w:eastAsia="Times New Roman"/>
        </w:rPr>
        <w:t xml:space="preserve">Occupational Exposure to Hazardous Chemicals in Laboratories, see </w:t>
      </w:r>
      <w:r w:rsidR="00CD01CB">
        <w:rPr>
          <w:rFonts w:eastAsia="Times New Roman"/>
        </w:rPr>
        <w:t xml:space="preserve">Division 2, </w:t>
      </w:r>
      <w:r w:rsidR="000B0E14" w:rsidRPr="00DA4E66">
        <w:rPr>
          <w:rFonts w:eastAsia="Times New Roman"/>
        </w:rPr>
        <w:t>Subdivision Z</w:t>
      </w:r>
      <w:r w:rsidR="00CD01CB">
        <w:rPr>
          <w:rFonts w:eastAsia="Times New Roman"/>
        </w:rPr>
        <w:t xml:space="preserve">, </w:t>
      </w:r>
      <w:hyperlink r:id="rId53" w:history="1">
        <w:r w:rsidR="00DA4E66">
          <w:rPr>
            <w:rStyle w:val="Hyperlink"/>
            <w:rFonts w:eastAsia="Times New Roman"/>
          </w:rPr>
          <w:t>1910.1450</w:t>
        </w:r>
      </w:hyperlink>
      <w:r w:rsidRPr="00EF74CA">
        <w:rPr>
          <w:rFonts w:eastAsia="Times New Roman"/>
        </w:rPr>
        <w:t>.</w:t>
      </w:r>
    </w:p>
    <w:p w:rsidR="00EF74CA" w:rsidRPr="00EF74CA" w:rsidRDefault="00EF74CA" w:rsidP="00EF74CA">
      <w:pPr>
        <w:rPr>
          <w:rFonts w:eastAsia="Times New Roman"/>
        </w:rPr>
      </w:pPr>
    </w:p>
    <w:p w:rsidR="00EF74CA" w:rsidRPr="00EF74CA" w:rsidRDefault="00EF74CA" w:rsidP="00350A0E">
      <w:pPr>
        <w:pStyle w:val="ListParagraph"/>
        <w:numPr>
          <w:ilvl w:val="0"/>
          <w:numId w:val="17"/>
        </w:numPr>
        <w:ind w:left="1980"/>
        <w:contextualSpacing/>
        <w:rPr>
          <w:rFonts w:eastAsia="Times New Roman"/>
        </w:rPr>
      </w:pPr>
      <w:r w:rsidRPr="00EF74CA">
        <w:rPr>
          <w:rFonts w:eastAsia="Times New Roman"/>
        </w:rPr>
        <w:t>Paragraph (f) contains the hazard communication requirements to adequately inform and train workers on the hazards present in the laboratory.</w:t>
      </w:r>
    </w:p>
    <w:p w:rsidR="00EF74CA" w:rsidRPr="00EF74CA" w:rsidRDefault="00EF74CA" w:rsidP="00350A0E">
      <w:pPr>
        <w:pStyle w:val="ListParagraph"/>
        <w:numPr>
          <w:ilvl w:val="0"/>
          <w:numId w:val="17"/>
        </w:numPr>
        <w:ind w:left="1980"/>
        <w:contextualSpacing/>
        <w:rPr>
          <w:rFonts w:eastAsia="Times New Roman"/>
        </w:rPr>
      </w:pPr>
      <w:r w:rsidRPr="00EF74CA">
        <w:rPr>
          <w:rFonts w:eastAsia="Times New Roman"/>
        </w:rPr>
        <w:t>Paragraph (e)(3) specifies occupational safety and health requirements that must be included in the Chemical Hygiene Plan. It also requires the employer to include the measures that will be taken to ensure the protection of laboratory workers.</w:t>
      </w:r>
    </w:p>
    <w:p w:rsidR="00EF74CA" w:rsidRPr="000F2C78" w:rsidRDefault="00EF74CA" w:rsidP="00350A0E">
      <w:pPr>
        <w:pStyle w:val="ListParagraph"/>
        <w:numPr>
          <w:ilvl w:val="0"/>
          <w:numId w:val="17"/>
        </w:numPr>
        <w:ind w:left="1980"/>
        <w:contextualSpacing/>
        <w:rPr>
          <w:rFonts w:eastAsia="Times New Roman"/>
        </w:rPr>
      </w:pPr>
      <w:r w:rsidRPr="000F2C78">
        <w:rPr>
          <w:rFonts w:eastAsia="Times New Roman"/>
        </w:rPr>
        <w:t>Paragraph (a)(2)(ii) requires that any prohibition of eye or skin contact specified in an expanded health standard be observed.</w:t>
      </w:r>
    </w:p>
    <w:p w:rsidR="00EF74CA" w:rsidRPr="003E4ED9" w:rsidRDefault="00EF74CA" w:rsidP="00EF74CA">
      <w:pPr>
        <w:ind w:left="720"/>
        <w:rPr>
          <w:rFonts w:eastAsia="Times New Roman"/>
          <w:sz w:val="16"/>
          <w:szCs w:val="16"/>
        </w:rPr>
      </w:pPr>
    </w:p>
    <w:p w:rsidR="000F2C78" w:rsidRPr="000F2C78" w:rsidRDefault="00EF74CA" w:rsidP="00350A0E">
      <w:pPr>
        <w:pStyle w:val="ListParagraph"/>
        <w:numPr>
          <w:ilvl w:val="0"/>
          <w:numId w:val="16"/>
        </w:numPr>
        <w:ind w:left="1260"/>
        <w:contextualSpacing/>
        <w:rPr>
          <w:rFonts w:eastAsia="Times New Roman"/>
        </w:rPr>
      </w:pPr>
      <w:r w:rsidRPr="000F2C78">
        <w:rPr>
          <w:rFonts w:eastAsia="Times New Roman"/>
        </w:rPr>
        <w:t>Pertinent standards dealing with construction (</w:t>
      </w:r>
      <w:r w:rsidR="00CF7C1B">
        <w:rPr>
          <w:rFonts w:eastAsia="Times New Roman"/>
        </w:rPr>
        <w:t xml:space="preserve">Oregon Administrative Rule, </w:t>
      </w:r>
      <w:hyperlink r:id="rId54" w:history="1">
        <w:r w:rsidR="00DA4E66">
          <w:rPr>
            <w:rStyle w:val="Hyperlink"/>
            <w:rFonts w:eastAsia="Times New Roman"/>
          </w:rPr>
          <w:t>Chapter 437, Division 3</w:t>
        </w:r>
      </w:hyperlink>
      <w:r w:rsidRPr="000F2C78">
        <w:rPr>
          <w:rFonts w:eastAsia="Times New Roman"/>
        </w:rPr>
        <w:t>)</w:t>
      </w:r>
      <w:r w:rsidR="00DA4E66">
        <w:rPr>
          <w:rFonts w:eastAsia="Times New Roman"/>
        </w:rPr>
        <w:t>.</w:t>
      </w:r>
    </w:p>
    <w:p w:rsidR="000F2C78" w:rsidRDefault="009118B3" w:rsidP="000F2C78">
      <w:pPr>
        <w:spacing w:after="240"/>
        <w:rPr>
          <w:b/>
          <w:sz w:val="28"/>
          <w:szCs w:val="28"/>
          <w:u w:val="single"/>
        </w:rPr>
      </w:pPr>
      <w:bookmarkStart w:id="12" w:name="Sec2_Chap2_VI"/>
      <w:bookmarkEnd w:id="12"/>
      <w:r>
        <w:rPr>
          <w:b/>
          <w:sz w:val="28"/>
          <w:szCs w:val="28"/>
          <w:u w:val="single"/>
        </w:rPr>
        <w:lastRenderedPageBreak/>
        <w:t>V</w:t>
      </w:r>
      <w:r w:rsidR="000F2C78">
        <w:rPr>
          <w:b/>
          <w:sz w:val="28"/>
          <w:szCs w:val="28"/>
          <w:u w:val="single"/>
        </w:rPr>
        <w:t>I</w:t>
      </w:r>
      <w:r w:rsidR="008B115B">
        <w:rPr>
          <w:b/>
          <w:sz w:val="28"/>
          <w:szCs w:val="28"/>
          <w:u w:val="single"/>
        </w:rPr>
        <w:t>. Custom Services</w:t>
      </w:r>
    </w:p>
    <w:p w:rsidR="008B115B" w:rsidRDefault="008B115B" w:rsidP="000F2C78">
      <w:pPr>
        <w:autoSpaceDE w:val="0"/>
        <w:autoSpaceDN w:val="0"/>
        <w:adjustRightInd w:val="0"/>
        <w:rPr>
          <w:b/>
          <w:bCs/>
          <w:sz w:val="28"/>
          <w:szCs w:val="28"/>
        </w:rPr>
      </w:pPr>
      <w:r w:rsidRPr="008B115B">
        <w:rPr>
          <w:rFonts w:eastAsia="Times New Roman"/>
        </w:rPr>
        <w:t xml:space="preserve">The following services are available on a case-by-case basis at the </w:t>
      </w:r>
      <w:r w:rsidR="006A7B8C">
        <w:rPr>
          <w:rFonts w:eastAsia="Times New Roman"/>
        </w:rPr>
        <w:t>Oregon OSHA Lab</w:t>
      </w:r>
      <w:r w:rsidRPr="008B115B">
        <w:rPr>
          <w:rFonts w:eastAsia="Times New Roman"/>
        </w:rPr>
        <w:t xml:space="preserve">. Concurrence from the </w:t>
      </w:r>
      <w:r w:rsidR="00CB2A91">
        <w:rPr>
          <w:rFonts w:eastAsia="Times New Roman"/>
        </w:rPr>
        <w:t>Field Office</w:t>
      </w:r>
      <w:r w:rsidR="006A7B8C">
        <w:rPr>
          <w:rFonts w:eastAsia="Times New Roman"/>
        </w:rPr>
        <w:t xml:space="preserve"> Manager</w:t>
      </w:r>
      <w:r w:rsidRPr="008B115B">
        <w:rPr>
          <w:rFonts w:eastAsia="Times New Roman"/>
        </w:rPr>
        <w:t xml:space="preserve"> in an email (or via other means) sent to the </w:t>
      </w:r>
      <w:r w:rsidR="006A7B8C">
        <w:rPr>
          <w:rFonts w:eastAsia="Times New Roman"/>
        </w:rPr>
        <w:t>Lab</w:t>
      </w:r>
      <w:r w:rsidRPr="008B115B">
        <w:rPr>
          <w:rFonts w:eastAsia="Times New Roman"/>
        </w:rPr>
        <w:t xml:space="preserve"> </w:t>
      </w:r>
      <w:r w:rsidR="006A7B8C">
        <w:rPr>
          <w:rFonts w:eastAsia="Times New Roman"/>
        </w:rPr>
        <w:t>M</w:t>
      </w:r>
      <w:r w:rsidR="006A7B8C" w:rsidRPr="008B115B">
        <w:rPr>
          <w:rFonts w:eastAsia="Times New Roman"/>
        </w:rPr>
        <w:t>anage</w:t>
      </w:r>
      <w:r w:rsidR="006A7B8C">
        <w:rPr>
          <w:rFonts w:eastAsia="Times New Roman"/>
        </w:rPr>
        <w:t>r</w:t>
      </w:r>
      <w:r w:rsidR="006A7B8C" w:rsidRPr="008B115B">
        <w:rPr>
          <w:rFonts w:eastAsia="Times New Roman"/>
        </w:rPr>
        <w:t xml:space="preserve"> </w:t>
      </w:r>
      <w:r w:rsidRPr="008B115B">
        <w:rPr>
          <w:rFonts w:eastAsia="Times New Roman"/>
        </w:rPr>
        <w:t xml:space="preserve">must be received before the </w:t>
      </w:r>
      <w:r w:rsidR="006A7B8C">
        <w:rPr>
          <w:rFonts w:eastAsia="Times New Roman"/>
        </w:rPr>
        <w:t>Lab</w:t>
      </w:r>
      <w:r w:rsidRPr="008B115B">
        <w:rPr>
          <w:rFonts w:eastAsia="Times New Roman"/>
        </w:rPr>
        <w:t xml:space="preserve"> can commit to providing </w:t>
      </w:r>
      <w:r w:rsidR="006A7B8C">
        <w:rPr>
          <w:rFonts w:eastAsia="Times New Roman"/>
        </w:rPr>
        <w:t>explosibility analysis</w:t>
      </w:r>
      <w:r w:rsidRPr="008B115B">
        <w:rPr>
          <w:rFonts w:eastAsia="Times New Roman"/>
        </w:rPr>
        <w:t>.</w:t>
      </w:r>
    </w:p>
    <w:p w:rsidR="008B115B" w:rsidRDefault="008B115B" w:rsidP="000F2C78">
      <w:pPr>
        <w:autoSpaceDE w:val="0"/>
        <w:autoSpaceDN w:val="0"/>
        <w:adjustRightInd w:val="0"/>
        <w:rPr>
          <w:b/>
          <w:bCs/>
          <w:sz w:val="28"/>
          <w:szCs w:val="28"/>
        </w:rPr>
      </w:pPr>
    </w:p>
    <w:p w:rsidR="00EF28F8" w:rsidRPr="00243A8C" w:rsidRDefault="00EF28F8" w:rsidP="00EF28F8">
      <w:pPr>
        <w:autoSpaceDE w:val="0"/>
        <w:autoSpaceDN w:val="0"/>
        <w:adjustRightInd w:val="0"/>
        <w:rPr>
          <w:b/>
          <w:bCs/>
          <w:sz w:val="28"/>
          <w:szCs w:val="28"/>
        </w:rPr>
      </w:pPr>
      <w:r>
        <w:rPr>
          <w:b/>
          <w:bCs/>
          <w:sz w:val="28"/>
          <w:szCs w:val="28"/>
        </w:rPr>
        <w:t>A</w:t>
      </w:r>
      <w:r w:rsidRPr="00243A8C">
        <w:rPr>
          <w:b/>
          <w:bCs/>
          <w:sz w:val="28"/>
          <w:szCs w:val="28"/>
        </w:rPr>
        <w:t xml:space="preserve">. </w:t>
      </w:r>
      <w:r>
        <w:rPr>
          <w:b/>
          <w:bCs/>
          <w:sz w:val="28"/>
          <w:szCs w:val="28"/>
        </w:rPr>
        <w:t>Mass Spectrometry</w:t>
      </w:r>
    </w:p>
    <w:p w:rsidR="008B115B" w:rsidRPr="00EF28F8" w:rsidRDefault="008B115B" w:rsidP="008B115B">
      <w:pPr>
        <w:ind w:left="540"/>
        <w:rPr>
          <w:rFonts w:eastAsia="Times New Roman"/>
          <w:sz w:val="16"/>
          <w:szCs w:val="16"/>
        </w:rPr>
      </w:pPr>
    </w:p>
    <w:p w:rsidR="008B115B" w:rsidRPr="008B115B" w:rsidRDefault="008B115B" w:rsidP="008B115B">
      <w:pPr>
        <w:rPr>
          <w:rFonts w:eastAsia="Times New Roman"/>
        </w:rPr>
      </w:pPr>
      <w:r w:rsidRPr="008B115B">
        <w:rPr>
          <w:rFonts w:eastAsia="Times New Roman"/>
        </w:rPr>
        <w:t xml:space="preserve">The mass spectrometry laboratory at the </w:t>
      </w:r>
      <w:r w:rsidR="006A7B8C">
        <w:rPr>
          <w:rFonts w:eastAsia="Times New Roman"/>
        </w:rPr>
        <w:t>Oregon OSHA Lab</w:t>
      </w:r>
      <w:r w:rsidRPr="008B115B">
        <w:rPr>
          <w:rFonts w:eastAsia="Times New Roman"/>
        </w:rPr>
        <w:t xml:space="preserve"> has a number of unique tools to help CSHOs resolve difficult field sampling and analytical issues. For example, mass spectrometry can be used to identify unknown or suspected organic substances found in industrial processes, indoor air quality complaints, and contaminated water. It can also be used to identify secondary substances that are given off from a heated material (i.e., thermal decomposition products).</w:t>
      </w:r>
      <w:r w:rsidRPr="008B115B">
        <w:rPr>
          <w:rFonts w:eastAsia="Times New Roman"/>
        </w:rPr>
        <w:br/>
      </w:r>
      <w:r w:rsidRPr="008B115B">
        <w:rPr>
          <w:rFonts w:eastAsia="Times New Roman"/>
        </w:rPr>
        <w:br/>
        <w:t xml:space="preserve">One of the major functions of the mass spectrometry laboratory is identification and confirmation of analytes measured in gas chromatography (GC) analysis </w:t>
      </w:r>
      <w:r w:rsidR="00CB2A91">
        <w:rPr>
          <w:rFonts w:eastAsia="Times New Roman"/>
        </w:rPr>
        <w:t xml:space="preserve">and liquid chromatography (LC) analysis </w:t>
      </w:r>
      <w:r w:rsidRPr="008B115B">
        <w:rPr>
          <w:rFonts w:eastAsia="Times New Roman"/>
        </w:rPr>
        <w:t xml:space="preserve">performed at the </w:t>
      </w:r>
      <w:r w:rsidR="006A7B8C">
        <w:rPr>
          <w:rFonts w:eastAsia="Times New Roman"/>
        </w:rPr>
        <w:t>Oregon OSHA Lab</w:t>
      </w:r>
      <w:r w:rsidRPr="008B115B">
        <w:rPr>
          <w:rFonts w:eastAsia="Times New Roman"/>
        </w:rPr>
        <w:t>. The same separation and identification techniques used to confirm the identity of known analytes are also useful to identify unknown material, investigate possible contamination</w:t>
      </w:r>
      <w:r w:rsidR="00CB2A91">
        <w:rPr>
          <w:rFonts w:eastAsia="Times New Roman"/>
        </w:rPr>
        <w:t>,</w:t>
      </w:r>
      <w:r w:rsidRPr="008B115B">
        <w:rPr>
          <w:rFonts w:eastAsia="Times New Roman"/>
        </w:rPr>
        <w:t xml:space="preserve"> or batch uniformity in a material from an industrial process, or to check for conformity with a Safety Data Sheet</w:t>
      </w:r>
      <w:r w:rsidR="00CB2A91">
        <w:rPr>
          <w:rFonts w:eastAsia="Times New Roman"/>
        </w:rPr>
        <w:t xml:space="preserve"> (SDS)</w:t>
      </w:r>
      <w:r w:rsidRPr="008B115B">
        <w:rPr>
          <w:rFonts w:eastAsia="Times New Roman"/>
        </w:rPr>
        <w:t>.</w:t>
      </w:r>
      <w:r w:rsidR="00CB2A91">
        <w:rPr>
          <w:rFonts w:eastAsia="Times New Roman"/>
        </w:rPr>
        <w:t xml:space="preserve">  </w:t>
      </w:r>
    </w:p>
    <w:p w:rsidR="00EF28F8" w:rsidRDefault="008B115B" w:rsidP="00EF28F8">
      <w:pPr>
        <w:autoSpaceDE w:val="0"/>
        <w:autoSpaceDN w:val="0"/>
        <w:adjustRightInd w:val="0"/>
        <w:rPr>
          <w:b/>
          <w:bCs/>
          <w:sz w:val="28"/>
          <w:szCs w:val="28"/>
        </w:rPr>
      </w:pPr>
      <w:r w:rsidRPr="008B115B">
        <w:rPr>
          <w:rFonts w:eastAsia="Times New Roman"/>
        </w:rPr>
        <w:br/>
        <w:t xml:space="preserve">Using a technique </w:t>
      </w:r>
      <w:r w:rsidR="00CB2A91">
        <w:rPr>
          <w:rFonts w:eastAsia="Times New Roman"/>
        </w:rPr>
        <w:t xml:space="preserve">involving thermal desorption up to </w:t>
      </w:r>
      <w:r w:rsidR="00CB2A91">
        <w:t>500°F (260°C)</w:t>
      </w:r>
      <w:r w:rsidR="00CB2A91">
        <w:rPr>
          <w:rFonts w:eastAsia="Times New Roman"/>
        </w:rPr>
        <w:t xml:space="preserve"> onto a s</w:t>
      </w:r>
      <w:r w:rsidR="00CB2A91" w:rsidRPr="00CB2A91">
        <w:rPr>
          <w:rFonts w:eastAsia="Times New Roman"/>
        </w:rPr>
        <w:t xml:space="preserve">olid phase microextraction </w:t>
      </w:r>
      <w:r w:rsidR="00CB2A91">
        <w:rPr>
          <w:rFonts w:eastAsia="Times New Roman"/>
        </w:rPr>
        <w:t>(SPME) fiber</w:t>
      </w:r>
      <w:r w:rsidRPr="008B115B">
        <w:rPr>
          <w:rFonts w:eastAsia="Times New Roman"/>
        </w:rPr>
        <w:t xml:space="preserve">, some thermally labile compounds can be introduced into the mass spectrometer source </w:t>
      </w:r>
      <w:r w:rsidR="00CB2A91">
        <w:rPr>
          <w:rFonts w:eastAsia="Times New Roman"/>
        </w:rPr>
        <w:t>and analyzed.</w:t>
      </w:r>
      <w:r w:rsidRPr="008B115B">
        <w:rPr>
          <w:rFonts w:eastAsia="Times New Roman"/>
        </w:rPr>
        <w:t xml:space="preserve"> Products released from materials involved in a fire, heated by a welder or blowtorch, or from any process involving heating can be studied in this way.</w:t>
      </w:r>
      <w:r w:rsidRPr="008B115B">
        <w:rPr>
          <w:rFonts w:eastAsia="Times New Roman"/>
        </w:rPr>
        <w:br/>
      </w:r>
    </w:p>
    <w:p w:rsidR="00EF28F8" w:rsidRDefault="00EF28F8" w:rsidP="00EF28F8">
      <w:pPr>
        <w:autoSpaceDE w:val="0"/>
        <w:autoSpaceDN w:val="0"/>
        <w:adjustRightInd w:val="0"/>
        <w:rPr>
          <w:b/>
          <w:bCs/>
          <w:sz w:val="28"/>
          <w:szCs w:val="28"/>
        </w:rPr>
      </w:pPr>
      <w:r>
        <w:rPr>
          <w:b/>
          <w:bCs/>
          <w:sz w:val="28"/>
          <w:szCs w:val="28"/>
        </w:rPr>
        <w:t>B</w:t>
      </w:r>
      <w:r w:rsidRPr="00243A8C">
        <w:rPr>
          <w:b/>
          <w:bCs/>
          <w:sz w:val="28"/>
          <w:szCs w:val="28"/>
        </w:rPr>
        <w:t xml:space="preserve">. </w:t>
      </w:r>
      <w:r>
        <w:rPr>
          <w:b/>
          <w:bCs/>
          <w:sz w:val="28"/>
          <w:szCs w:val="28"/>
        </w:rPr>
        <w:t>Materials Analysis</w:t>
      </w:r>
    </w:p>
    <w:p w:rsidR="00EF28F8" w:rsidRPr="00EF28F8" w:rsidRDefault="00EF28F8" w:rsidP="00EF28F8">
      <w:pPr>
        <w:autoSpaceDE w:val="0"/>
        <w:autoSpaceDN w:val="0"/>
        <w:adjustRightInd w:val="0"/>
        <w:rPr>
          <w:b/>
          <w:bCs/>
          <w:sz w:val="16"/>
          <w:szCs w:val="16"/>
        </w:rPr>
      </w:pPr>
    </w:p>
    <w:p w:rsidR="008B115B" w:rsidRPr="008B115B" w:rsidRDefault="008B115B">
      <w:pPr>
        <w:rPr>
          <w:rFonts w:eastAsia="Times New Roman"/>
        </w:rPr>
      </w:pPr>
      <w:r w:rsidRPr="008B115B">
        <w:rPr>
          <w:rFonts w:eastAsia="Times New Roman"/>
        </w:rPr>
        <w:t xml:space="preserve">The </w:t>
      </w:r>
      <w:r w:rsidR="00066B13">
        <w:rPr>
          <w:rFonts w:eastAsia="Times New Roman"/>
        </w:rPr>
        <w:t>Oregon OSHA Lab</w:t>
      </w:r>
      <w:r w:rsidRPr="008B115B">
        <w:rPr>
          <w:rFonts w:eastAsia="Times New Roman"/>
        </w:rPr>
        <w:t xml:space="preserve"> </w:t>
      </w:r>
      <w:r w:rsidR="00CB2A91">
        <w:rPr>
          <w:rFonts w:eastAsia="Times New Roman"/>
        </w:rPr>
        <w:t xml:space="preserve">can </w:t>
      </w:r>
      <w:r w:rsidRPr="008B115B">
        <w:rPr>
          <w:rFonts w:eastAsia="Times New Roman"/>
        </w:rPr>
        <w:t xml:space="preserve">provide </w:t>
      </w:r>
      <w:r w:rsidR="00CB2A91">
        <w:rPr>
          <w:rFonts w:eastAsia="Times New Roman"/>
        </w:rPr>
        <w:t>expertise</w:t>
      </w:r>
      <w:r w:rsidRPr="008B115B">
        <w:rPr>
          <w:rFonts w:eastAsia="Times New Roman"/>
        </w:rPr>
        <w:t xml:space="preserve"> to determine the cause of materials failure. Materials failure analysis examines the extent to which the properties of materials or their use contribute to significant investigations, including fatalities. This procedure often involves collaboration of experts in multiple disciplines including metallurgical engineering, materials science, explosibility, and both organic and inorganic chemistry.</w:t>
      </w:r>
      <w:r w:rsidRPr="008B115B">
        <w:rPr>
          <w:rFonts w:eastAsia="Times New Roman"/>
        </w:rPr>
        <w:br/>
      </w:r>
      <w:r w:rsidRPr="008B115B">
        <w:rPr>
          <w:rFonts w:eastAsia="Times New Roman"/>
        </w:rPr>
        <w:br/>
      </w:r>
      <w:r w:rsidR="007B4C4C">
        <w:rPr>
          <w:rFonts w:eastAsia="Times New Roman"/>
        </w:rPr>
        <w:t>The Oregon OSHA Lab</w:t>
      </w:r>
      <w:r w:rsidRPr="008B115B">
        <w:rPr>
          <w:rFonts w:eastAsia="Times New Roman"/>
        </w:rPr>
        <w:t xml:space="preserve"> services include assistance in searching for industry standards that help support citations, and assistance with finding an accredited laboratory to perform any analysis that is not done at the </w:t>
      </w:r>
      <w:r w:rsidR="007B4C4C">
        <w:rPr>
          <w:rFonts w:eastAsia="Times New Roman"/>
        </w:rPr>
        <w:t>Lab</w:t>
      </w:r>
      <w:r w:rsidRPr="008B115B">
        <w:rPr>
          <w:rFonts w:eastAsia="Times New Roman"/>
        </w:rPr>
        <w:t xml:space="preserve">. The </w:t>
      </w:r>
      <w:r w:rsidR="007B4C4C">
        <w:rPr>
          <w:rFonts w:eastAsia="Times New Roman"/>
        </w:rPr>
        <w:t>Lab</w:t>
      </w:r>
      <w:r w:rsidRPr="008B115B">
        <w:rPr>
          <w:rFonts w:eastAsia="Times New Roman"/>
        </w:rPr>
        <w:t xml:space="preserve"> tailors the assistance to the particular investigation</w:t>
      </w:r>
      <w:r w:rsidR="00CB2A91">
        <w:rPr>
          <w:rFonts w:eastAsia="Times New Roman"/>
        </w:rPr>
        <w:t xml:space="preserve"> and</w:t>
      </w:r>
      <w:r w:rsidRPr="008B115B">
        <w:rPr>
          <w:rFonts w:eastAsia="Times New Roman"/>
        </w:rPr>
        <w:t xml:space="preserve"> can either arrange to </w:t>
      </w:r>
      <w:r w:rsidR="007B4C4C">
        <w:rPr>
          <w:rFonts w:eastAsia="Times New Roman"/>
        </w:rPr>
        <w:t>assist the</w:t>
      </w:r>
      <w:r w:rsidRPr="008B115B">
        <w:rPr>
          <w:rFonts w:eastAsia="Times New Roman"/>
        </w:rPr>
        <w:t xml:space="preserve"> investigat</w:t>
      </w:r>
      <w:r w:rsidR="007B4C4C">
        <w:rPr>
          <w:rFonts w:eastAsia="Times New Roman"/>
        </w:rPr>
        <w:t>ion of</w:t>
      </w:r>
      <w:r w:rsidRPr="008B115B">
        <w:rPr>
          <w:rFonts w:eastAsia="Times New Roman"/>
        </w:rPr>
        <w:t xml:space="preserve"> the accident on site, or to review results from an independent laboratory.</w:t>
      </w:r>
    </w:p>
    <w:p w:rsidR="00EF28F8" w:rsidRDefault="00EF28F8" w:rsidP="00EF28F8">
      <w:pPr>
        <w:autoSpaceDE w:val="0"/>
        <w:autoSpaceDN w:val="0"/>
        <w:adjustRightInd w:val="0"/>
        <w:rPr>
          <w:b/>
          <w:bCs/>
          <w:sz w:val="28"/>
          <w:szCs w:val="28"/>
        </w:rPr>
      </w:pPr>
    </w:p>
    <w:p w:rsidR="00EF28F8" w:rsidRPr="00243A8C" w:rsidRDefault="00EF28F8" w:rsidP="00EF28F8">
      <w:pPr>
        <w:autoSpaceDE w:val="0"/>
        <w:autoSpaceDN w:val="0"/>
        <w:adjustRightInd w:val="0"/>
        <w:rPr>
          <w:b/>
          <w:bCs/>
          <w:sz w:val="28"/>
          <w:szCs w:val="28"/>
        </w:rPr>
      </w:pPr>
      <w:r>
        <w:rPr>
          <w:b/>
          <w:bCs/>
          <w:sz w:val="28"/>
          <w:szCs w:val="28"/>
        </w:rPr>
        <w:t>C</w:t>
      </w:r>
      <w:r w:rsidRPr="00243A8C">
        <w:rPr>
          <w:b/>
          <w:bCs/>
          <w:sz w:val="28"/>
          <w:szCs w:val="28"/>
        </w:rPr>
        <w:t xml:space="preserve">. </w:t>
      </w:r>
      <w:r>
        <w:rPr>
          <w:b/>
          <w:bCs/>
          <w:sz w:val="28"/>
          <w:szCs w:val="28"/>
        </w:rPr>
        <w:t>Sampling for Biological Pathogens</w:t>
      </w:r>
    </w:p>
    <w:p w:rsidR="008B115B" w:rsidRPr="00EF28F8" w:rsidRDefault="008B115B" w:rsidP="008B115B">
      <w:pPr>
        <w:rPr>
          <w:rFonts w:eastAsia="Times New Roman"/>
          <w:sz w:val="16"/>
          <w:szCs w:val="16"/>
        </w:rPr>
      </w:pPr>
    </w:p>
    <w:p w:rsidR="008B115B" w:rsidRDefault="003E4ED9" w:rsidP="008B115B">
      <w:pPr>
        <w:rPr>
          <w:rFonts w:eastAsia="Times New Roman"/>
        </w:rPr>
      </w:pPr>
      <w:r w:rsidRPr="00C120FB">
        <w:rPr>
          <w:rFonts w:eastAsia="Times New Roman"/>
          <w:b/>
          <w:u w:val="single"/>
        </w:rPr>
        <w:t>NOTE:</w:t>
      </w:r>
      <w:r w:rsidRPr="00C120FB">
        <w:rPr>
          <w:rFonts w:eastAsia="Times New Roman"/>
          <w:u w:val="single"/>
        </w:rPr>
        <w:t xml:space="preserve">  </w:t>
      </w:r>
      <w:r w:rsidR="00CB2A91">
        <w:rPr>
          <w:rFonts w:eastAsia="Times New Roman"/>
          <w:u w:val="single"/>
        </w:rPr>
        <w:t>T</w:t>
      </w:r>
      <w:r w:rsidRPr="00C120FB">
        <w:rPr>
          <w:rFonts w:eastAsia="Times New Roman"/>
          <w:u w:val="single"/>
        </w:rPr>
        <w:t xml:space="preserve">he Oregon OSHA Lab does not offer </w:t>
      </w:r>
      <w:r w:rsidR="00CB2A91">
        <w:rPr>
          <w:rFonts w:eastAsia="Times New Roman"/>
          <w:u w:val="single"/>
        </w:rPr>
        <w:t xml:space="preserve">biological </w:t>
      </w:r>
      <w:r>
        <w:rPr>
          <w:rFonts w:eastAsia="Times New Roman"/>
          <w:u w:val="single"/>
        </w:rPr>
        <w:t>sampli</w:t>
      </w:r>
      <w:r w:rsidRPr="003E4ED9">
        <w:rPr>
          <w:rFonts w:eastAsia="Times New Roman"/>
          <w:u w:val="single"/>
        </w:rPr>
        <w:t>ng</w:t>
      </w:r>
      <w:r w:rsidR="00CB2A91">
        <w:rPr>
          <w:rFonts w:eastAsia="Times New Roman"/>
          <w:u w:val="single"/>
        </w:rPr>
        <w:t xml:space="preserve"> but</w:t>
      </w:r>
      <w:r w:rsidR="003E7A6C" w:rsidRPr="003E4ED9">
        <w:rPr>
          <w:rFonts w:eastAsia="Times New Roman"/>
          <w:u w:val="single"/>
        </w:rPr>
        <w:t xml:space="preserve"> </w:t>
      </w:r>
      <w:r w:rsidR="00CB2A91">
        <w:rPr>
          <w:rFonts w:eastAsia="Times New Roman"/>
          <w:u w:val="single"/>
        </w:rPr>
        <w:t>is</w:t>
      </w:r>
      <w:r w:rsidR="008B115B" w:rsidRPr="003E4ED9">
        <w:rPr>
          <w:rFonts w:eastAsia="Times New Roman"/>
          <w:u w:val="single"/>
        </w:rPr>
        <w:t xml:space="preserve"> </w:t>
      </w:r>
      <w:r>
        <w:rPr>
          <w:rFonts w:eastAsia="Times New Roman"/>
          <w:u w:val="single"/>
        </w:rPr>
        <w:t>able to make arrangements</w:t>
      </w:r>
      <w:r w:rsidR="00E30C0A">
        <w:rPr>
          <w:rFonts w:eastAsia="Times New Roman"/>
          <w:u w:val="single"/>
        </w:rPr>
        <w:t xml:space="preserve"> with </w:t>
      </w:r>
      <w:r w:rsidRPr="003E4ED9">
        <w:rPr>
          <w:rFonts w:eastAsia="Times New Roman"/>
          <w:u w:val="single"/>
        </w:rPr>
        <w:t>a</w:t>
      </w:r>
      <w:r w:rsidR="00E30C0A">
        <w:rPr>
          <w:rFonts w:eastAsia="Times New Roman"/>
          <w:u w:val="single"/>
        </w:rPr>
        <w:t>n approved</w:t>
      </w:r>
      <w:r w:rsidRPr="003E4ED9">
        <w:rPr>
          <w:rFonts w:eastAsia="Times New Roman"/>
          <w:u w:val="single"/>
        </w:rPr>
        <w:t xml:space="preserve"> contract</w:t>
      </w:r>
      <w:r w:rsidR="00CB2A91">
        <w:rPr>
          <w:rFonts w:eastAsia="Times New Roman"/>
          <w:u w:val="single"/>
        </w:rPr>
        <w:t>ed lab</w:t>
      </w:r>
      <w:r w:rsidRPr="003E4ED9">
        <w:rPr>
          <w:rFonts w:eastAsia="Times New Roman"/>
          <w:u w:val="single"/>
        </w:rPr>
        <w:t xml:space="preserve"> </w:t>
      </w:r>
      <w:r w:rsidR="008B115B" w:rsidRPr="003E4ED9">
        <w:rPr>
          <w:rFonts w:eastAsia="Times New Roman"/>
          <w:u w:val="single"/>
        </w:rPr>
        <w:t>on a case-by-case basis</w:t>
      </w:r>
      <w:r w:rsidR="00316DD4" w:rsidRPr="003E4ED9">
        <w:rPr>
          <w:rFonts w:eastAsia="Times New Roman"/>
          <w:u w:val="single"/>
        </w:rPr>
        <w:t xml:space="preserve"> and </w:t>
      </w:r>
      <w:r w:rsidR="00CB2A91">
        <w:rPr>
          <w:rFonts w:eastAsia="Times New Roman"/>
          <w:u w:val="single"/>
        </w:rPr>
        <w:t xml:space="preserve">with </w:t>
      </w:r>
      <w:r w:rsidR="00316DD4" w:rsidRPr="003E4ED9">
        <w:rPr>
          <w:rFonts w:eastAsia="Times New Roman"/>
          <w:u w:val="single"/>
        </w:rPr>
        <w:t>management approval.</w:t>
      </w:r>
      <w:r w:rsidR="008B115B" w:rsidRPr="004C6232">
        <w:rPr>
          <w:rFonts w:eastAsia="Times New Roman"/>
        </w:rPr>
        <w:br/>
      </w:r>
    </w:p>
    <w:p w:rsidR="00EF28F8" w:rsidRPr="00243A8C" w:rsidRDefault="00EF28F8" w:rsidP="00EF28F8">
      <w:pPr>
        <w:autoSpaceDE w:val="0"/>
        <w:autoSpaceDN w:val="0"/>
        <w:adjustRightInd w:val="0"/>
        <w:rPr>
          <w:b/>
          <w:bCs/>
          <w:sz w:val="28"/>
          <w:szCs w:val="28"/>
        </w:rPr>
      </w:pPr>
      <w:r>
        <w:rPr>
          <w:b/>
          <w:bCs/>
          <w:sz w:val="28"/>
          <w:szCs w:val="28"/>
        </w:rPr>
        <w:lastRenderedPageBreak/>
        <w:t>D</w:t>
      </w:r>
      <w:r w:rsidRPr="00243A8C">
        <w:rPr>
          <w:b/>
          <w:bCs/>
          <w:sz w:val="28"/>
          <w:szCs w:val="28"/>
        </w:rPr>
        <w:t xml:space="preserve">. </w:t>
      </w:r>
      <w:r>
        <w:rPr>
          <w:b/>
          <w:bCs/>
          <w:sz w:val="28"/>
          <w:szCs w:val="28"/>
        </w:rPr>
        <w:t>Explosibility Analysis</w:t>
      </w:r>
    </w:p>
    <w:p w:rsidR="00EF28F8" w:rsidRPr="00EF28F8" w:rsidRDefault="00EF28F8" w:rsidP="00EF28F8">
      <w:pPr>
        <w:ind w:left="540"/>
        <w:rPr>
          <w:rFonts w:eastAsia="Times New Roman"/>
          <w:sz w:val="16"/>
          <w:szCs w:val="16"/>
        </w:rPr>
      </w:pPr>
    </w:p>
    <w:p w:rsidR="00FC7AFA" w:rsidRPr="00C120FB" w:rsidRDefault="00FC7AFA" w:rsidP="00FC7AFA">
      <w:pPr>
        <w:pStyle w:val="ListParagraph"/>
        <w:ind w:left="0"/>
        <w:rPr>
          <w:rFonts w:eastAsia="Times New Roman"/>
          <w:u w:val="single"/>
        </w:rPr>
      </w:pPr>
      <w:r w:rsidRPr="00C120FB">
        <w:rPr>
          <w:rFonts w:eastAsia="Times New Roman"/>
          <w:b/>
          <w:u w:val="single"/>
        </w:rPr>
        <w:t>NOTE:</w:t>
      </w:r>
      <w:r w:rsidRPr="00C120FB">
        <w:rPr>
          <w:rFonts w:eastAsia="Times New Roman"/>
          <w:u w:val="single"/>
        </w:rPr>
        <w:t xml:space="preserve">  </w:t>
      </w:r>
      <w:r w:rsidR="00B6128A">
        <w:rPr>
          <w:rFonts w:eastAsia="Times New Roman"/>
          <w:u w:val="single"/>
        </w:rPr>
        <w:t>T</w:t>
      </w:r>
      <w:r w:rsidRPr="00C120FB">
        <w:rPr>
          <w:rFonts w:eastAsia="Times New Roman"/>
          <w:u w:val="single"/>
        </w:rPr>
        <w:t xml:space="preserve">he Oregon OSHA Lab does not offer Explosibility analysis. </w:t>
      </w:r>
      <w:r w:rsidR="004062C8" w:rsidRPr="00C120FB">
        <w:rPr>
          <w:rFonts w:eastAsia="Times New Roman"/>
          <w:u w:val="single"/>
        </w:rPr>
        <w:t>Arrangements</w:t>
      </w:r>
      <w:r w:rsidR="00574A6C" w:rsidRPr="00C120FB">
        <w:rPr>
          <w:rFonts w:eastAsia="Times New Roman"/>
          <w:u w:val="single"/>
        </w:rPr>
        <w:t xml:space="preserve"> with </w:t>
      </w:r>
      <w:r w:rsidR="00B6128A">
        <w:rPr>
          <w:rFonts w:eastAsia="Times New Roman"/>
          <w:u w:val="single"/>
        </w:rPr>
        <w:t>F</w:t>
      </w:r>
      <w:r w:rsidR="00574A6C" w:rsidRPr="00C120FB">
        <w:rPr>
          <w:rFonts w:eastAsia="Times New Roman"/>
          <w:u w:val="single"/>
        </w:rPr>
        <w:t>ederal OSHA</w:t>
      </w:r>
      <w:r w:rsidR="008A62A3">
        <w:rPr>
          <w:rFonts w:eastAsia="Times New Roman"/>
          <w:u w:val="single"/>
        </w:rPr>
        <w:t>’s</w:t>
      </w:r>
      <w:r w:rsidR="00574A6C" w:rsidRPr="00C120FB">
        <w:rPr>
          <w:rFonts w:eastAsia="Times New Roman"/>
          <w:u w:val="single"/>
        </w:rPr>
        <w:t xml:space="preserve"> Salt Lake Technical Center (SLTC) may be arranged through the Oregon OSHA Lab. </w:t>
      </w:r>
      <w:r w:rsidRPr="00C120FB">
        <w:rPr>
          <w:rFonts w:eastAsia="Times New Roman"/>
          <w:u w:val="single"/>
        </w:rPr>
        <w:t xml:space="preserve">The following italicized content within Section VI, </w:t>
      </w:r>
      <w:r w:rsidR="008A62A3">
        <w:rPr>
          <w:rFonts w:eastAsia="Times New Roman"/>
          <w:u w:val="single"/>
        </w:rPr>
        <w:t>S</w:t>
      </w:r>
      <w:r w:rsidRPr="00C120FB">
        <w:rPr>
          <w:rFonts w:eastAsia="Times New Roman"/>
          <w:u w:val="single"/>
        </w:rPr>
        <w:t xml:space="preserve">ubsection </w:t>
      </w:r>
      <w:r w:rsidR="008A62A3">
        <w:rPr>
          <w:rFonts w:eastAsia="Times New Roman"/>
          <w:u w:val="single"/>
        </w:rPr>
        <w:t>D</w:t>
      </w:r>
      <w:r w:rsidR="008A62A3" w:rsidRPr="00C120FB">
        <w:rPr>
          <w:rFonts w:eastAsia="Times New Roman"/>
          <w:u w:val="single"/>
        </w:rPr>
        <w:t xml:space="preserve"> </w:t>
      </w:r>
      <w:r w:rsidRPr="00C120FB">
        <w:rPr>
          <w:rFonts w:eastAsia="Times New Roman"/>
          <w:u w:val="single"/>
        </w:rPr>
        <w:t>is provided for informational purposes only:</w:t>
      </w:r>
    </w:p>
    <w:p w:rsidR="00FC7AFA" w:rsidRDefault="00FC7AFA" w:rsidP="008B115B">
      <w:pPr>
        <w:rPr>
          <w:color w:val="1F497D"/>
        </w:rPr>
      </w:pPr>
    </w:p>
    <w:p w:rsidR="000A229B" w:rsidRPr="00574A6C" w:rsidRDefault="00574A6C" w:rsidP="00574A6C">
      <w:pPr>
        <w:ind w:left="720"/>
        <w:rPr>
          <w:rFonts w:eastAsia="Times New Roman"/>
          <w:i/>
        </w:rPr>
      </w:pPr>
      <w:r w:rsidRPr="00574A6C">
        <w:rPr>
          <w:rFonts w:eastAsia="Times New Roman"/>
          <w:i/>
        </w:rPr>
        <w:t xml:space="preserve">Explosibility analysis </w:t>
      </w:r>
      <w:r w:rsidR="00AC71E6" w:rsidRPr="00574A6C">
        <w:rPr>
          <w:rFonts w:eastAsia="Times New Roman"/>
          <w:i/>
        </w:rPr>
        <w:t>is a</w:t>
      </w:r>
      <w:r w:rsidR="00953A77" w:rsidRPr="00574A6C">
        <w:rPr>
          <w:rFonts w:eastAsia="Times New Roman"/>
          <w:i/>
        </w:rPr>
        <w:t xml:space="preserve"> </w:t>
      </w:r>
      <w:r w:rsidR="008B115B" w:rsidRPr="00574A6C">
        <w:rPr>
          <w:rFonts w:eastAsia="Times New Roman"/>
          <w:i/>
        </w:rPr>
        <w:t>complex field</w:t>
      </w:r>
      <w:r w:rsidR="00AC71E6" w:rsidRPr="00574A6C">
        <w:rPr>
          <w:rFonts w:eastAsia="Times New Roman"/>
          <w:i/>
        </w:rPr>
        <w:t xml:space="preserve"> and requires specific sampling procedures.  Contact the Oregon OSHA Lab for sampling supplies and instruction.  Management approval is required for explosibility analysis by the SLTC.  Samples are submitted to the Oregon OSHA Lab in the same manner as other samples but must be accompanied by a Federal OSHA </w:t>
      </w:r>
      <w:r w:rsidR="00953A77" w:rsidRPr="00574A6C">
        <w:rPr>
          <w:rFonts w:eastAsia="Times New Roman"/>
          <w:i/>
        </w:rPr>
        <w:t>air sampling F</w:t>
      </w:r>
      <w:r w:rsidR="00AC71E6" w:rsidRPr="00574A6C">
        <w:rPr>
          <w:rFonts w:eastAsia="Times New Roman"/>
          <w:i/>
        </w:rPr>
        <w:t xml:space="preserve">orm </w:t>
      </w:r>
      <w:r w:rsidR="00953A77" w:rsidRPr="00574A6C">
        <w:rPr>
          <w:rFonts w:eastAsia="Times New Roman"/>
          <w:i/>
        </w:rPr>
        <w:t xml:space="preserve">OSHA-91S.  Request analysis for Class II combustible dust on the form. </w:t>
      </w:r>
      <w:r w:rsidR="008B115B" w:rsidRPr="00574A6C">
        <w:rPr>
          <w:rFonts w:eastAsia="Times New Roman"/>
          <w:i/>
        </w:rPr>
        <w:t xml:space="preserve">Procedures for combustible dust sampling are discussed in detail in </w:t>
      </w:r>
      <w:hyperlink w:anchor="Sec2_Chap2_APP_D" w:history="1">
        <w:r w:rsidR="008B115B" w:rsidRPr="00037A5C">
          <w:rPr>
            <w:rStyle w:val="Hyperlink"/>
            <w:rFonts w:eastAsia="Times New Roman"/>
            <w:i/>
          </w:rPr>
          <w:t>Appendix D</w:t>
        </w:r>
      </w:hyperlink>
      <w:r w:rsidR="008B115B" w:rsidRPr="00574A6C">
        <w:rPr>
          <w:rFonts w:eastAsia="Times New Roman"/>
          <w:i/>
        </w:rPr>
        <w:t>.</w:t>
      </w:r>
      <w:r w:rsidR="00953A77" w:rsidRPr="00574A6C">
        <w:rPr>
          <w:rFonts w:eastAsia="Times New Roman"/>
          <w:i/>
        </w:rPr>
        <w:t xml:space="preserve">  </w:t>
      </w:r>
      <w:hyperlink r:id="rId55" w:history="1">
        <w:r w:rsidR="00197F66" w:rsidRPr="00574A6C">
          <w:rPr>
            <w:rStyle w:val="Hyperlink"/>
            <w:rFonts w:eastAsia="Times New Roman"/>
            <w:i/>
          </w:rPr>
          <w:t xml:space="preserve">Program Directive </w:t>
        </w:r>
        <w:r w:rsidR="008F06C5">
          <w:rPr>
            <w:rStyle w:val="Hyperlink"/>
            <w:rFonts w:eastAsia="Times New Roman"/>
            <w:i/>
          </w:rPr>
          <w:t>A-</w:t>
        </w:r>
        <w:r w:rsidR="00197F66" w:rsidRPr="00574A6C">
          <w:rPr>
            <w:rStyle w:val="Hyperlink"/>
            <w:rFonts w:eastAsia="Times New Roman"/>
            <w:i/>
          </w:rPr>
          <w:t>268</w:t>
        </w:r>
      </w:hyperlink>
      <w:r w:rsidR="00197F66" w:rsidRPr="00574A6C">
        <w:rPr>
          <w:rFonts w:eastAsia="Times New Roman"/>
          <w:i/>
        </w:rPr>
        <w:t xml:space="preserve"> may be referenced for more detailed information.</w:t>
      </w:r>
    </w:p>
    <w:p w:rsidR="000A229B" w:rsidRDefault="000A229B" w:rsidP="008B115B">
      <w:pPr>
        <w:rPr>
          <w:rFonts w:eastAsia="Times New Roman"/>
        </w:rPr>
      </w:pPr>
    </w:p>
    <w:p w:rsidR="000A229B" w:rsidRDefault="00953A77" w:rsidP="00574A6C">
      <w:pPr>
        <w:rPr>
          <w:rFonts w:eastAsia="Times New Roman"/>
        </w:rPr>
      </w:pPr>
      <w:r>
        <w:rPr>
          <w:rFonts w:eastAsia="Times New Roman"/>
        </w:rPr>
        <w:t xml:space="preserve">The Oregon OSHA Lab offers </w:t>
      </w:r>
      <w:r w:rsidR="008F06C5">
        <w:rPr>
          <w:rFonts w:eastAsia="Times New Roman"/>
        </w:rPr>
        <w:t>a simplified c</w:t>
      </w:r>
      <w:r>
        <w:rPr>
          <w:rFonts w:eastAsia="Times New Roman"/>
        </w:rPr>
        <w:t xml:space="preserve">ombustible </w:t>
      </w:r>
      <w:r w:rsidR="008F06C5">
        <w:rPr>
          <w:rFonts w:eastAsia="Times New Roman"/>
        </w:rPr>
        <w:t>d</w:t>
      </w:r>
      <w:r>
        <w:rPr>
          <w:rFonts w:eastAsia="Times New Roman"/>
        </w:rPr>
        <w:t xml:space="preserve">ust analysis which provides the amount of combustible material </w:t>
      </w:r>
      <w:r w:rsidR="008F06C5">
        <w:rPr>
          <w:rFonts w:eastAsia="Times New Roman"/>
        </w:rPr>
        <w:t xml:space="preserve">under a specified mesh size (generally 40 mesh) </w:t>
      </w:r>
      <w:r>
        <w:rPr>
          <w:rFonts w:eastAsia="Times New Roman"/>
        </w:rPr>
        <w:t>within a sample</w:t>
      </w:r>
      <w:r w:rsidR="00197F66">
        <w:rPr>
          <w:rFonts w:eastAsia="Times New Roman"/>
        </w:rPr>
        <w:t xml:space="preserve">. </w:t>
      </w:r>
    </w:p>
    <w:p w:rsidR="000A229B" w:rsidRPr="000A229B" w:rsidRDefault="000A229B" w:rsidP="000A229B">
      <w:pPr>
        <w:rPr>
          <w:rFonts w:eastAsia="Times New Roman"/>
        </w:rPr>
      </w:pPr>
    </w:p>
    <w:p w:rsidR="0040566E" w:rsidRDefault="0040566E" w:rsidP="001524BF">
      <w:pPr>
        <w:pStyle w:val="PlainText"/>
        <w:rPr>
          <w:rFonts w:ascii="Times New Roman" w:hAnsi="Times New Roman" w:cs="Times New Roman"/>
          <w:sz w:val="24"/>
          <w:szCs w:val="24"/>
        </w:rPr>
      </w:pPr>
    </w:p>
    <w:p w:rsidR="008F2D3A" w:rsidRDefault="009118B3" w:rsidP="008F2D3A">
      <w:pPr>
        <w:spacing w:after="240"/>
        <w:rPr>
          <w:b/>
          <w:sz w:val="28"/>
          <w:szCs w:val="28"/>
          <w:u w:val="single"/>
        </w:rPr>
      </w:pPr>
      <w:bookmarkStart w:id="13" w:name="Sec2_Chap2_VII"/>
      <w:bookmarkEnd w:id="13"/>
      <w:r>
        <w:rPr>
          <w:b/>
          <w:sz w:val="28"/>
          <w:szCs w:val="28"/>
          <w:u w:val="single"/>
        </w:rPr>
        <w:t>VI</w:t>
      </w:r>
      <w:r w:rsidR="008F2D3A">
        <w:rPr>
          <w:b/>
          <w:sz w:val="28"/>
          <w:szCs w:val="28"/>
          <w:u w:val="single"/>
        </w:rPr>
        <w:t xml:space="preserve">I. </w:t>
      </w:r>
      <w:r w:rsidR="001272C6">
        <w:rPr>
          <w:b/>
          <w:sz w:val="28"/>
          <w:szCs w:val="28"/>
          <w:u w:val="single"/>
        </w:rPr>
        <w:t>Additional</w:t>
      </w:r>
      <w:r w:rsidR="00ED04EB">
        <w:rPr>
          <w:b/>
          <w:sz w:val="28"/>
          <w:szCs w:val="28"/>
          <w:u w:val="single"/>
        </w:rPr>
        <w:t xml:space="preserve"> </w:t>
      </w:r>
      <w:r w:rsidR="008F2D3A">
        <w:rPr>
          <w:b/>
          <w:sz w:val="28"/>
          <w:szCs w:val="28"/>
          <w:u w:val="single"/>
        </w:rPr>
        <w:t>References</w:t>
      </w:r>
    </w:p>
    <w:p w:rsidR="008F2D3A" w:rsidRPr="008F2D3A" w:rsidRDefault="008F2D3A" w:rsidP="008F2D3A">
      <w:pPr>
        <w:rPr>
          <w:rFonts w:eastAsia="Times New Roman"/>
        </w:rPr>
      </w:pPr>
      <w:r w:rsidRPr="008F2D3A">
        <w:rPr>
          <w:rFonts w:eastAsia="Times New Roman"/>
        </w:rPr>
        <w:t>AIHA, 2004. “Biological Monitoring – A Practical Field Manual”. American Industrial Hygiene Association (AIHA) Biological Monitoring Committee, Shane Que Hee, Editor. Fairfax, Virginia: AIHA Press.</w:t>
      </w:r>
    </w:p>
    <w:p w:rsidR="008F2D3A" w:rsidRPr="008F2D3A" w:rsidRDefault="008F2D3A" w:rsidP="008F2D3A">
      <w:pPr>
        <w:rPr>
          <w:rFonts w:eastAsia="Times New Roman"/>
        </w:rPr>
      </w:pPr>
    </w:p>
    <w:p w:rsidR="008F2D3A" w:rsidRPr="008F2D3A" w:rsidRDefault="008F2D3A" w:rsidP="008F2D3A">
      <w:r w:rsidRPr="008F2D3A">
        <w:rPr>
          <w:rFonts w:eastAsia="Times New Roman"/>
        </w:rPr>
        <w:t>ATSDR</w:t>
      </w:r>
      <w:r w:rsidRPr="008F2D3A">
        <w:t xml:space="preserve"> Toxicological Profile for Carbon Monoxide</w:t>
      </w:r>
      <w:r w:rsidR="008C7DAD">
        <w:t>,</w:t>
      </w:r>
      <w:r w:rsidRPr="008F2D3A">
        <w:t xml:space="preserve"> U.S. Department of Health and Human Services, Public Health Service, Agency for Toxic Substances and Disease Registry (ATSDR). Available online at: </w:t>
      </w:r>
      <w:hyperlink r:id="rId56" w:history="1">
        <w:r w:rsidR="008C7DAD">
          <w:rPr>
            <w:rStyle w:val="Hyperlink"/>
          </w:rPr>
          <w:t>Carbon Monoxide | Toxicological Profile | ATSDR (cdc.gov)</w:t>
        </w:r>
      </w:hyperlink>
      <w:r w:rsidRPr="008F2D3A">
        <w:t>.</w:t>
      </w:r>
    </w:p>
    <w:p w:rsidR="008F2D3A" w:rsidRPr="008F2D3A" w:rsidRDefault="008F2D3A" w:rsidP="008F2D3A">
      <w:pPr>
        <w:rPr>
          <w:rFonts w:eastAsia="Times New Roman"/>
        </w:rPr>
      </w:pPr>
    </w:p>
    <w:p w:rsidR="008C7DAD" w:rsidRDefault="008F2D3A" w:rsidP="008F2D3A">
      <w:pPr>
        <w:rPr>
          <w:rFonts w:eastAsia="Times New Roman"/>
        </w:rPr>
      </w:pPr>
      <w:r w:rsidRPr="008F2D3A">
        <w:rPr>
          <w:rFonts w:eastAsia="Times New Roman"/>
        </w:rPr>
        <w:t>BLS, 20</w:t>
      </w:r>
      <w:r w:rsidR="008C7DAD">
        <w:rPr>
          <w:rFonts w:eastAsia="Times New Roman"/>
        </w:rPr>
        <w:t>20</w:t>
      </w:r>
      <w:r w:rsidRPr="008F2D3A">
        <w:rPr>
          <w:rFonts w:eastAsia="Times New Roman"/>
        </w:rPr>
        <w:t>. “</w:t>
      </w:r>
      <w:r w:rsidR="008C7DAD">
        <w:rPr>
          <w:rFonts w:eastAsia="Times New Roman"/>
        </w:rPr>
        <w:t xml:space="preserve">Employer-reported </w:t>
      </w:r>
      <w:r w:rsidRPr="008F2D3A">
        <w:rPr>
          <w:rFonts w:eastAsia="Times New Roman"/>
        </w:rPr>
        <w:t>Workplace Injuries and Illnesses – 20</w:t>
      </w:r>
      <w:r w:rsidR="008C7DAD">
        <w:rPr>
          <w:rFonts w:eastAsia="Times New Roman"/>
        </w:rPr>
        <w:t>20</w:t>
      </w:r>
      <w:r w:rsidRPr="008F2D3A">
        <w:rPr>
          <w:rFonts w:eastAsia="Times New Roman"/>
        </w:rPr>
        <w:t>”. Bureau of Labor Statistics, U.S. Department of Labor (DOL) (</w:t>
      </w:r>
      <w:r w:rsidR="008C7DAD">
        <w:rPr>
          <w:rFonts w:eastAsia="Times New Roman"/>
        </w:rPr>
        <w:t>November 3,</w:t>
      </w:r>
      <w:r w:rsidRPr="008F2D3A">
        <w:rPr>
          <w:rFonts w:eastAsia="Times New Roman"/>
        </w:rPr>
        <w:t xml:space="preserve"> 20</w:t>
      </w:r>
      <w:r w:rsidR="008C7DAD">
        <w:rPr>
          <w:rFonts w:eastAsia="Times New Roman"/>
        </w:rPr>
        <w:t>2</w:t>
      </w:r>
      <w:r w:rsidRPr="008F2D3A">
        <w:rPr>
          <w:rFonts w:eastAsia="Times New Roman"/>
        </w:rPr>
        <w:t>1).</w:t>
      </w:r>
    </w:p>
    <w:p w:rsidR="008F2D3A" w:rsidRPr="008F2D3A" w:rsidRDefault="008F2D3A" w:rsidP="008F2D3A">
      <w:pPr>
        <w:rPr>
          <w:rFonts w:eastAsia="Times New Roman"/>
        </w:rPr>
      </w:pPr>
      <w:r w:rsidRPr="008F2D3A">
        <w:rPr>
          <w:rFonts w:eastAsia="Times New Roman"/>
        </w:rPr>
        <w:t xml:space="preserve">Available online at: </w:t>
      </w:r>
      <w:hyperlink r:id="rId57" w:history="1">
        <w:r w:rsidR="008C7DAD">
          <w:rPr>
            <w:rStyle w:val="Hyperlink"/>
          </w:rPr>
          <w:t>Employer-Reported Workplace Injuries and Illnesses – 2020 (bls.gov)</w:t>
        </w:r>
      </w:hyperlink>
      <w:r w:rsidRPr="008F2D3A">
        <w:rPr>
          <w:rFonts w:eastAsia="Times New Roman"/>
        </w:rPr>
        <w:t>.</w:t>
      </w:r>
    </w:p>
    <w:p w:rsidR="008F2D3A" w:rsidRPr="008F2D3A" w:rsidRDefault="008F2D3A" w:rsidP="008F2D3A">
      <w:pPr>
        <w:rPr>
          <w:rFonts w:eastAsia="Times New Roman"/>
        </w:rPr>
      </w:pPr>
    </w:p>
    <w:p w:rsidR="008F2D3A" w:rsidRPr="008F2D3A" w:rsidRDefault="008F2D3A" w:rsidP="008F2D3A">
      <w:pPr>
        <w:rPr>
          <w:rFonts w:eastAsia="Times New Roman"/>
        </w:rPr>
      </w:pPr>
      <w:r w:rsidRPr="008F2D3A">
        <w:rPr>
          <w:rFonts w:eastAsia="Times New Roman"/>
        </w:rPr>
        <w:t xml:space="preserve">Boeniger, M.F., 2003. Invited Editorial. “The Significance of Skin Exposure”. The Annals of Occupational Hygiene 47(8): 591–593. </w:t>
      </w:r>
    </w:p>
    <w:p w:rsidR="008F2D3A" w:rsidRPr="008F2D3A" w:rsidRDefault="008F2D3A" w:rsidP="008F2D3A">
      <w:pPr>
        <w:rPr>
          <w:rFonts w:eastAsia="Times New Roman"/>
        </w:rPr>
      </w:pPr>
    </w:p>
    <w:p w:rsidR="008F2D3A" w:rsidRPr="008F2D3A" w:rsidRDefault="008F2D3A" w:rsidP="008F2D3A">
      <w:pPr>
        <w:rPr>
          <w:rFonts w:eastAsia="Times New Roman"/>
        </w:rPr>
      </w:pPr>
      <w:r w:rsidRPr="008F2D3A">
        <w:rPr>
          <w:rFonts w:eastAsia="Times New Roman"/>
        </w:rPr>
        <w:t xml:space="preserve">Klingner, T.D. and M.F. Boeniger, 2002. “A Critique of Assumptions about Selecting Chemical-Resistant Gloves: A Case for Workplace Evaluation of Glove Efficacy”. Applied Occupational and Environmental Hygiene 17(5): 360–367. </w:t>
      </w:r>
    </w:p>
    <w:p w:rsidR="008F2D3A" w:rsidRPr="008F2D3A" w:rsidRDefault="008F2D3A" w:rsidP="008F2D3A">
      <w:pPr>
        <w:rPr>
          <w:rFonts w:eastAsia="Times New Roman"/>
        </w:rPr>
      </w:pPr>
    </w:p>
    <w:p w:rsidR="008F2D3A" w:rsidRPr="00AE53E6" w:rsidRDefault="008F2D3A" w:rsidP="008F2D3A">
      <w:pPr>
        <w:rPr>
          <w:rFonts w:eastAsia="Times New Roman"/>
        </w:rPr>
      </w:pPr>
    </w:p>
    <w:p w:rsidR="00DB5D22" w:rsidRDefault="008B115B" w:rsidP="00DB5D22">
      <w:pPr>
        <w:rPr>
          <w:b/>
          <w:sz w:val="28"/>
          <w:szCs w:val="28"/>
          <w:u w:val="single"/>
        </w:rPr>
      </w:pPr>
      <w:r>
        <w:rPr>
          <w:rFonts w:eastAsia="Times New Roman"/>
        </w:rPr>
        <w:br w:type="page"/>
      </w:r>
      <w:bookmarkStart w:id="14" w:name="Sec2_Chap2_APP_A"/>
      <w:bookmarkEnd w:id="14"/>
      <w:r w:rsidR="00DB5D22" w:rsidRPr="00DE2E2C">
        <w:rPr>
          <w:b/>
          <w:sz w:val="28"/>
          <w:szCs w:val="28"/>
          <w:u w:val="single"/>
        </w:rPr>
        <w:lastRenderedPageBreak/>
        <w:t xml:space="preserve">APPENDIX </w:t>
      </w:r>
      <w:r w:rsidR="00DB5D22">
        <w:rPr>
          <w:b/>
          <w:sz w:val="28"/>
          <w:szCs w:val="28"/>
          <w:u w:val="single"/>
        </w:rPr>
        <w:t>A</w:t>
      </w:r>
      <w:r w:rsidR="007F2E4B">
        <w:rPr>
          <w:b/>
          <w:sz w:val="28"/>
          <w:szCs w:val="28"/>
          <w:u w:val="single"/>
        </w:rPr>
        <w:t xml:space="preserve"> - </w:t>
      </w:r>
      <w:r w:rsidR="00DB5D22">
        <w:rPr>
          <w:b/>
          <w:sz w:val="28"/>
          <w:szCs w:val="28"/>
          <w:u w:val="single"/>
        </w:rPr>
        <w:t>Chemicals Noted for Skin Absorption (OSHA and ACGIH)</w:t>
      </w:r>
    </w:p>
    <w:p w:rsidR="008B5828" w:rsidRDefault="008B5828" w:rsidP="008B5828">
      <w:pPr>
        <w:rPr>
          <w:b/>
          <w:sz w:val="26"/>
          <w:szCs w:val="26"/>
        </w:rPr>
      </w:pPr>
      <w:r w:rsidRPr="0013686F">
        <w:rPr>
          <w:sz w:val="20"/>
          <w:szCs w:val="20"/>
        </w:rPr>
        <w:t>—</w:t>
      </w:r>
      <w:r>
        <w:rPr>
          <w:b/>
          <w:sz w:val="26"/>
          <w:szCs w:val="26"/>
        </w:rPr>
        <w:t xml:space="preserve"> </w:t>
      </w:r>
      <w:r w:rsidRPr="008B5828">
        <w:rPr>
          <w:b/>
          <w:sz w:val="26"/>
          <w:szCs w:val="26"/>
        </w:rPr>
        <w:t xml:space="preserve">Substances </w:t>
      </w:r>
      <w:r>
        <w:rPr>
          <w:b/>
          <w:sz w:val="26"/>
          <w:szCs w:val="26"/>
        </w:rPr>
        <w:t xml:space="preserve">marked </w:t>
      </w:r>
      <w:r w:rsidRPr="008B5828">
        <w:rPr>
          <w:b/>
          <w:sz w:val="26"/>
          <w:szCs w:val="26"/>
        </w:rPr>
        <w:t>with an * also have a skin notation (SK) profile by NIOSH</w:t>
      </w:r>
    </w:p>
    <w:p w:rsidR="00A0718F" w:rsidRPr="008B5828" w:rsidRDefault="00A0718F" w:rsidP="008B5828">
      <w:pPr>
        <w:rPr>
          <w:b/>
          <w:sz w:val="26"/>
          <w:szCs w:val="26"/>
        </w:rPr>
      </w:pPr>
    </w:p>
    <w:tbl>
      <w:tblPr>
        <w:tblW w:w="11070"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1350"/>
        <w:gridCol w:w="1620"/>
        <w:gridCol w:w="1350"/>
        <w:gridCol w:w="1710"/>
        <w:gridCol w:w="1530"/>
      </w:tblGrid>
      <w:tr w:rsidR="004269A8" w:rsidRPr="004269A8" w:rsidTr="008B5828">
        <w:trPr>
          <w:trHeight w:val="510"/>
          <w:tblHeader/>
        </w:trPr>
        <w:tc>
          <w:tcPr>
            <w:tcW w:w="11070" w:type="dxa"/>
            <w:gridSpan w:val="6"/>
            <w:tcBorders>
              <w:top w:val="single" w:sz="4" w:space="0" w:color="auto"/>
              <w:left w:val="single" w:sz="4" w:space="0" w:color="auto"/>
              <w:right w:val="single" w:sz="4" w:space="0" w:color="auto"/>
            </w:tcBorders>
            <w:shd w:val="clear" w:color="auto" w:fill="CCFFFF"/>
            <w:vAlign w:val="center"/>
            <w:hideMark/>
          </w:tcPr>
          <w:p w:rsidR="004269A8" w:rsidRPr="004269A8" w:rsidRDefault="004269A8" w:rsidP="00A4675F">
            <w:pPr>
              <w:jc w:val="center"/>
              <w:rPr>
                <w:b/>
                <w:bCs/>
                <w:sz w:val="20"/>
                <w:szCs w:val="20"/>
              </w:rPr>
            </w:pPr>
            <w:r w:rsidRPr="004269A8">
              <w:rPr>
                <w:b/>
                <w:bCs/>
                <w:sz w:val="20"/>
                <w:szCs w:val="20"/>
              </w:rPr>
              <w:t xml:space="preserve">TABLE A-1. OSHA PELS </w:t>
            </w:r>
            <w:r w:rsidR="008B5828">
              <w:rPr>
                <w:b/>
                <w:bCs/>
                <w:sz w:val="20"/>
                <w:szCs w:val="20"/>
              </w:rPr>
              <w:t>and</w:t>
            </w:r>
            <w:r w:rsidRPr="004269A8">
              <w:rPr>
                <w:b/>
                <w:bCs/>
                <w:sz w:val="20"/>
                <w:szCs w:val="20"/>
              </w:rPr>
              <w:t xml:space="preserve"> ACGIH </w:t>
            </w:r>
            <w:r w:rsidR="00A8017D">
              <w:rPr>
                <w:b/>
                <w:bCs/>
                <w:sz w:val="20"/>
                <w:szCs w:val="20"/>
              </w:rPr>
              <w:t xml:space="preserve">(2022) </w:t>
            </w:r>
            <w:r w:rsidRPr="004269A8">
              <w:rPr>
                <w:b/>
                <w:bCs/>
                <w:sz w:val="20"/>
                <w:szCs w:val="20"/>
              </w:rPr>
              <w:t xml:space="preserve">TLVS </w:t>
            </w:r>
            <w:r w:rsidR="008B5828">
              <w:rPr>
                <w:b/>
                <w:bCs/>
                <w:sz w:val="20"/>
                <w:szCs w:val="20"/>
              </w:rPr>
              <w:t>with skin designations/notations, * NIOSH documentation</w:t>
            </w:r>
          </w:p>
        </w:tc>
      </w:tr>
      <w:tr w:rsidR="003437A1" w:rsidRPr="004269A8" w:rsidTr="008B5828">
        <w:trPr>
          <w:trHeight w:val="368"/>
          <w:tblHeader/>
        </w:trPr>
        <w:tc>
          <w:tcPr>
            <w:tcW w:w="3510" w:type="dxa"/>
            <w:vMerge w:val="restart"/>
            <w:tcBorders>
              <w:top w:val="single" w:sz="4" w:space="0" w:color="auto"/>
              <w:left w:val="single" w:sz="4" w:space="0" w:color="auto"/>
              <w:right w:val="single" w:sz="4" w:space="0" w:color="auto"/>
            </w:tcBorders>
            <w:shd w:val="clear" w:color="auto" w:fill="FFFFCC"/>
            <w:vAlign w:val="center"/>
            <w:hideMark/>
          </w:tcPr>
          <w:p w:rsidR="004269A8" w:rsidRPr="004269A8" w:rsidRDefault="004269A8" w:rsidP="00A4675F">
            <w:pPr>
              <w:rPr>
                <w:b/>
                <w:bCs/>
                <w:sz w:val="20"/>
                <w:szCs w:val="20"/>
              </w:rPr>
            </w:pPr>
            <w:r w:rsidRPr="004269A8">
              <w:rPr>
                <w:b/>
                <w:bCs/>
                <w:sz w:val="20"/>
                <w:szCs w:val="20"/>
              </w:rPr>
              <w:t>Substance</w:t>
            </w:r>
          </w:p>
        </w:tc>
        <w:tc>
          <w:tcPr>
            <w:tcW w:w="1350" w:type="dxa"/>
            <w:vMerge w:val="restart"/>
            <w:tcBorders>
              <w:top w:val="single" w:sz="4" w:space="0" w:color="auto"/>
              <w:left w:val="single" w:sz="4" w:space="0" w:color="auto"/>
              <w:right w:val="single" w:sz="4" w:space="0" w:color="auto"/>
            </w:tcBorders>
            <w:shd w:val="clear" w:color="auto" w:fill="FFFFCC"/>
            <w:vAlign w:val="center"/>
            <w:hideMark/>
          </w:tcPr>
          <w:p w:rsidR="004269A8" w:rsidRPr="004269A8" w:rsidRDefault="004269A8" w:rsidP="00A4675F">
            <w:pPr>
              <w:rPr>
                <w:b/>
                <w:bCs/>
                <w:sz w:val="20"/>
                <w:szCs w:val="20"/>
              </w:rPr>
            </w:pPr>
            <w:r w:rsidRPr="004269A8">
              <w:rPr>
                <w:b/>
                <w:bCs/>
                <w:sz w:val="20"/>
                <w:szCs w:val="20"/>
              </w:rPr>
              <w:t>CAS Number</w:t>
            </w:r>
            <w:r w:rsidRPr="004269A8">
              <w:rPr>
                <w:b/>
                <w:bCs/>
                <w:sz w:val="20"/>
                <w:szCs w:val="20"/>
                <w:vertAlign w:val="superscript"/>
              </w:rPr>
              <w:t>1</w:t>
            </w:r>
          </w:p>
        </w:tc>
        <w:tc>
          <w:tcPr>
            <w:tcW w:w="2970" w:type="dxa"/>
            <w:gridSpan w:val="2"/>
            <w:tcBorders>
              <w:top w:val="single" w:sz="4" w:space="0" w:color="auto"/>
              <w:left w:val="single" w:sz="4" w:space="0" w:color="auto"/>
              <w:right w:val="single" w:sz="4" w:space="0" w:color="auto"/>
            </w:tcBorders>
            <w:shd w:val="clear" w:color="auto" w:fill="FFFFCC"/>
            <w:vAlign w:val="center"/>
            <w:hideMark/>
          </w:tcPr>
          <w:p w:rsidR="004269A8" w:rsidRPr="004269A8" w:rsidRDefault="006E4669" w:rsidP="00A4675F">
            <w:pPr>
              <w:jc w:val="center"/>
              <w:rPr>
                <w:b/>
                <w:bCs/>
                <w:sz w:val="20"/>
                <w:szCs w:val="20"/>
              </w:rPr>
            </w:pPr>
            <w:r>
              <w:rPr>
                <w:b/>
                <w:bCs/>
                <w:sz w:val="20"/>
                <w:szCs w:val="20"/>
              </w:rPr>
              <w:t>OR-</w:t>
            </w:r>
            <w:r w:rsidR="004269A8" w:rsidRPr="004269A8">
              <w:rPr>
                <w:b/>
                <w:bCs/>
                <w:sz w:val="20"/>
                <w:szCs w:val="20"/>
              </w:rPr>
              <w:t>OSHA PELs</w:t>
            </w:r>
            <w:r w:rsidR="004269A8" w:rsidRPr="004269A8">
              <w:rPr>
                <w:b/>
                <w:bCs/>
                <w:sz w:val="20"/>
                <w:szCs w:val="20"/>
                <w:vertAlign w:val="superscript"/>
              </w:rPr>
              <w:t>2</w:t>
            </w:r>
          </w:p>
        </w:tc>
        <w:tc>
          <w:tcPr>
            <w:tcW w:w="3240" w:type="dxa"/>
            <w:gridSpan w:val="2"/>
            <w:tcBorders>
              <w:top w:val="single" w:sz="4" w:space="0" w:color="auto"/>
              <w:left w:val="single" w:sz="4" w:space="0" w:color="auto"/>
              <w:right w:val="single" w:sz="4" w:space="0" w:color="auto"/>
            </w:tcBorders>
            <w:shd w:val="clear" w:color="auto" w:fill="FFFFCC"/>
            <w:vAlign w:val="center"/>
            <w:hideMark/>
          </w:tcPr>
          <w:p w:rsidR="004269A8" w:rsidRPr="004269A8" w:rsidRDefault="004269A8" w:rsidP="00A4675F">
            <w:pPr>
              <w:jc w:val="center"/>
              <w:rPr>
                <w:b/>
                <w:bCs/>
                <w:sz w:val="20"/>
                <w:szCs w:val="20"/>
              </w:rPr>
            </w:pPr>
            <w:r w:rsidRPr="004269A8">
              <w:rPr>
                <w:b/>
                <w:bCs/>
                <w:sz w:val="20"/>
                <w:szCs w:val="20"/>
              </w:rPr>
              <w:t>ACGIH TLVs</w:t>
            </w:r>
            <w:r w:rsidRPr="004269A8">
              <w:rPr>
                <w:b/>
                <w:bCs/>
                <w:sz w:val="20"/>
                <w:szCs w:val="20"/>
                <w:vertAlign w:val="superscript"/>
              </w:rPr>
              <w:t>3</w:t>
            </w:r>
          </w:p>
        </w:tc>
      </w:tr>
      <w:tr w:rsidR="00C15294" w:rsidRPr="004269A8" w:rsidTr="008B5828">
        <w:trPr>
          <w:trHeight w:val="278"/>
          <w:tblHeader/>
        </w:trPr>
        <w:tc>
          <w:tcPr>
            <w:tcW w:w="3510" w:type="dxa"/>
            <w:vMerge/>
            <w:tcBorders>
              <w:left w:val="single" w:sz="4" w:space="0" w:color="auto"/>
              <w:right w:val="single" w:sz="4" w:space="0" w:color="auto"/>
            </w:tcBorders>
            <w:shd w:val="clear" w:color="auto" w:fill="FFFFCC"/>
            <w:vAlign w:val="center"/>
            <w:hideMark/>
          </w:tcPr>
          <w:p w:rsidR="00C15294" w:rsidRPr="004269A8" w:rsidRDefault="00C15294" w:rsidP="00A4675F">
            <w:pPr>
              <w:rPr>
                <w:b/>
                <w:bCs/>
                <w:sz w:val="20"/>
                <w:szCs w:val="20"/>
              </w:rPr>
            </w:pPr>
          </w:p>
        </w:tc>
        <w:tc>
          <w:tcPr>
            <w:tcW w:w="1350" w:type="dxa"/>
            <w:vMerge/>
            <w:tcBorders>
              <w:left w:val="single" w:sz="4" w:space="0" w:color="auto"/>
              <w:right w:val="single" w:sz="4" w:space="0" w:color="auto"/>
            </w:tcBorders>
            <w:shd w:val="clear" w:color="auto" w:fill="FFFFCC"/>
            <w:vAlign w:val="center"/>
            <w:hideMark/>
          </w:tcPr>
          <w:p w:rsidR="00C15294" w:rsidRPr="004269A8" w:rsidRDefault="00C15294" w:rsidP="00A4675F">
            <w:pPr>
              <w:rPr>
                <w:b/>
                <w:bCs/>
                <w:sz w:val="20"/>
                <w:szCs w:val="20"/>
              </w:rPr>
            </w:pPr>
          </w:p>
        </w:tc>
        <w:tc>
          <w:tcPr>
            <w:tcW w:w="1620" w:type="dxa"/>
            <w:tcBorders>
              <w:left w:val="single" w:sz="4" w:space="0" w:color="auto"/>
              <w:right w:val="single" w:sz="4" w:space="0" w:color="auto"/>
            </w:tcBorders>
            <w:shd w:val="clear" w:color="auto" w:fill="FFFFCC"/>
            <w:vAlign w:val="center"/>
            <w:hideMark/>
          </w:tcPr>
          <w:p w:rsidR="00C15294" w:rsidRPr="004269A8" w:rsidRDefault="00D62915" w:rsidP="00A4675F">
            <w:pPr>
              <w:jc w:val="center"/>
              <w:rPr>
                <w:b/>
                <w:bCs/>
                <w:sz w:val="20"/>
                <w:szCs w:val="20"/>
              </w:rPr>
            </w:pPr>
            <w:r>
              <w:rPr>
                <w:b/>
                <w:bCs/>
                <w:sz w:val="20"/>
                <w:szCs w:val="20"/>
              </w:rPr>
              <w:t>ppm</w:t>
            </w:r>
          </w:p>
        </w:tc>
        <w:tc>
          <w:tcPr>
            <w:tcW w:w="1350" w:type="dxa"/>
            <w:tcBorders>
              <w:left w:val="single" w:sz="4" w:space="0" w:color="auto"/>
              <w:right w:val="single" w:sz="4" w:space="0" w:color="auto"/>
            </w:tcBorders>
            <w:shd w:val="clear" w:color="auto" w:fill="FFFFCC"/>
            <w:vAlign w:val="center"/>
          </w:tcPr>
          <w:p w:rsidR="00C15294" w:rsidRPr="004269A8" w:rsidRDefault="00D62915" w:rsidP="00A4675F">
            <w:pPr>
              <w:jc w:val="center"/>
              <w:rPr>
                <w:b/>
                <w:bCs/>
                <w:sz w:val="20"/>
                <w:szCs w:val="20"/>
              </w:rPr>
            </w:pPr>
            <w:r>
              <w:rPr>
                <w:b/>
                <w:bCs/>
                <w:sz w:val="20"/>
                <w:szCs w:val="20"/>
              </w:rPr>
              <w:t>mg/m</w:t>
            </w:r>
            <w:r w:rsidRPr="00D62915">
              <w:rPr>
                <w:b/>
                <w:bCs/>
                <w:sz w:val="20"/>
                <w:szCs w:val="20"/>
                <w:vertAlign w:val="superscript"/>
              </w:rPr>
              <w:t>3</w:t>
            </w:r>
          </w:p>
        </w:tc>
        <w:tc>
          <w:tcPr>
            <w:tcW w:w="1710" w:type="dxa"/>
            <w:tcBorders>
              <w:left w:val="single" w:sz="4" w:space="0" w:color="auto"/>
              <w:right w:val="single" w:sz="4" w:space="0" w:color="auto"/>
            </w:tcBorders>
            <w:shd w:val="clear" w:color="auto" w:fill="FFFFCC"/>
            <w:vAlign w:val="center"/>
            <w:hideMark/>
          </w:tcPr>
          <w:p w:rsidR="00C15294" w:rsidRPr="004269A8" w:rsidRDefault="00C15294" w:rsidP="00A4675F">
            <w:pPr>
              <w:jc w:val="center"/>
              <w:rPr>
                <w:b/>
                <w:bCs/>
                <w:sz w:val="20"/>
                <w:szCs w:val="20"/>
              </w:rPr>
            </w:pPr>
            <w:r w:rsidRPr="004269A8">
              <w:rPr>
                <w:b/>
                <w:bCs/>
                <w:sz w:val="20"/>
                <w:szCs w:val="20"/>
              </w:rPr>
              <w:t>TWA</w:t>
            </w:r>
          </w:p>
        </w:tc>
        <w:tc>
          <w:tcPr>
            <w:tcW w:w="1530" w:type="dxa"/>
            <w:tcBorders>
              <w:left w:val="single" w:sz="4" w:space="0" w:color="auto"/>
              <w:right w:val="single" w:sz="4" w:space="0" w:color="auto"/>
            </w:tcBorders>
            <w:shd w:val="clear" w:color="auto" w:fill="FFFFCC"/>
            <w:vAlign w:val="center"/>
          </w:tcPr>
          <w:p w:rsidR="00C15294" w:rsidRPr="004269A8" w:rsidRDefault="00C15294" w:rsidP="00A4675F">
            <w:pPr>
              <w:jc w:val="center"/>
              <w:rPr>
                <w:b/>
                <w:bCs/>
                <w:sz w:val="20"/>
                <w:szCs w:val="20"/>
              </w:rPr>
            </w:pPr>
            <w:r w:rsidRPr="004269A8">
              <w:rPr>
                <w:b/>
                <w:bCs/>
                <w:sz w:val="20"/>
                <w:szCs w:val="20"/>
              </w:rPr>
              <w:t>STEL/C</w:t>
            </w:r>
            <w:r w:rsidRPr="004269A8">
              <w:rPr>
                <w:b/>
                <w:bCs/>
                <w:sz w:val="20"/>
                <w:szCs w:val="20"/>
                <w:vertAlign w:val="superscript"/>
              </w:rPr>
              <w:t>4</w:t>
            </w:r>
          </w:p>
        </w:tc>
      </w:tr>
      <w:tr w:rsidR="003437A1" w:rsidRPr="004269A8" w:rsidTr="008B5828">
        <w:trPr>
          <w:trHeight w:val="260"/>
        </w:trPr>
        <w:tc>
          <w:tcPr>
            <w:tcW w:w="3510" w:type="dxa"/>
            <w:tcBorders>
              <w:left w:val="single" w:sz="12" w:space="0" w:color="auto"/>
            </w:tcBorders>
            <w:noWrap/>
            <w:vAlign w:val="center"/>
            <w:hideMark/>
          </w:tcPr>
          <w:p w:rsidR="004269A8" w:rsidRPr="004269A8" w:rsidRDefault="004269A8" w:rsidP="00A4675F">
            <w:pPr>
              <w:rPr>
                <w:sz w:val="20"/>
                <w:szCs w:val="20"/>
              </w:rPr>
            </w:pPr>
            <w:r w:rsidRPr="004269A8">
              <w:rPr>
                <w:sz w:val="20"/>
                <w:szCs w:val="20"/>
              </w:rPr>
              <w:t xml:space="preserve">Acetone cyanohydrin, as </w:t>
            </w:r>
            <w:r w:rsidRPr="00441507">
              <w:rPr>
                <w:sz w:val="18"/>
                <w:szCs w:val="18"/>
              </w:rPr>
              <w:t>CN</w:t>
            </w:r>
          </w:p>
        </w:tc>
        <w:tc>
          <w:tcPr>
            <w:tcW w:w="1350" w:type="dxa"/>
            <w:tcBorders>
              <w:right w:val="single" w:sz="12" w:space="0" w:color="auto"/>
            </w:tcBorders>
            <w:noWrap/>
            <w:vAlign w:val="center"/>
            <w:hideMark/>
          </w:tcPr>
          <w:p w:rsidR="004269A8" w:rsidRPr="004269A8" w:rsidRDefault="004269A8" w:rsidP="00A4675F">
            <w:pPr>
              <w:rPr>
                <w:sz w:val="20"/>
                <w:szCs w:val="20"/>
              </w:rPr>
            </w:pPr>
            <w:r w:rsidRPr="004269A8">
              <w:rPr>
                <w:sz w:val="20"/>
                <w:szCs w:val="20"/>
              </w:rPr>
              <w:t>75-86-5</w:t>
            </w:r>
          </w:p>
        </w:tc>
        <w:tc>
          <w:tcPr>
            <w:tcW w:w="1620" w:type="dxa"/>
            <w:tcBorders>
              <w:left w:val="single" w:sz="12" w:space="0" w:color="auto"/>
            </w:tcBorders>
            <w:noWrap/>
            <w:vAlign w:val="center"/>
            <w:hideMark/>
          </w:tcPr>
          <w:p w:rsidR="004269A8" w:rsidRPr="004269A8" w:rsidRDefault="004269A8" w:rsidP="00A4675F">
            <w:pPr>
              <w:jc w:val="center"/>
              <w:rPr>
                <w:sz w:val="20"/>
                <w:szCs w:val="20"/>
              </w:rPr>
            </w:pPr>
          </w:p>
        </w:tc>
        <w:tc>
          <w:tcPr>
            <w:tcW w:w="1350" w:type="dxa"/>
            <w:tcBorders>
              <w:right w:val="single" w:sz="12" w:space="0" w:color="auto"/>
            </w:tcBorders>
            <w:vAlign w:val="center"/>
          </w:tcPr>
          <w:p w:rsidR="004269A8" w:rsidRPr="004269A8" w:rsidRDefault="004269A8" w:rsidP="00A4675F">
            <w:pPr>
              <w:jc w:val="center"/>
              <w:rPr>
                <w:sz w:val="20"/>
                <w:szCs w:val="20"/>
              </w:rPr>
            </w:pPr>
          </w:p>
        </w:tc>
        <w:tc>
          <w:tcPr>
            <w:tcW w:w="1710" w:type="dxa"/>
            <w:tcBorders>
              <w:left w:val="single" w:sz="12" w:space="0" w:color="auto"/>
            </w:tcBorders>
            <w:noWrap/>
            <w:vAlign w:val="center"/>
            <w:hideMark/>
          </w:tcPr>
          <w:p w:rsidR="004269A8" w:rsidRPr="004269A8" w:rsidRDefault="004269A8" w:rsidP="00A4675F">
            <w:pPr>
              <w:jc w:val="center"/>
              <w:rPr>
                <w:sz w:val="20"/>
                <w:szCs w:val="20"/>
              </w:rPr>
            </w:pPr>
          </w:p>
        </w:tc>
        <w:tc>
          <w:tcPr>
            <w:tcW w:w="1530" w:type="dxa"/>
            <w:tcBorders>
              <w:right w:val="single" w:sz="12" w:space="0" w:color="auto"/>
            </w:tcBorders>
            <w:vAlign w:val="center"/>
          </w:tcPr>
          <w:p w:rsidR="004269A8" w:rsidRPr="004269A8" w:rsidRDefault="004269A8" w:rsidP="00A4675F">
            <w:pPr>
              <w:jc w:val="center"/>
              <w:rPr>
                <w:sz w:val="20"/>
                <w:szCs w:val="20"/>
              </w:rPr>
            </w:pPr>
            <w:r w:rsidRPr="004269A8">
              <w:rPr>
                <w:sz w:val="20"/>
                <w:szCs w:val="20"/>
              </w:rPr>
              <w:t>C 5</w:t>
            </w:r>
            <w:r w:rsidRPr="004269A8">
              <w:rPr>
                <w:b/>
                <w:bCs/>
                <w:sz w:val="20"/>
                <w:szCs w:val="20"/>
              </w:rPr>
              <w:t xml:space="preserve"> </w:t>
            </w:r>
            <w:r w:rsidRPr="004269A8">
              <w:rPr>
                <w:bCs/>
                <w:sz w:val="20"/>
                <w:szCs w:val="20"/>
              </w:rPr>
              <w:t>mg/m</w:t>
            </w:r>
            <w:r w:rsidRPr="004269A8">
              <w:rPr>
                <w:bCs/>
                <w:sz w:val="20"/>
                <w:szCs w:val="20"/>
                <w:vertAlign w:val="superscript"/>
              </w:rPr>
              <w:t>3</w:t>
            </w:r>
          </w:p>
        </w:tc>
      </w:tr>
      <w:tr w:rsidR="003437A1" w:rsidRPr="004269A8" w:rsidTr="008B5828">
        <w:trPr>
          <w:trHeight w:val="255"/>
        </w:trPr>
        <w:tc>
          <w:tcPr>
            <w:tcW w:w="3510" w:type="dxa"/>
            <w:tcBorders>
              <w:left w:val="single" w:sz="12" w:space="0" w:color="auto"/>
            </w:tcBorders>
            <w:noWrap/>
            <w:vAlign w:val="center"/>
            <w:hideMark/>
          </w:tcPr>
          <w:p w:rsidR="004269A8" w:rsidRPr="004269A8" w:rsidRDefault="004269A8" w:rsidP="00A4675F">
            <w:pPr>
              <w:rPr>
                <w:sz w:val="20"/>
                <w:szCs w:val="20"/>
              </w:rPr>
            </w:pPr>
            <w:r w:rsidRPr="004269A8">
              <w:rPr>
                <w:sz w:val="20"/>
                <w:szCs w:val="20"/>
              </w:rPr>
              <w:t>Acetonitrile</w:t>
            </w:r>
          </w:p>
        </w:tc>
        <w:tc>
          <w:tcPr>
            <w:tcW w:w="1350" w:type="dxa"/>
            <w:tcBorders>
              <w:right w:val="single" w:sz="12" w:space="0" w:color="auto"/>
            </w:tcBorders>
            <w:noWrap/>
            <w:vAlign w:val="center"/>
            <w:hideMark/>
          </w:tcPr>
          <w:p w:rsidR="004269A8" w:rsidRPr="004269A8" w:rsidRDefault="004269A8" w:rsidP="00A4675F">
            <w:pPr>
              <w:rPr>
                <w:sz w:val="20"/>
                <w:szCs w:val="20"/>
              </w:rPr>
            </w:pPr>
            <w:r w:rsidRPr="004269A8">
              <w:rPr>
                <w:sz w:val="20"/>
                <w:szCs w:val="20"/>
              </w:rPr>
              <w:t>75-05-8</w:t>
            </w:r>
          </w:p>
        </w:tc>
        <w:tc>
          <w:tcPr>
            <w:tcW w:w="1620" w:type="dxa"/>
            <w:tcBorders>
              <w:left w:val="single" w:sz="12" w:space="0" w:color="auto"/>
            </w:tcBorders>
            <w:noWrap/>
            <w:vAlign w:val="center"/>
            <w:hideMark/>
          </w:tcPr>
          <w:p w:rsidR="004269A8" w:rsidRPr="004269A8" w:rsidRDefault="004269A8" w:rsidP="00A4675F">
            <w:pPr>
              <w:jc w:val="center"/>
              <w:rPr>
                <w:sz w:val="20"/>
                <w:szCs w:val="20"/>
              </w:rPr>
            </w:pPr>
          </w:p>
        </w:tc>
        <w:tc>
          <w:tcPr>
            <w:tcW w:w="1350" w:type="dxa"/>
            <w:tcBorders>
              <w:right w:val="single" w:sz="12" w:space="0" w:color="auto"/>
            </w:tcBorders>
            <w:vAlign w:val="center"/>
          </w:tcPr>
          <w:p w:rsidR="004269A8" w:rsidRPr="004269A8" w:rsidRDefault="004269A8" w:rsidP="00A4675F">
            <w:pPr>
              <w:jc w:val="center"/>
              <w:rPr>
                <w:sz w:val="20"/>
                <w:szCs w:val="20"/>
              </w:rPr>
            </w:pPr>
          </w:p>
        </w:tc>
        <w:tc>
          <w:tcPr>
            <w:tcW w:w="1710" w:type="dxa"/>
            <w:tcBorders>
              <w:left w:val="single" w:sz="12" w:space="0" w:color="auto"/>
            </w:tcBorders>
            <w:noWrap/>
            <w:vAlign w:val="center"/>
            <w:hideMark/>
          </w:tcPr>
          <w:p w:rsidR="004269A8" w:rsidRPr="004269A8" w:rsidRDefault="004269A8" w:rsidP="00A4675F">
            <w:pPr>
              <w:jc w:val="center"/>
              <w:rPr>
                <w:sz w:val="20"/>
                <w:szCs w:val="20"/>
              </w:rPr>
            </w:pPr>
            <w:r w:rsidRPr="004269A8">
              <w:rPr>
                <w:sz w:val="20"/>
                <w:szCs w:val="20"/>
              </w:rPr>
              <w:t>20 ppm</w:t>
            </w:r>
          </w:p>
        </w:tc>
        <w:tc>
          <w:tcPr>
            <w:tcW w:w="1530" w:type="dxa"/>
            <w:tcBorders>
              <w:right w:val="single" w:sz="12" w:space="0" w:color="auto"/>
            </w:tcBorders>
            <w:vAlign w:val="center"/>
          </w:tcPr>
          <w:p w:rsidR="004269A8" w:rsidRPr="004269A8" w:rsidRDefault="004269A8" w:rsidP="00A4675F">
            <w:pPr>
              <w:jc w:val="center"/>
              <w:rPr>
                <w:sz w:val="20"/>
                <w:szCs w:val="20"/>
              </w:rPr>
            </w:pPr>
          </w:p>
        </w:tc>
      </w:tr>
      <w:tr w:rsidR="003437A1" w:rsidRPr="004269A8" w:rsidTr="008B5828">
        <w:trPr>
          <w:trHeight w:val="255"/>
        </w:trPr>
        <w:tc>
          <w:tcPr>
            <w:tcW w:w="3510" w:type="dxa"/>
            <w:tcBorders>
              <w:left w:val="single" w:sz="12" w:space="0" w:color="auto"/>
            </w:tcBorders>
            <w:noWrap/>
            <w:vAlign w:val="center"/>
            <w:hideMark/>
          </w:tcPr>
          <w:p w:rsidR="004269A8" w:rsidRPr="004269A8" w:rsidRDefault="004269A8" w:rsidP="00A4675F">
            <w:pPr>
              <w:rPr>
                <w:sz w:val="20"/>
                <w:szCs w:val="20"/>
              </w:rPr>
            </w:pPr>
            <w:r w:rsidRPr="004269A8">
              <w:rPr>
                <w:sz w:val="20"/>
                <w:szCs w:val="20"/>
              </w:rPr>
              <w:t>Acrolein</w:t>
            </w:r>
          </w:p>
        </w:tc>
        <w:tc>
          <w:tcPr>
            <w:tcW w:w="1350" w:type="dxa"/>
            <w:tcBorders>
              <w:right w:val="single" w:sz="12" w:space="0" w:color="auto"/>
            </w:tcBorders>
            <w:noWrap/>
            <w:vAlign w:val="center"/>
            <w:hideMark/>
          </w:tcPr>
          <w:p w:rsidR="004269A8" w:rsidRPr="004269A8" w:rsidRDefault="004269A8" w:rsidP="00A4675F">
            <w:pPr>
              <w:rPr>
                <w:sz w:val="20"/>
                <w:szCs w:val="20"/>
              </w:rPr>
            </w:pPr>
            <w:r w:rsidRPr="004269A8">
              <w:rPr>
                <w:sz w:val="20"/>
                <w:szCs w:val="20"/>
              </w:rPr>
              <w:t>107-02-8</w:t>
            </w:r>
          </w:p>
        </w:tc>
        <w:tc>
          <w:tcPr>
            <w:tcW w:w="1620" w:type="dxa"/>
            <w:tcBorders>
              <w:left w:val="single" w:sz="12" w:space="0" w:color="auto"/>
            </w:tcBorders>
            <w:noWrap/>
            <w:vAlign w:val="center"/>
            <w:hideMark/>
          </w:tcPr>
          <w:p w:rsidR="004269A8" w:rsidRPr="004269A8" w:rsidRDefault="004269A8" w:rsidP="00A4675F">
            <w:pPr>
              <w:jc w:val="center"/>
              <w:rPr>
                <w:sz w:val="20"/>
                <w:szCs w:val="20"/>
              </w:rPr>
            </w:pPr>
          </w:p>
        </w:tc>
        <w:tc>
          <w:tcPr>
            <w:tcW w:w="1350" w:type="dxa"/>
            <w:tcBorders>
              <w:right w:val="single" w:sz="12" w:space="0" w:color="auto"/>
            </w:tcBorders>
            <w:vAlign w:val="center"/>
          </w:tcPr>
          <w:p w:rsidR="004269A8" w:rsidRPr="004269A8" w:rsidRDefault="004269A8" w:rsidP="00A4675F">
            <w:pPr>
              <w:jc w:val="center"/>
              <w:rPr>
                <w:sz w:val="20"/>
                <w:szCs w:val="20"/>
              </w:rPr>
            </w:pPr>
          </w:p>
        </w:tc>
        <w:tc>
          <w:tcPr>
            <w:tcW w:w="1710" w:type="dxa"/>
            <w:tcBorders>
              <w:left w:val="single" w:sz="12" w:space="0" w:color="auto"/>
            </w:tcBorders>
            <w:noWrap/>
            <w:vAlign w:val="center"/>
            <w:hideMark/>
          </w:tcPr>
          <w:p w:rsidR="004269A8" w:rsidRPr="004269A8" w:rsidRDefault="004269A8" w:rsidP="00A4675F">
            <w:pPr>
              <w:jc w:val="center"/>
              <w:rPr>
                <w:sz w:val="20"/>
                <w:szCs w:val="20"/>
              </w:rPr>
            </w:pPr>
          </w:p>
        </w:tc>
        <w:tc>
          <w:tcPr>
            <w:tcW w:w="1530" w:type="dxa"/>
            <w:tcBorders>
              <w:right w:val="single" w:sz="12" w:space="0" w:color="auto"/>
            </w:tcBorders>
            <w:vAlign w:val="center"/>
          </w:tcPr>
          <w:p w:rsidR="004269A8" w:rsidRPr="004269A8" w:rsidRDefault="004269A8" w:rsidP="00A4675F">
            <w:pPr>
              <w:jc w:val="center"/>
              <w:rPr>
                <w:sz w:val="20"/>
                <w:szCs w:val="20"/>
              </w:rPr>
            </w:pPr>
            <w:r w:rsidRPr="004269A8">
              <w:rPr>
                <w:sz w:val="20"/>
                <w:szCs w:val="20"/>
              </w:rPr>
              <w:t>C 0.1 ppm</w:t>
            </w:r>
          </w:p>
        </w:tc>
      </w:tr>
      <w:tr w:rsidR="003437A1" w:rsidRPr="004269A8" w:rsidTr="008B5828">
        <w:trPr>
          <w:trHeight w:val="255"/>
        </w:trPr>
        <w:tc>
          <w:tcPr>
            <w:tcW w:w="3510" w:type="dxa"/>
            <w:tcBorders>
              <w:left w:val="single" w:sz="12" w:space="0" w:color="auto"/>
            </w:tcBorders>
            <w:noWrap/>
            <w:vAlign w:val="center"/>
            <w:hideMark/>
          </w:tcPr>
          <w:p w:rsidR="004269A8" w:rsidRPr="004269A8" w:rsidRDefault="004269A8" w:rsidP="00A4675F">
            <w:pPr>
              <w:rPr>
                <w:sz w:val="20"/>
                <w:szCs w:val="20"/>
              </w:rPr>
            </w:pPr>
            <w:r w:rsidRPr="004269A8">
              <w:rPr>
                <w:sz w:val="20"/>
                <w:szCs w:val="20"/>
              </w:rPr>
              <w:t>Acrylamide</w:t>
            </w:r>
            <w:r w:rsidR="008B5828">
              <w:rPr>
                <w:sz w:val="20"/>
                <w:szCs w:val="20"/>
              </w:rPr>
              <w:t xml:space="preserve"> *</w:t>
            </w:r>
          </w:p>
        </w:tc>
        <w:tc>
          <w:tcPr>
            <w:tcW w:w="1350" w:type="dxa"/>
            <w:tcBorders>
              <w:right w:val="single" w:sz="12" w:space="0" w:color="auto"/>
            </w:tcBorders>
            <w:noWrap/>
            <w:vAlign w:val="center"/>
            <w:hideMark/>
          </w:tcPr>
          <w:p w:rsidR="004269A8" w:rsidRPr="004269A8" w:rsidRDefault="004269A8" w:rsidP="00A4675F">
            <w:pPr>
              <w:rPr>
                <w:sz w:val="20"/>
                <w:szCs w:val="20"/>
              </w:rPr>
            </w:pPr>
            <w:r w:rsidRPr="004269A8">
              <w:rPr>
                <w:sz w:val="20"/>
                <w:szCs w:val="20"/>
              </w:rPr>
              <w:t>79-06-1</w:t>
            </w:r>
          </w:p>
        </w:tc>
        <w:tc>
          <w:tcPr>
            <w:tcW w:w="1620" w:type="dxa"/>
            <w:tcBorders>
              <w:left w:val="single" w:sz="12" w:space="0" w:color="auto"/>
            </w:tcBorders>
            <w:noWrap/>
            <w:vAlign w:val="center"/>
            <w:hideMark/>
          </w:tcPr>
          <w:p w:rsidR="004269A8" w:rsidRPr="004269A8" w:rsidRDefault="004269A8" w:rsidP="00A4675F">
            <w:pPr>
              <w:jc w:val="center"/>
              <w:rPr>
                <w:sz w:val="20"/>
                <w:szCs w:val="20"/>
              </w:rPr>
            </w:pPr>
          </w:p>
        </w:tc>
        <w:tc>
          <w:tcPr>
            <w:tcW w:w="1350" w:type="dxa"/>
            <w:tcBorders>
              <w:right w:val="single" w:sz="12" w:space="0" w:color="auto"/>
            </w:tcBorders>
            <w:vAlign w:val="center"/>
          </w:tcPr>
          <w:p w:rsidR="004269A8" w:rsidRPr="004269A8" w:rsidRDefault="00A256EF" w:rsidP="00A4675F">
            <w:pPr>
              <w:jc w:val="center"/>
              <w:rPr>
                <w:sz w:val="20"/>
                <w:szCs w:val="20"/>
              </w:rPr>
            </w:pPr>
            <w:r w:rsidRPr="004269A8">
              <w:rPr>
                <w:sz w:val="20"/>
                <w:szCs w:val="20"/>
              </w:rPr>
              <w:t>0.3</w:t>
            </w:r>
            <w:r w:rsidRPr="004269A8">
              <w:rPr>
                <w:bCs/>
                <w:sz w:val="20"/>
                <w:szCs w:val="20"/>
              </w:rPr>
              <w:t xml:space="preserve"> mg/m</w:t>
            </w:r>
            <w:r w:rsidRPr="004269A8">
              <w:rPr>
                <w:bCs/>
                <w:sz w:val="20"/>
                <w:szCs w:val="20"/>
                <w:vertAlign w:val="superscript"/>
              </w:rPr>
              <w:t>3</w:t>
            </w:r>
          </w:p>
        </w:tc>
        <w:tc>
          <w:tcPr>
            <w:tcW w:w="1710" w:type="dxa"/>
            <w:tcBorders>
              <w:left w:val="single" w:sz="12" w:space="0" w:color="auto"/>
            </w:tcBorders>
            <w:noWrap/>
            <w:vAlign w:val="center"/>
            <w:hideMark/>
          </w:tcPr>
          <w:p w:rsidR="004269A8" w:rsidRPr="004269A8" w:rsidRDefault="004269A8" w:rsidP="00A4675F">
            <w:pPr>
              <w:jc w:val="center"/>
              <w:rPr>
                <w:sz w:val="20"/>
                <w:szCs w:val="20"/>
              </w:rPr>
            </w:pPr>
            <w:r w:rsidRPr="004269A8">
              <w:rPr>
                <w:sz w:val="20"/>
                <w:szCs w:val="20"/>
              </w:rPr>
              <w:t>0.03</w:t>
            </w:r>
            <w:r w:rsidRPr="004269A8">
              <w:rPr>
                <w:bCs/>
                <w:sz w:val="20"/>
                <w:szCs w:val="20"/>
              </w:rPr>
              <w:t xml:space="preserve"> mg/m</w:t>
            </w:r>
            <w:r w:rsidRPr="004269A8">
              <w:rPr>
                <w:bCs/>
                <w:sz w:val="20"/>
                <w:szCs w:val="20"/>
                <w:vertAlign w:val="superscript"/>
              </w:rPr>
              <w:t>3</w:t>
            </w:r>
            <w:r w:rsidR="003145F1">
              <w:rPr>
                <w:bCs/>
                <w:sz w:val="20"/>
                <w:szCs w:val="20"/>
                <w:vertAlign w:val="superscript"/>
              </w:rPr>
              <w:t xml:space="preserve"> </w:t>
            </w:r>
            <w:r w:rsidR="00C85AB9">
              <w:rPr>
                <w:bCs/>
                <w:sz w:val="20"/>
                <w:szCs w:val="20"/>
                <w:vertAlign w:val="superscript"/>
              </w:rPr>
              <w:t>(I</w:t>
            </w:r>
            <w:r w:rsidR="00A8017D">
              <w:rPr>
                <w:bCs/>
                <w:sz w:val="20"/>
                <w:szCs w:val="20"/>
                <w:vertAlign w:val="superscript"/>
              </w:rPr>
              <w:t>FV)</w:t>
            </w:r>
          </w:p>
        </w:tc>
        <w:tc>
          <w:tcPr>
            <w:tcW w:w="1530" w:type="dxa"/>
            <w:tcBorders>
              <w:right w:val="single" w:sz="12" w:space="0" w:color="auto"/>
            </w:tcBorders>
            <w:vAlign w:val="center"/>
          </w:tcPr>
          <w:p w:rsidR="004269A8" w:rsidRPr="004269A8" w:rsidRDefault="004269A8" w:rsidP="00A4675F">
            <w:pPr>
              <w:jc w:val="center"/>
              <w:rPr>
                <w:sz w:val="20"/>
                <w:szCs w:val="20"/>
              </w:rPr>
            </w:pPr>
          </w:p>
        </w:tc>
      </w:tr>
      <w:tr w:rsidR="003437A1" w:rsidRPr="004269A8" w:rsidTr="008B5828">
        <w:trPr>
          <w:trHeight w:val="255"/>
        </w:trPr>
        <w:tc>
          <w:tcPr>
            <w:tcW w:w="3510" w:type="dxa"/>
            <w:tcBorders>
              <w:left w:val="single" w:sz="12" w:space="0" w:color="auto"/>
            </w:tcBorders>
            <w:noWrap/>
            <w:vAlign w:val="center"/>
            <w:hideMark/>
          </w:tcPr>
          <w:p w:rsidR="004269A8" w:rsidRPr="004269A8" w:rsidRDefault="004269A8" w:rsidP="00A4675F">
            <w:pPr>
              <w:rPr>
                <w:sz w:val="20"/>
                <w:szCs w:val="20"/>
              </w:rPr>
            </w:pPr>
            <w:r w:rsidRPr="004269A8">
              <w:rPr>
                <w:sz w:val="20"/>
                <w:szCs w:val="20"/>
              </w:rPr>
              <w:t>Acrylic acid</w:t>
            </w:r>
            <w:r w:rsidR="008B5828">
              <w:rPr>
                <w:sz w:val="20"/>
                <w:szCs w:val="20"/>
              </w:rPr>
              <w:t xml:space="preserve"> *</w:t>
            </w:r>
          </w:p>
        </w:tc>
        <w:tc>
          <w:tcPr>
            <w:tcW w:w="1350" w:type="dxa"/>
            <w:tcBorders>
              <w:right w:val="single" w:sz="12" w:space="0" w:color="auto"/>
            </w:tcBorders>
            <w:noWrap/>
            <w:vAlign w:val="center"/>
            <w:hideMark/>
          </w:tcPr>
          <w:p w:rsidR="004269A8" w:rsidRPr="004269A8" w:rsidRDefault="004269A8" w:rsidP="00A4675F">
            <w:pPr>
              <w:rPr>
                <w:sz w:val="20"/>
                <w:szCs w:val="20"/>
              </w:rPr>
            </w:pPr>
            <w:r w:rsidRPr="004269A8">
              <w:rPr>
                <w:sz w:val="20"/>
                <w:szCs w:val="20"/>
              </w:rPr>
              <w:t>79-10-7</w:t>
            </w:r>
          </w:p>
        </w:tc>
        <w:tc>
          <w:tcPr>
            <w:tcW w:w="1620" w:type="dxa"/>
            <w:tcBorders>
              <w:left w:val="single" w:sz="12" w:space="0" w:color="auto"/>
            </w:tcBorders>
            <w:noWrap/>
            <w:vAlign w:val="center"/>
            <w:hideMark/>
          </w:tcPr>
          <w:p w:rsidR="004269A8" w:rsidRPr="004269A8" w:rsidRDefault="004269A8" w:rsidP="00A4675F">
            <w:pPr>
              <w:jc w:val="center"/>
              <w:rPr>
                <w:sz w:val="20"/>
                <w:szCs w:val="20"/>
              </w:rPr>
            </w:pPr>
          </w:p>
        </w:tc>
        <w:tc>
          <w:tcPr>
            <w:tcW w:w="1350" w:type="dxa"/>
            <w:tcBorders>
              <w:right w:val="single" w:sz="12" w:space="0" w:color="auto"/>
            </w:tcBorders>
            <w:vAlign w:val="center"/>
          </w:tcPr>
          <w:p w:rsidR="004269A8" w:rsidRPr="004269A8" w:rsidRDefault="004269A8" w:rsidP="00A4675F">
            <w:pPr>
              <w:jc w:val="center"/>
              <w:rPr>
                <w:sz w:val="20"/>
                <w:szCs w:val="20"/>
              </w:rPr>
            </w:pPr>
          </w:p>
        </w:tc>
        <w:tc>
          <w:tcPr>
            <w:tcW w:w="1710" w:type="dxa"/>
            <w:tcBorders>
              <w:left w:val="single" w:sz="12" w:space="0" w:color="auto"/>
            </w:tcBorders>
            <w:noWrap/>
            <w:vAlign w:val="center"/>
            <w:hideMark/>
          </w:tcPr>
          <w:p w:rsidR="004269A8" w:rsidRPr="004269A8" w:rsidRDefault="004269A8" w:rsidP="00A4675F">
            <w:pPr>
              <w:jc w:val="center"/>
              <w:rPr>
                <w:sz w:val="20"/>
                <w:szCs w:val="20"/>
              </w:rPr>
            </w:pPr>
            <w:r w:rsidRPr="004269A8">
              <w:rPr>
                <w:sz w:val="20"/>
                <w:szCs w:val="20"/>
              </w:rPr>
              <w:t>2 ppm</w:t>
            </w:r>
          </w:p>
        </w:tc>
        <w:tc>
          <w:tcPr>
            <w:tcW w:w="1530" w:type="dxa"/>
            <w:tcBorders>
              <w:right w:val="single" w:sz="12" w:space="0" w:color="auto"/>
            </w:tcBorders>
            <w:vAlign w:val="center"/>
          </w:tcPr>
          <w:p w:rsidR="004269A8" w:rsidRPr="004269A8" w:rsidRDefault="004269A8" w:rsidP="00A4675F">
            <w:pPr>
              <w:jc w:val="center"/>
              <w:rPr>
                <w:sz w:val="20"/>
                <w:szCs w:val="20"/>
              </w:rPr>
            </w:pPr>
          </w:p>
        </w:tc>
      </w:tr>
      <w:tr w:rsidR="00F86858" w:rsidRPr="004269A8" w:rsidTr="008B5828">
        <w:trPr>
          <w:trHeight w:val="255"/>
        </w:trPr>
        <w:tc>
          <w:tcPr>
            <w:tcW w:w="3510" w:type="dxa"/>
            <w:tcBorders>
              <w:left w:val="single" w:sz="12" w:space="0" w:color="auto"/>
            </w:tcBorders>
            <w:noWrap/>
            <w:vAlign w:val="center"/>
            <w:hideMark/>
          </w:tcPr>
          <w:p w:rsidR="00F86858" w:rsidRPr="004269A8" w:rsidRDefault="00F86858" w:rsidP="00A4675F">
            <w:pPr>
              <w:rPr>
                <w:sz w:val="20"/>
                <w:szCs w:val="20"/>
              </w:rPr>
            </w:pPr>
            <w:r w:rsidRPr="004269A8">
              <w:rPr>
                <w:sz w:val="20"/>
                <w:szCs w:val="20"/>
              </w:rPr>
              <w:t>Acrylonitrile</w:t>
            </w:r>
            <w:r w:rsidR="008B5828">
              <w:rPr>
                <w:sz w:val="20"/>
                <w:szCs w:val="20"/>
              </w:rPr>
              <w:t xml:space="preserve"> *</w:t>
            </w:r>
          </w:p>
        </w:tc>
        <w:tc>
          <w:tcPr>
            <w:tcW w:w="1350" w:type="dxa"/>
            <w:tcBorders>
              <w:right w:val="single" w:sz="12" w:space="0" w:color="auto"/>
            </w:tcBorders>
            <w:noWrap/>
            <w:vAlign w:val="center"/>
            <w:hideMark/>
          </w:tcPr>
          <w:p w:rsidR="00F86858" w:rsidRPr="004269A8" w:rsidRDefault="00F86858" w:rsidP="00A4675F">
            <w:pPr>
              <w:rPr>
                <w:sz w:val="20"/>
                <w:szCs w:val="20"/>
              </w:rPr>
            </w:pPr>
            <w:r w:rsidRPr="004269A8">
              <w:rPr>
                <w:sz w:val="20"/>
                <w:szCs w:val="20"/>
              </w:rPr>
              <w:t>107-13-1</w:t>
            </w:r>
          </w:p>
        </w:tc>
        <w:tc>
          <w:tcPr>
            <w:tcW w:w="2970" w:type="dxa"/>
            <w:gridSpan w:val="2"/>
            <w:tcBorders>
              <w:left w:val="single" w:sz="12" w:space="0" w:color="auto"/>
              <w:right w:val="single" w:sz="12" w:space="0" w:color="auto"/>
            </w:tcBorders>
            <w:noWrap/>
            <w:vAlign w:val="center"/>
            <w:hideMark/>
          </w:tcPr>
          <w:p w:rsidR="00F86858" w:rsidRPr="004269A8" w:rsidRDefault="00F86858" w:rsidP="00A4675F">
            <w:pPr>
              <w:jc w:val="center"/>
              <w:rPr>
                <w:sz w:val="20"/>
                <w:szCs w:val="20"/>
              </w:rPr>
            </w:pPr>
            <w:r w:rsidRPr="004269A8">
              <w:rPr>
                <w:sz w:val="20"/>
                <w:szCs w:val="20"/>
              </w:rPr>
              <w:t xml:space="preserve">see </w:t>
            </w:r>
            <w:r w:rsidRPr="00574A6C">
              <w:rPr>
                <w:sz w:val="20"/>
                <w:szCs w:val="20"/>
              </w:rPr>
              <w:t>1910.1045</w:t>
            </w:r>
          </w:p>
        </w:tc>
        <w:tc>
          <w:tcPr>
            <w:tcW w:w="1710" w:type="dxa"/>
            <w:tcBorders>
              <w:left w:val="single" w:sz="12" w:space="0" w:color="auto"/>
            </w:tcBorders>
            <w:noWrap/>
            <w:vAlign w:val="center"/>
            <w:hideMark/>
          </w:tcPr>
          <w:p w:rsidR="00F86858" w:rsidRPr="004269A8" w:rsidRDefault="00F86858" w:rsidP="00A4675F">
            <w:pPr>
              <w:jc w:val="center"/>
              <w:rPr>
                <w:sz w:val="20"/>
                <w:szCs w:val="20"/>
              </w:rPr>
            </w:pPr>
            <w:r w:rsidRPr="004269A8">
              <w:rPr>
                <w:sz w:val="20"/>
                <w:szCs w:val="20"/>
              </w:rPr>
              <w:t>2 ppm</w:t>
            </w:r>
          </w:p>
        </w:tc>
        <w:tc>
          <w:tcPr>
            <w:tcW w:w="1530" w:type="dxa"/>
            <w:tcBorders>
              <w:right w:val="single" w:sz="12" w:space="0" w:color="auto"/>
            </w:tcBorders>
            <w:vAlign w:val="center"/>
          </w:tcPr>
          <w:p w:rsidR="00F86858" w:rsidRPr="004269A8" w:rsidRDefault="00F86858" w:rsidP="00A4675F">
            <w:pPr>
              <w:jc w:val="center"/>
              <w:rPr>
                <w:sz w:val="20"/>
                <w:szCs w:val="20"/>
              </w:rPr>
            </w:pPr>
          </w:p>
        </w:tc>
      </w:tr>
      <w:tr w:rsidR="003437A1" w:rsidRPr="004269A8" w:rsidTr="008B5828">
        <w:trPr>
          <w:trHeight w:val="255"/>
        </w:trPr>
        <w:tc>
          <w:tcPr>
            <w:tcW w:w="3510" w:type="dxa"/>
            <w:tcBorders>
              <w:left w:val="single" w:sz="12" w:space="0" w:color="auto"/>
            </w:tcBorders>
            <w:noWrap/>
            <w:vAlign w:val="center"/>
            <w:hideMark/>
          </w:tcPr>
          <w:p w:rsidR="004269A8" w:rsidRPr="004269A8" w:rsidRDefault="004269A8" w:rsidP="00A4675F">
            <w:pPr>
              <w:rPr>
                <w:sz w:val="20"/>
                <w:szCs w:val="20"/>
              </w:rPr>
            </w:pPr>
            <w:r w:rsidRPr="004269A8">
              <w:rPr>
                <w:sz w:val="20"/>
                <w:szCs w:val="20"/>
              </w:rPr>
              <w:t>Adiponitrile</w:t>
            </w:r>
          </w:p>
        </w:tc>
        <w:tc>
          <w:tcPr>
            <w:tcW w:w="1350" w:type="dxa"/>
            <w:tcBorders>
              <w:right w:val="single" w:sz="12" w:space="0" w:color="auto"/>
            </w:tcBorders>
            <w:noWrap/>
            <w:vAlign w:val="center"/>
            <w:hideMark/>
          </w:tcPr>
          <w:p w:rsidR="004269A8" w:rsidRPr="004269A8" w:rsidRDefault="004269A8" w:rsidP="00A4675F">
            <w:pPr>
              <w:rPr>
                <w:sz w:val="20"/>
                <w:szCs w:val="20"/>
              </w:rPr>
            </w:pPr>
            <w:r w:rsidRPr="004269A8">
              <w:rPr>
                <w:sz w:val="20"/>
                <w:szCs w:val="20"/>
              </w:rPr>
              <w:t>111-69-3</w:t>
            </w:r>
          </w:p>
        </w:tc>
        <w:tc>
          <w:tcPr>
            <w:tcW w:w="1620" w:type="dxa"/>
            <w:tcBorders>
              <w:left w:val="single" w:sz="12" w:space="0" w:color="auto"/>
            </w:tcBorders>
            <w:noWrap/>
            <w:vAlign w:val="center"/>
            <w:hideMark/>
          </w:tcPr>
          <w:p w:rsidR="004269A8" w:rsidRPr="004269A8" w:rsidRDefault="004269A8" w:rsidP="00A4675F">
            <w:pPr>
              <w:jc w:val="center"/>
              <w:rPr>
                <w:sz w:val="20"/>
                <w:szCs w:val="20"/>
              </w:rPr>
            </w:pPr>
          </w:p>
        </w:tc>
        <w:tc>
          <w:tcPr>
            <w:tcW w:w="1350" w:type="dxa"/>
            <w:tcBorders>
              <w:right w:val="single" w:sz="12" w:space="0" w:color="auto"/>
            </w:tcBorders>
            <w:vAlign w:val="center"/>
          </w:tcPr>
          <w:p w:rsidR="004269A8" w:rsidRPr="004269A8" w:rsidRDefault="004269A8" w:rsidP="00A4675F">
            <w:pPr>
              <w:jc w:val="center"/>
              <w:rPr>
                <w:sz w:val="20"/>
                <w:szCs w:val="20"/>
              </w:rPr>
            </w:pPr>
          </w:p>
        </w:tc>
        <w:tc>
          <w:tcPr>
            <w:tcW w:w="1710" w:type="dxa"/>
            <w:tcBorders>
              <w:left w:val="single" w:sz="12" w:space="0" w:color="auto"/>
            </w:tcBorders>
            <w:noWrap/>
            <w:vAlign w:val="center"/>
            <w:hideMark/>
          </w:tcPr>
          <w:p w:rsidR="004269A8" w:rsidRPr="004269A8" w:rsidRDefault="004269A8" w:rsidP="00A4675F">
            <w:pPr>
              <w:jc w:val="center"/>
              <w:rPr>
                <w:sz w:val="20"/>
                <w:szCs w:val="20"/>
              </w:rPr>
            </w:pPr>
            <w:r w:rsidRPr="004269A8">
              <w:rPr>
                <w:sz w:val="20"/>
                <w:szCs w:val="20"/>
              </w:rPr>
              <w:t>2 ppm</w:t>
            </w:r>
          </w:p>
        </w:tc>
        <w:tc>
          <w:tcPr>
            <w:tcW w:w="1530" w:type="dxa"/>
            <w:tcBorders>
              <w:right w:val="single" w:sz="12" w:space="0" w:color="auto"/>
            </w:tcBorders>
            <w:vAlign w:val="center"/>
          </w:tcPr>
          <w:p w:rsidR="004269A8" w:rsidRPr="004269A8" w:rsidRDefault="004269A8" w:rsidP="00A4675F">
            <w:pPr>
              <w:jc w:val="center"/>
              <w:rPr>
                <w:sz w:val="20"/>
                <w:szCs w:val="20"/>
              </w:rPr>
            </w:pPr>
          </w:p>
        </w:tc>
      </w:tr>
      <w:tr w:rsidR="00A8017D" w:rsidRPr="004269A8" w:rsidTr="008B5828">
        <w:trPr>
          <w:trHeight w:val="255"/>
        </w:trPr>
        <w:tc>
          <w:tcPr>
            <w:tcW w:w="3510" w:type="dxa"/>
            <w:tcBorders>
              <w:left w:val="single" w:sz="12" w:space="0" w:color="auto"/>
            </w:tcBorders>
            <w:noWrap/>
            <w:vAlign w:val="center"/>
          </w:tcPr>
          <w:p w:rsidR="00A8017D" w:rsidRPr="004269A8" w:rsidRDefault="00A8017D" w:rsidP="00A4675F">
            <w:pPr>
              <w:rPr>
                <w:sz w:val="20"/>
                <w:szCs w:val="20"/>
              </w:rPr>
            </w:pPr>
            <w:r>
              <w:rPr>
                <w:sz w:val="20"/>
                <w:szCs w:val="20"/>
              </w:rPr>
              <w:t>Aldicarb</w:t>
            </w:r>
          </w:p>
        </w:tc>
        <w:tc>
          <w:tcPr>
            <w:tcW w:w="1350" w:type="dxa"/>
            <w:tcBorders>
              <w:right w:val="single" w:sz="12" w:space="0" w:color="auto"/>
            </w:tcBorders>
            <w:noWrap/>
            <w:vAlign w:val="center"/>
          </w:tcPr>
          <w:p w:rsidR="00A8017D" w:rsidRPr="004269A8" w:rsidRDefault="00A8017D" w:rsidP="00A4675F">
            <w:pPr>
              <w:rPr>
                <w:sz w:val="20"/>
                <w:szCs w:val="20"/>
              </w:rPr>
            </w:pPr>
            <w:r>
              <w:rPr>
                <w:sz w:val="20"/>
                <w:szCs w:val="20"/>
              </w:rPr>
              <w:t>116-06-3</w:t>
            </w:r>
          </w:p>
        </w:tc>
        <w:tc>
          <w:tcPr>
            <w:tcW w:w="1620" w:type="dxa"/>
            <w:tcBorders>
              <w:left w:val="single" w:sz="12" w:space="0" w:color="auto"/>
            </w:tcBorders>
            <w:noWrap/>
            <w:vAlign w:val="center"/>
          </w:tcPr>
          <w:p w:rsidR="00A8017D" w:rsidRPr="004269A8" w:rsidRDefault="00A8017D" w:rsidP="00A4675F">
            <w:pPr>
              <w:jc w:val="center"/>
              <w:rPr>
                <w:sz w:val="20"/>
                <w:szCs w:val="20"/>
              </w:rPr>
            </w:pPr>
          </w:p>
        </w:tc>
        <w:tc>
          <w:tcPr>
            <w:tcW w:w="1350" w:type="dxa"/>
            <w:tcBorders>
              <w:right w:val="single" w:sz="12" w:space="0" w:color="auto"/>
            </w:tcBorders>
            <w:vAlign w:val="center"/>
          </w:tcPr>
          <w:p w:rsidR="00A8017D" w:rsidRPr="004269A8" w:rsidRDefault="00A8017D" w:rsidP="00A4675F">
            <w:pPr>
              <w:jc w:val="center"/>
              <w:rPr>
                <w:sz w:val="20"/>
                <w:szCs w:val="20"/>
              </w:rPr>
            </w:pPr>
          </w:p>
        </w:tc>
        <w:tc>
          <w:tcPr>
            <w:tcW w:w="1710" w:type="dxa"/>
            <w:tcBorders>
              <w:left w:val="single" w:sz="12" w:space="0" w:color="auto"/>
            </w:tcBorders>
            <w:noWrap/>
            <w:vAlign w:val="center"/>
          </w:tcPr>
          <w:p w:rsidR="00A8017D" w:rsidRPr="004269A8" w:rsidRDefault="00A8017D" w:rsidP="00A4675F">
            <w:pPr>
              <w:jc w:val="center"/>
              <w:rPr>
                <w:sz w:val="20"/>
                <w:szCs w:val="20"/>
              </w:rPr>
            </w:pPr>
            <w:r>
              <w:rPr>
                <w:sz w:val="20"/>
                <w:szCs w:val="20"/>
              </w:rPr>
              <w:t>0.005 mg/</w:t>
            </w:r>
            <w:r w:rsidRPr="00D62915">
              <w:rPr>
                <w:sz w:val="20"/>
                <w:szCs w:val="20"/>
              </w:rPr>
              <w:t>m</w:t>
            </w:r>
            <w:r w:rsidRPr="00D62915">
              <w:rPr>
                <w:sz w:val="20"/>
                <w:szCs w:val="20"/>
                <w:vertAlign w:val="superscript"/>
              </w:rPr>
              <w:t>3</w:t>
            </w:r>
            <w:r w:rsidR="003145F1" w:rsidRPr="00D62915">
              <w:rPr>
                <w:sz w:val="20"/>
                <w:szCs w:val="20"/>
              </w:rPr>
              <w:t xml:space="preserve"> </w:t>
            </w:r>
            <w:r w:rsidRPr="00A8017D">
              <w:rPr>
                <w:sz w:val="20"/>
                <w:szCs w:val="20"/>
                <w:vertAlign w:val="superscript"/>
              </w:rPr>
              <w:t>(IFV)</w:t>
            </w:r>
          </w:p>
        </w:tc>
        <w:tc>
          <w:tcPr>
            <w:tcW w:w="1530" w:type="dxa"/>
            <w:tcBorders>
              <w:right w:val="single" w:sz="12" w:space="0" w:color="auto"/>
            </w:tcBorders>
            <w:vAlign w:val="center"/>
          </w:tcPr>
          <w:p w:rsidR="00A8017D" w:rsidRPr="004269A8" w:rsidRDefault="00A8017D" w:rsidP="00A4675F">
            <w:pPr>
              <w:jc w:val="center"/>
              <w:rPr>
                <w:sz w:val="20"/>
                <w:szCs w:val="20"/>
              </w:rPr>
            </w:pPr>
          </w:p>
        </w:tc>
      </w:tr>
      <w:tr w:rsidR="003437A1" w:rsidRPr="004269A8" w:rsidTr="008B5828">
        <w:trPr>
          <w:trHeight w:val="255"/>
        </w:trPr>
        <w:tc>
          <w:tcPr>
            <w:tcW w:w="3510" w:type="dxa"/>
            <w:tcBorders>
              <w:left w:val="single" w:sz="12" w:space="0" w:color="auto"/>
            </w:tcBorders>
            <w:noWrap/>
            <w:vAlign w:val="center"/>
            <w:hideMark/>
          </w:tcPr>
          <w:p w:rsidR="004269A8" w:rsidRPr="004269A8" w:rsidRDefault="004269A8" w:rsidP="00A4675F">
            <w:pPr>
              <w:rPr>
                <w:sz w:val="20"/>
                <w:szCs w:val="20"/>
              </w:rPr>
            </w:pPr>
            <w:r w:rsidRPr="004269A8">
              <w:rPr>
                <w:sz w:val="20"/>
                <w:szCs w:val="20"/>
              </w:rPr>
              <w:t>Aldrin</w:t>
            </w:r>
            <w:r w:rsidR="008B5828">
              <w:rPr>
                <w:sz w:val="20"/>
                <w:szCs w:val="20"/>
              </w:rPr>
              <w:t xml:space="preserve"> *</w:t>
            </w:r>
          </w:p>
        </w:tc>
        <w:tc>
          <w:tcPr>
            <w:tcW w:w="1350" w:type="dxa"/>
            <w:tcBorders>
              <w:right w:val="single" w:sz="12" w:space="0" w:color="auto"/>
            </w:tcBorders>
            <w:noWrap/>
            <w:vAlign w:val="center"/>
            <w:hideMark/>
          </w:tcPr>
          <w:p w:rsidR="004269A8" w:rsidRPr="004269A8" w:rsidRDefault="004269A8" w:rsidP="00A4675F">
            <w:pPr>
              <w:rPr>
                <w:sz w:val="20"/>
                <w:szCs w:val="20"/>
              </w:rPr>
            </w:pPr>
            <w:r w:rsidRPr="004269A8">
              <w:rPr>
                <w:sz w:val="20"/>
                <w:szCs w:val="20"/>
              </w:rPr>
              <w:t>309-00-2</w:t>
            </w:r>
          </w:p>
        </w:tc>
        <w:tc>
          <w:tcPr>
            <w:tcW w:w="1620" w:type="dxa"/>
            <w:tcBorders>
              <w:left w:val="single" w:sz="12" w:space="0" w:color="auto"/>
            </w:tcBorders>
            <w:noWrap/>
            <w:vAlign w:val="center"/>
            <w:hideMark/>
          </w:tcPr>
          <w:p w:rsidR="004269A8" w:rsidRPr="004269A8" w:rsidRDefault="004269A8" w:rsidP="00A4675F">
            <w:pPr>
              <w:jc w:val="center"/>
              <w:rPr>
                <w:sz w:val="20"/>
                <w:szCs w:val="20"/>
              </w:rPr>
            </w:pPr>
          </w:p>
        </w:tc>
        <w:tc>
          <w:tcPr>
            <w:tcW w:w="1350" w:type="dxa"/>
            <w:tcBorders>
              <w:right w:val="single" w:sz="12" w:space="0" w:color="auto"/>
            </w:tcBorders>
            <w:vAlign w:val="center"/>
          </w:tcPr>
          <w:p w:rsidR="004269A8" w:rsidRPr="004269A8" w:rsidRDefault="00A256EF" w:rsidP="00A4675F">
            <w:pPr>
              <w:jc w:val="center"/>
            </w:pPr>
            <w:r w:rsidRPr="004269A8">
              <w:rPr>
                <w:sz w:val="20"/>
                <w:szCs w:val="20"/>
              </w:rPr>
              <w:t>0.25</w:t>
            </w:r>
            <w:r w:rsidRPr="004269A8">
              <w:rPr>
                <w:bCs/>
                <w:sz w:val="20"/>
                <w:szCs w:val="20"/>
              </w:rPr>
              <w:t xml:space="preserve"> mg/m</w:t>
            </w:r>
            <w:r w:rsidRPr="004269A8">
              <w:rPr>
                <w:bCs/>
                <w:sz w:val="20"/>
                <w:szCs w:val="20"/>
                <w:vertAlign w:val="superscript"/>
              </w:rPr>
              <w:t>3</w:t>
            </w:r>
          </w:p>
        </w:tc>
        <w:tc>
          <w:tcPr>
            <w:tcW w:w="1710" w:type="dxa"/>
            <w:tcBorders>
              <w:left w:val="single" w:sz="12" w:space="0" w:color="auto"/>
            </w:tcBorders>
            <w:noWrap/>
            <w:vAlign w:val="center"/>
            <w:hideMark/>
          </w:tcPr>
          <w:p w:rsidR="004269A8" w:rsidRPr="004269A8" w:rsidRDefault="004269A8" w:rsidP="00A4675F">
            <w:pPr>
              <w:jc w:val="center"/>
              <w:rPr>
                <w:sz w:val="20"/>
                <w:szCs w:val="20"/>
              </w:rPr>
            </w:pPr>
            <w:r w:rsidRPr="004269A8">
              <w:rPr>
                <w:sz w:val="20"/>
                <w:szCs w:val="20"/>
              </w:rPr>
              <w:t>0.05</w:t>
            </w:r>
            <w:r w:rsidRPr="004269A8">
              <w:rPr>
                <w:bCs/>
                <w:sz w:val="20"/>
                <w:szCs w:val="20"/>
              </w:rPr>
              <w:t xml:space="preserve"> mg/m</w:t>
            </w:r>
            <w:r w:rsidRPr="004269A8">
              <w:rPr>
                <w:bCs/>
                <w:sz w:val="20"/>
                <w:szCs w:val="20"/>
                <w:vertAlign w:val="superscript"/>
              </w:rPr>
              <w:t>3</w:t>
            </w:r>
            <w:r w:rsidR="003145F1">
              <w:rPr>
                <w:bCs/>
                <w:sz w:val="20"/>
                <w:szCs w:val="20"/>
                <w:vertAlign w:val="superscript"/>
              </w:rPr>
              <w:t xml:space="preserve"> </w:t>
            </w:r>
            <w:r w:rsidR="00A8017D">
              <w:rPr>
                <w:bCs/>
                <w:sz w:val="20"/>
                <w:szCs w:val="20"/>
                <w:vertAlign w:val="superscript"/>
              </w:rPr>
              <w:t>(IFV)</w:t>
            </w:r>
          </w:p>
        </w:tc>
        <w:tc>
          <w:tcPr>
            <w:tcW w:w="1530" w:type="dxa"/>
            <w:tcBorders>
              <w:right w:val="single" w:sz="12" w:space="0" w:color="auto"/>
            </w:tcBorders>
            <w:vAlign w:val="center"/>
          </w:tcPr>
          <w:p w:rsidR="004269A8" w:rsidRPr="004269A8" w:rsidRDefault="004269A8" w:rsidP="00A4675F">
            <w:pPr>
              <w:jc w:val="center"/>
              <w:rPr>
                <w:sz w:val="20"/>
                <w:szCs w:val="20"/>
              </w:rPr>
            </w:pPr>
          </w:p>
        </w:tc>
      </w:tr>
      <w:tr w:rsidR="003437A1" w:rsidRPr="004269A8" w:rsidTr="008B5828">
        <w:trPr>
          <w:trHeight w:val="255"/>
        </w:trPr>
        <w:tc>
          <w:tcPr>
            <w:tcW w:w="3510" w:type="dxa"/>
            <w:tcBorders>
              <w:left w:val="single" w:sz="12" w:space="0" w:color="auto"/>
            </w:tcBorders>
            <w:noWrap/>
            <w:vAlign w:val="center"/>
            <w:hideMark/>
          </w:tcPr>
          <w:p w:rsidR="004269A8" w:rsidRPr="004269A8" w:rsidRDefault="004269A8" w:rsidP="00A4675F">
            <w:pPr>
              <w:rPr>
                <w:sz w:val="20"/>
                <w:szCs w:val="20"/>
              </w:rPr>
            </w:pPr>
            <w:r w:rsidRPr="004269A8">
              <w:rPr>
                <w:sz w:val="20"/>
                <w:szCs w:val="20"/>
              </w:rPr>
              <w:t>Allyl alcohol</w:t>
            </w:r>
          </w:p>
        </w:tc>
        <w:tc>
          <w:tcPr>
            <w:tcW w:w="1350" w:type="dxa"/>
            <w:tcBorders>
              <w:right w:val="single" w:sz="12" w:space="0" w:color="auto"/>
            </w:tcBorders>
            <w:noWrap/>
            <w:vAlign w:val="center"/>
            <w:hideMark/>
          </w:tcPr>
          <w:p w:rsidR="004269A8" w:rsidRPr="004269A8" w:rsidRDefault="004269A8" w:rsidP="00A4675F">
            <w:pPr>
              <w:rPr>
                <w:sz w:val="20"/>
                <w:szCs w:val="20"/>
              </w:rPr>
            </w:pPr>
            <w:r w:rsidRPr="004269A8">
              <w:rPr>
                <w:sz w:val="20"/>
                <w:szCs w:val="20"/>
              </w:rPr>
              <w:t>107-18-6</w:t>
            </w:r>
          </w:p>
        </w:tc>
        <w:tc>
          <w:tcPr>
            <w:tcW w:w="1620" w:type="dxa"/>
            <w:tcBorders>
              <w:left w:val="single" w:sz="12" w:space="0" w:color="auto"/>
            </w:tcBorders>
            <w:noWrap/>
            <w:vAlign w:val="center"/>
            <w:hideMark/>
          </w:tcPr>
          <w:p w:rsidR="004269A8" w:rsidRPr="004269A8" w:rsidRDefault="004269A8" w:rsidP="00A4675F">
            <w:pPr>
              <w:jc w:val="center"/>
              <w:rPr>
                <w:sz w:val="20"/>
                <w:szCs w:val="20"/>
              </w:rPr>
            </w:pPr>
            <w:r w:rsidRPr="004269A8">
              <w:rPr>
                <w:sz w:val="20"/>
                <w:szCs w:val="20"/>
              </w:rPr>
              <w:t>2 ppm</w:t>
            </w:r>
          </w:p>
        </w:tc>
        <w:tc>
          <w:tcPr>
            <w:tcW w:w="1350" w:type="dxa"/>
            <w:tcBorders>
              <w:right w:val="single" w:sz="12" w:space="0" w:color="auto"/>
            </w:tcBorders>
            <w:vAlign w:val="center"/>
          </w:tcPr>
          <w:p w:rsidR="004269A8" w:rsidRPr="004269A8" w:rsidRDefault="00A256EF" w:rsidP="00A4675F">
            <w:pPr>
              <w:jc w:val="center"/>
            </w:pPr>
            <w:r w:rsidRPr="004269A8">
              <w:rPr>
                <w:sz w:val="20"/>
                <w:szCs w:val="20"/>
              </w:rPr>
              <w:t>5</w:t>
            </w:r>
            <w:r w:rsidRPr="004269A8">
              <w:rPr>
                <w:bCs/>
                <w:sz w:val="20"/>
                <w:szCs w:val="20"/>
              </w:rPr>
              <w:t xml:space="preserve"> mg/m</w:t>
            </w:r>
            <w:r w:rsidRPr="004269A8">
              <w:rPr>
                <w:bCs/>
                <w:sz w:val="20"/>
                <w:szCs w:val="20"/>
                <w:vertAlign w:val="superscript"/>
              </w:rPr>
              <w:t>3</w:t>
            </w:r>
          </w:p>
        </w:tc>
        <w:tc>
          <w:tcPr>
            <w:tcW w:w="1710" w:type="dxa"/>
            <w:tcBorders>
              <w:left w:val="single" w:sz="12" w:space="0" w:color="auto"/>
            </w:tcBorders>
            <w:noWrap/>
            <w:vAlign w:val="center"/>
            <w:hideMark/>
          </w:tcPr>
          <w:p w:rsidR="004269A8" w:rsidRPr="004269A8" w:rsidRDefault="004269A8" w:rsidP="00A4675F">
            <w:pPr>
              <w:jc w:val="center"/>
              <w:rPr>
                <w:sz w:val="20"/>
                <w:szCs w:val="20"/>
              </w:rPr>
            </w:pPr>
            <w:r w:rsidRPr="004269A8">
              <w:rPr>
                <w:sz w:val="20"/>
                <w:szCs w:val="20"/>
              </w:rPr>
              <w:t>0.5 ppm</w:t>
            </w:r>
          </w:p>
        </w:tc>
        <w:tc>
          <w:tcPr>
            <w:tcW w:w="1530" w:type="dxa"/>
            <w:tcBorders>
              <w:right w:val="single" w:sz="12" w:space="0" w:color="auto"/>
            </w:tcBorders>
            <w:vAlign w:val="center"/>
          </w:tcPr>
          <w:p w:rsidR="004269A8" w:rsidRPr="004269A8" w:rsidRDefault="004269A8" w:rsidP="00A4675F">
            <w:pPr>
              <w:jc w:val="center"/>
              <w:rPr>
                <w:sz w:val="20"/>
                <w:szCs w:val="20"/>
              </w:rPr>
            </w:pPr>
          </w:p>
        </w:tc>
      </w:tr>
      <w:tr w:rsidR="003437A1" w:rsidRPr="004269A8" w:rsidTr="008B5828">
        <w:trPr>
          <w:trHeight w:val="255"/>
        </w:trPr>
        <w:tc>
          <w:tcPr>
            <w:tcW w:w="3510" w:type="dxa"/>
            <w:tcBorders>
              <w:left w:val="single" w:sz="12" w:space="0" w:color="auto"/>
            </w:tcBorders>
            <w:noWrap/>
            <w:vAlign w:val="center"/>
            <w:hideMark/>
          </w:tcPr>
          <w:p w:rsidR="004269A8" w:rsidRPr="004269A8" w:rsidRDefault="004269A8" w:rsidP="00A4675F">
            <w:pPr>
              <w:rPr>
                <w:sz w:val="20"/>
                <w:szCs w:val="20"/>
              </w:rPr>
            </w:pPr>
            <w:r w:rsidRPr="004269A8">
              <w:rPr>
                <w:sz w:val="20"/>
                <w:szCs w:val="20"/>
              </w:rPr>
              <w:t>Allyl bromide</w:t>
            </w:r>
          </w:p>
        </w:tc>
        <w:tc>
          <w:tcPr>
            <w:tcW w:w="1350" w:type="dxa"/>
            <w:tcBorders>
              <w:right w:val="single" w:sz="12" w:space="0" w:color="auto"/>
            </w:tcBorders>
            <w:noWrap/>
            <w:vAlign w:val="center"/>
            <w:hideMark/>
          </w:tcPr>
          <w:p w:rsidR="004269A8" w:rsidRPr="004269A8" w:rsidRDefault="004269A8" w:rsidP="00A4675F">
            <w:pPr>
              <w:rPr>
                <w:sz w:val="20"/>
                <w:szCs w:val="20"/>
              </w:rPr>
            </w:pPr>
            <w:r w:rsidRPr="004269A8">
              <w:rPr>
                <w:sz w:val="20"/>
                <w:szCs w:val="20"/>
              </w:rPr>
              <w:t>106-95-6</w:t>
            </w:r>
          </w:p>
        </w:tc>
        <w:tc>
          <w:tcPr>
            <w:tcW w:w="1620" w:type="dxa"/>
            <w:tcBorders>
              <w:left w:val="single" w:sz="12" w:space="0" w:color="auto"/>
            </w:tcBorders>
            <w:noWrap/>
            <w:vAlign w:val="center"/>
            <w:hideMark/>
          </w:tcPr>
          <w:p w:rsidR="004269A8" w:rsidRPr="004269A8" w:rsidRDefault="004269A8" w:rsidP="00A4675F">
            <w:pPr>
              <w:jc w:val="center"/>
              <w:rPr>
                <w:sz w:val="20"/>
                <w:szCs w:val="20"/>
              </w:rPr>
            </w:pPr>
          </w:p>
        </w:tc>
        <w:tc>
          <w:tcPr>
            <w:tcW w:w="1350" w:type="dxa"/>
            <w:tcBorders>
              <w:right w:val="single" w:sz="12" w:space="0" w:color="auto"/>
            </w:tcBorders>
            <w:vAlign w:val="center"/>
          </w:tcPr>
          <w:p w:rsidR="004269A8" w:rsidRPr="004269A8" w:rsidRDefault="004269A8" w:rsidP="00A4675F">
            <w:pPr>
              <w:jc w:val="center"/>
              <w:rPr>
                <w:sz w:val="20"/>
                <w:szCs w:val="20"/>
              </w:rPr>
            </w:pPr>
          </w:p>
        </w:tc>
        <w:tc>
          <w:tcPr>
            <w:tcW w:w="1710" w:type="dxa"/>
            <w:tcBorders>
              <w:left w:val="single" w:sz="12" w:space="0" w:color="auto"/>
            </w:tcBorders>
            <w:noWrap/>
            <w:vAlign w:val="center"/>
            <w:hideMark/>
          </w:tcPr>
          <w:p w:rsidR="004269A8" w:rsidRPr="004269A8" w:rsidRDefault="004269A8" w:rsidP="00A4675F">
            <w:pPr>
              <w:jc w:val="center"/>
              <w:rPr>
                <w:sz w:val="20"/>
                <w:szCs w:val="20"/>
              </w:rPr>
            </w:pPr>
            <w:r w:rsidRPr="004269A8">
              <w:rPr>
                <w:sz w:val="20"/>
                <w:szCs w:val="20"/>
              </w:rPr>
              <w:t>0.1 ppm</w:t>
            </w:r>
          </w:p>
        </w:tc>
        <w:tc>
          <w:tcPr>
            <w:tcW w:w="1530" w:type="dxa"/>
            <w:tcBorders>
              <w:right w:val="single" w:sz="12" w:space="0" w:color="auto"/>
            </w:tcBorders>
            <w:vAlign w:val="center"/>
          </w:tcPr>
          <w:p w:rsidR="004269A8" w:rsidRPr="004269A8" w:rsidRDefault="004269A8" w:rsidP="00A4675F">
            <w:pPr>
              <w:jc w:val="center"/>
              <w:rPr>
                <w:sz w:val="20"/>
                <w:szCs w:val="20"/>
              </w:rPr>
            </w:pPr>
            <w:r w:rsidRPr="004269A8">
              <w:rPr>
                <w:sz w:val="20"/>
                <w:szCs w:val="20"/>
              </w:rPr>
              <w:t>0.2 ppm</w:t>
            </w:r>
          </w:p>
        </w:tc>
      </w:tr>
      <w:tr w:rsidR="003437A1" w:rsidRPr="004269A8" w:rsidTr="008B5828">
        <w:trPr>
          <w:trHeight w:val="255"/>
        </w:trPr>
        <w:tc>
          <w:tcPr>
            <w:tcW w:w="3510" w:type="dxa"/>
            <w:tcBorders>
              <w:left w:val="single" w:sz="12" w:space="0" w:color="auto"/>
            </w:tcBorders>
            <w:noWrap/>
            <w:vAlign w:val="center"/>
            <w:hideMark/>
          </w:tcPr>
          <w:p w:rsidR="004269A8" w:rsidRPr="004269A8" w:rsidRDefault="004269A8" w:rsidP="00A4675F">
            <w:pPr>
              <w:rPr>
                <w:sz w:val="20"/>
                <w:szCs w:val="20"/>
              </w:rPr>
            </w:pPr>
            <w:r w:rsidRPr="004269A8">
              <w:rPr>
                <w:sz w:val="20"/>
                <w:szCs w:val="20"/>
              </w:rPr>
              <w:t>Allyl chloride</w:t>
            </w:r>
          </w:p>
        </w:tc>
        <w:tc>
          <w:tcPr>
            <w:tcW w:w="1350" w:type="dxa"/>
            <w:tcBorders>
              <w:right w:val="single" w:sz="12" w:space="0" w:color="auto"/>
            </w:tcBorders>
            <w:noWrap/>
            <w:vAlign w:val="center"/>
            <w:hideMark/>
          </w:tcPr>
          <w:p w:rsidR="004269A8" w:rsidRPr="004269A8" w:rsidRDefault="004269A8" w:rsidP="00A4675F">
            <w:pPr>
              <w:rPr>
                <w:sz w:val="20"/>
                <w:szCs w:val="20"/>
              </w:rPr>
            </w:pPr>
            <w:r w:rsidRPr="004269A8">
              <w:rPr>
                <w:sz w:val="20"/>
                <w:szCs w:val="20"/>
              </w:rPr>
              <w:t>107-05-1</w:t>
            </w:r>
          </w:p>
        </w:tc>
        <w:tc>
          <w:tcPr>
            <w:tcW w:w="1620" w:type="dxa"/>
            <w:tcBorders>
              <w:left w:val="single" w:sz="12" w:space="0" w:color="auto"/>
            </w:tcBorders>
            <w:noWrap/>
            <w:vAlign w:val="center"/>
            <w:hideMark/>
          </w:tcPr>
          <w:p w:rsidR="004269A8" w:rsidRPr="004269A8" w:rsidRDefault="004269A8" w:rsidP="00A4675F">
            <w:pPr>
              <w:jc w:val="center"/>
              <w:rPr>
                <w:sz w:val="20"/>
                <w:szCs w:val="20"/>
              </w:rPr>
            </w:pPr>
          </w:p>
        </w:tc>
        <w:tc>
          <w:tcPr>
            <w:tcW w:w="1350" w:type="dxa"/>
            <w:tcBorders>
              <w:right w:val="single" w:sz="12" w:space="0" w:color="auto"/>
            </w:tcBorders>
            <w:vAlign w:val="center"/>
          </w:tcPr>
          <w:p w:rsidR="004269A8" w:rsidRPr="004269A8" w:rsidRDefault="004269A8" w:rsidP="00A4675F">
            <w:pPr>
              <w:jc w:val="center"/>
              <w:rPr>
                <w:sz w:val="20"/>
                <w:szCs w:val="20"/>
              </w:rPr>
            </w:pPr>
          </w:p>
        </w:tc>
        <w:tc>
          <w:tcPr>
            <w:tcW w:w="1710" w:type="dxa"/>
            <w:tcBorders>
              <w:left w:val="single" w:sz="12" w:space="0" w:color="auto"/>
            </w:tcBorders>
            <w:noWrap/>
            <w:vAlign w:val="center"/>
            <w:hideMark/>
          </w:tcPr>
          <w:p w:rsidR="004269A8" w:rsidRPr="004269A8" w:rsidRDefault="004269A8" w:rsidP="00A4675F">
            <w:pPr>
              <w:jc w:val="center"/>
              <w:rPr>
                <w:sz w:val="20"/>
                <w:szCs w:val="20"/>
              </w:rPr>
            </w:pPr>
            <w:r w:rsidRPr="004269A8">
              <w:rPr>
                <w:sz w:val="20"/>
                <w:szCs w:val="20"/>
              </w:rPr>
              <w:t>1 ppm</w:t>
            </w:r>
          </w:p>
        </w:tc>
        <w:tc>
          <w:tcPr>
            <w:tcW w:w="1530" w:type="dxa"/>
            <w:tcBorders>
              <w:right w:val="single" w:sz="12" w:space="0" w:color="auto"/>
            </w:tcBorders>
            <w:vAlign w:val="center"/>
          </w:tcPr>
          <w:p w:rsidR="004269A8" w:rsidRPr="004269A8" w:rsidRDefault="004269A8" w:rsidP="00A4675F">
            <w:pPr>
              <w:jc w:val="center"/>
              <w:rPr>
                <w:sz w:val="20"/>
                <w:szCs w:val="20"/>
              </w:rPr>
            </w:pPr>
            <w:r w:rsidRPr="004269A8">
              <w:rPr>
                <w:sz w:val="20"/>
                <w:szCs w:val="20"/>
              </w:rPr>
              <w:t>2 ppm</w:t>
            </w:r>
          </w:p>
        </w:tc>
      </w:tr>
      <w:tr w:rsidR="008B5828" w:rsidRPr="004269A8" w:rsidTr="008B5828">
        <w:trPr>
          <w:trHeight w:val="255"/>
        </w:trPr>
        <w:tc>
          <w:tcPr>
            <w:tcW w:w="3510" w:type="dxa"/>
            <w:tcBorders>
              <w:left w:val="single" w:sz="12" w:space="0" w:color="auto"/>
            </w:tcBorders>
            <w:noWrap/>
            <w:vAlign w:val="center"/>
          </w:tcPr>
          <w:p w:rsidR="008B5828" w:rsidRDefault="008B5828" w:rsidP="008B5828">
            <w:pPr>
              <w:rPr>
                <w:sz w:val="20"/>
                <w:szCs w:val="20"/>
              </w:rPr>
            </w:pPr>
            <w:r>
              <w:rPr>
                <w:sz w:val="20"/>
                <w:szCs w:val="20"/>
              </w:rPr>
              <w:t>Allyl glycidyl ether *</w:t>
            </w:r>
          </w:p>
        </w:tc>
        <w:tc>
          <w:tcPr>
            <w:tcW w:w="1350" w:type="dxa"/>
            <w:tcBorders>
              <w:right w:val="single" w:sz="12" w:space="0" w:color="auto"/>
            </w:tcBorders>
            <w:noWrap/>
            <w:vAlign w:val="center"/>
          </w:tcPr>
          <w:p w:rsidR="008B5828" w:rsidRDefault="008B5828" w:rsidP="008B5828">
            <w:pPr>
              <w:rPr>
                <w:sz w:val="20"/>
                <w:szCs w:val="20"/>
              </w:rPr>
            </w:pPr>
            <w:r>
              <w:rPr>
                <w:sz w:val="20"/>
                <w:szCs w:val="20"/>
              </w:rPr>
              <w:t>106-92-3</w:t>
            </w:r>
          </w:p>
        </w:tc>
        <w:tc>
          <w:tcPr>
            <w:tcW w:w="2970" w:type="dxa"/>
            <w:gridSpan w:val="2"/>
            <w:tcBorders>
              <w:left w:val="single" w:sz="12" w:space="0" w:color="auto"/>
              <w:right w:val="single" w:sz="12" w:space="0" w:color="auto"/>
            </w:tcBorders>
            <w:noWrap/>
          </w:tcPr>
          <w:p w:rsidR="008B5828" w:rsidRDefault="008B5828" w:rsidP="008B5828">
            <w:pPr>
              <w:jc w:val="center"/>
            </w:pPr>
            <w:r w:rsidRPr="00D54C6D">
              <w:rPr>
                <w:sz w:val="20"/>
                <w:szCs w:val="20"/>
              </w:rPr>
              <w:t>No skin notation</w:t>
            </w:r>
          </w:p>
        </w:tc>
        <w:tc>
          <w:tcPr>
            <w:tcW w:w="3240" w:type="dxa"/>
            <w:gridSpan w:val="2"/>
            <w:tcBorders>
              <w:left w:val="single" w:sz="12" w:space="0" w:color="auto"/>
              <w:right w:val="single" w:sz="12" w:space="0" w:color="auto"/>
            </w:tcBorders>
            <w:noWrap/>
            <w:vAlign w:val="center"/>
          </w:tcPr>
          <w:p w:rsidR="008B5828" w:rsidRPr="004269A8" w:rsidRDefault="008B5828" w:rsidP="008B5828">
            <w:pPr>
              <w:jc w:val="center"/>
              <w:rPr>
                <w:sz w:val="20"/>
                <w:szCs w:val="20"/>
              </w:rPr>
            </w:pPr>
            <w:r>
              <w:rPr>
                <w:sz w:val="20"/>
                <w:szCs w:val="20"/>
              </w:rPr>
              <w:t>No skin notation</w:t>
            </w:r>
          </w:p>
        </w:tc>
      </w:tr>
      <w:tr w:rsidR="00A8017D" w:rsidRPr="004269A8" w:rsidTr="008B5828">
        <w:trPr>
          <w:trHeight w:val="255"/>
        </w:trPr>
        <w:tc>
          <w:tcPr>
            <w:tcW w:w="3510" w:type="dxa"/>
            <w:tcBorders>
              <w:left w:val="single" w:sz="12" w:space="0" w:color="auto"/>
            </w:tcBorders>
            <w:noWrap/>
            <w:vAlign w:val="center"/>
          </w:tcPr>
          <w:p w:rsidR="00A8017D" w:rsidRPr="004269A8" w:rsidRDefault="00A8017D" w:rsidP="00A4675F">
            <w:pPr>
              <w:rPr>
                <w:sz w:val="20"/>
                <w:szCs w:val="20"/>
              </w:rPr>
            </w:pPr>
            <w:r>
              <w:rPr>
                <w:sz w:val="20"/>
                <w:szCs w:val="20"/>
              </w:rPr>
              <w:t>Ally methacrylate</w:t>
            </w:r>
          </w:p>
        </w:tc>
        <w:tc>
          <w:tcPr>
            <w:tcW w:w="1350" w:type="dxa"/>
            <w:tcBorders>
              <w:right w:val="single" w:sz="12" w:space="0" w:color="auto"/>
            </w:tcBorders>
            <w:noWrap/>
            <w:vAlign w:val="center"/>
          </w:tcPr>
          <w:p w:rsidR="00A8017D" w:rsidRPr="004269A8" w:rsidRDefault="00A8017D" w:rsidP="00A4675F">
            <w:pPr>
              <w:rPr>
                <w:sz w:val="20"/>
                <w:szCs w:val="20"/>
              </w:rPr>
            </w:pPr>
            <w:r>
              <w:rPr>
                <w:sz w:val="20"/>
                <w:szCs w:val="20"/>
              </w:rPr>
              <w:t>96-05-9</w:t>
            </w:r>
          </w:p>
        </w:tc>
        <w:tc>
          <w:tcPr>
            <w:tcW w:w="1620" w:type="dxa"/>
            <w:tcBorders>
              <w:left w:val="single" w:sz="12" w:space="0" w:color="auto"/>
            </w:tcBorders>
            <w:noWrap/>
            <w:vAlign w:val="center"/>
          </w:tcPr>
          <w:p w:rsidR="00A8017D" w:rsidRPr="004269A8" w:rsidRDefault="00A8017D" w:rsidP="00A4675F">
            <w:pPr>
              <w:jc w:val="center"/>
              <w:rPr>
                <w:sz w:val="20"/>
                <w:szCs w:val="20"/>
              </w:rPr>
            </w:pPr>
          </w:p>
        </w:tc>
        <w:tc>
          <w:tcPr>
            <w:tcW w:w="1350" w:type="dxa"/>
            <w:tcBorders>
              <w:right w:val="single" w:sz="12" w:space="0" w:color="auto"/>
            </w:tcBorders>
            <w:vAlign w:val="center"/>
          </w:tcPr>
          <w:p w:rsidR="00A8017D" w:rsidRPr="004269A8" w:rsidRDefault="00A8017D" w:rsidP="00A4675F">
            <w:pPr>
              <w:jc w:val="center"/>
              <w:rPr>
                <w:sz w:val="20"/>
                <w:szCs w:val="20"/>
              </w:rPr>
            </w:pPr>
          </w:p>
        </w:tc>
        <w:tc>
          <w:tcPr>
            <w:tcW w:w="1710" w:type="dxa"/>
            <w:tcBorders>
              <w:left w:val="single" w:sz="12" w:space="0" w:color="auto"/>
            </w:tcBorders>
            <w:noWrap/>
            <w:vAlign w:val="center"/>
          </w:tcPr>
          <w:p w:rsidR="00A8017D" w:rsidRPr="004269A8" w:rsidRDefault="00A8017D" w:rsidP="00A4675F">
            <w:pPr>
              <w:jc w:val="center"/>
              <w:rPr>
                <w:sz w:val="20"/>
                <w:szCs w:val="20"/>
              </w:rPr>
            </w:pPr>
            <w:r>
              <w:rPr>
                <w:sz w:val="20"/>
                <w:szCs w:val="20"/>
              </w:rPr>
              <w:t>1 ppm</w:t>
            </w:r>
          </w:p>
        </w:tc>
        <w:tc>
          <w:tcPr>
            <w:tcW w:w="1530" w:type="dxa"/>
            <w:tcBorders>
              <w:right w:val="single" w:sz="12" w:space="0" w:color="auto"/>
            </w:tcBorders>
            <w:vAlign w:val="center"/>
          </w:tcPr>
          <w:p w:rsidR="00A8017D" w:rsidRPr="004269A8" w:rsidRDefault="00A8017D" w:rsidP="00A4675F">
            <w:pPr>
              <w:jc w:val="center"/>
              <w:rPr>
                <w:sz w:val="20"/>
                <w:szCs w:val="20"/>
              </w:rPr>
            </w:pPr>
          </w:p>
        </w:tc>
      </w:tr>
      <w:tr w:rsidR="00F86858" w:rsidRPr="004269A8" w:rsidTr="008B5828">
        <w:trPr>
          <w:trHeight w:val="255"/>
        </w:trPr>
        <w:tc>
          <w:tcPr>
            <w:tcW w:w="3510" w:type="dxa"/>
            <w:tcBorders>
              <w:left w:val="single" w:sz="12" w:space="0" w:color="auto"/>
            </w:tcBorders>
            <w:noWrap/>
            <w:vAlign w:val="center"/>
            <w:hideMark/>
          </w:tcPr>
          <w:p w:rsidR="00F86858" w:rsidRPr="004269A8" w:rsidRDefault="00F86858" w:rsidP="00A4675F">
            <w:pPr>
              <w:rPr>
                <w:sz w:val="20"/>
                <w:szCs w:val="20"/>
              </w:rPr>
            </w:pPr>
            <w:r w:rsidRPr="004269A8">
              <w:rPr>
                <w:sz w:val="20"/>
                <w:szCs w:val="20"/>
              </w:rPr>
              <w:t>4-Aminodiphenyl</w:t>
            </w:r>
          </w:p>
        </w:tc>
        <w:tc>
          <w:tcPr>
            <w:tcW w:w="1350" w:type="dxa"/>
            <w:tcBorders>
              <w:right w:val="single" w:sz="12" w:space="0" w:color="auto"/>
            </w:tcBorders>
            <w:noWrap/>
            <w:vAlign w:val="center"/>
            <w:hideMark/>
          </w:tcPr>
          <w:p w:rsidR="00F86858" w:rsidRPr="004269A8" w:rsidRDefault="00F86858" w:rsidP="00A4675F">
            <w:pPr>
              <w:rPr>
                <w:sz w:val="20"/>
                <w:szCs w:val="20"/>
              </w:rPr>
            </w:pPr>
            <w:r w:rsidRPr="004269A8">
              <w:rPr>
                <w:sz w:val="20"/>
                <w:szCs w:val="20"/>
              </w:rPr>
              <w:t>92-67-1</w:t>
            </w:r>
          </w:p>
        </w:tc>
        <w:tc>
          <w:tcPr>
            <w:tcW w:w="2970" w:type="dxa"/>
            <w:gridSpan w:val="2"/>
            <w:tcBorders>
              <w:left w:val="single" w:sz="12" w:space="0" w:color="auto"/>
              <w:right w:val="single" w:sz="12" w:space="0" w:color="auto"/>
            </w:tcBorders>
            <w:noWrap/>
            <w:vAlign w:val="center"/>
            <w:hideMark/>
          </w:tcPr>
          <w:p w:rsidR="00F86858" w:rsidRPr="004269A8" w:rsidRDefault="00F86858" w:rsidP="00A4675F">
            <w:pPr>
              <w:jc w:val="center"/>
              <w:rPr>
                <w:sz w:val="20"/>
                <w:szCs w:val="20"/>
              </w:rPr>
            </w:pPr>
            <w:r w:rsidRPr="004269A8">
              <w:rPr>
                <w:sz w:val="20"/>
                <w:szCs w:val="20"/>
              </w:rPr>
              <w:t xml:space="preserve">see </w:t>
            </w:r>
            <w:r>
              <w:rPr>
                <w:sz w:val="20"/>
                <w:szCs w:val="20"/>
              </w:rPr>
              <w:t>1910.1003</w:t>
            </w:r>
          </w:p>
        </w:tc>
        <w:tc>
          <w:tcPr>
            <w:tcW w:w="1710" w:type="dxa"/>
            <w:tcBorders>
              <w:left w:val="single" w:sz="12" w:space="0" w:color="auto"/>
            </w:tcBorders>
            <w:noWrap/>
            <w:vAlign w:val="center"/>
            <w:hideMark/>
          </w:tcPr>
          <w:p w:rsidR="00F86858" w:rsidRPr="004269A8" w:rsidRDefault="00F86858" w:rsidP="00A4675F">
            <w:pPr>
              <w:jc w:val="center"/>
              <w:rPr>
                <w:sz w:val="20"/>
                <w:szCs w:val="20"/>
              </w:rPr>
            </w:pPr>
            <w:r w:rsidRPr="004269A8">
              <w:rPr>
                <w:sz w:val="20"/>
                <w:szCs w:val="20"/>
              </w:rPr>
              <w:t>(L)</w:t>
            </w:r>
          </w:p>
        </w:tc>
        <w:tc>
          <w:tcPr>
            <w:tcW w:w="1530" w:type="dxa"/>
            <w:tcBorders>
              <w:right w:val="single" w:sz="12" w:space="0" w:color="auto"/>
            </w:tcBorders>
            <w:vAlign w:val="center"/>
          </w:tcPr>
          <w:p w:rsidR="00F86858" w:rsidRPr="004269A8" w:rsidRDefault="00F86858" w:rsidP="00A4675F">
            <w:pPr>
              <w:jc w:val="center"/>
              <w:rPr>
                <w:sz w:val="20"/>
                <w:szCs w:val="20"/>
              </w:rPr>
            </w:pPr>
          </w:p>
        </w:tc>
      </w:tr>
      <w:tr w:rsidR="003437A1" w:rsidRPr="004269A8" w:rsidTr="008B5828">
        <w:trPr>
          <w:trHeight w:val="255"/>
        </w:trPr>
        <w:tc>
          <w:tcPr>
            <w:tcW w:w="3510" w:type="dxa"/>
            <w:tcBorders>
              <w:left w:val="single" w:sz="12" w:space="0" w:color="auto"/>
            </w:tcBorders>
            <w:noWrap/>
            <w:vAlign w:val="center"/>
            <w:hideMark/>
          </w:tcPr>
          <w:p w:rsidR="004269A8" w:rsidRPr="004269A8" w:rsidRDefault="004269A8" w:rsidP="00A4675F">
            <w:pPr>
              <w:rPr>
                <w:sz w:val="20"/>
                <w:szCs w:val="20"/>
              </w:rPr>
            </w:pPr>
            <w:r w:rsidRPr="004269A8">
              <w:rPr>
                <w:sz w:val="20"/>
                <w:szCs w:val="20"/>
              </w:rPr>
              <w:t>Ammonium perfluorooctanoate</w:t>
            </w:r>
          </w:p>
        </w:tc>
        <w:tc>
          <w:tcPr>
            <w:tcW w:w="1350" w:type="dxa"/>
            <w:tcBorders>
              <w:right w:val="single" w:sz="12" w:space="0" w:color="auto"/>
            </w:tcBorders>
            <w:noWrap/>
            <w:vAlign w:val="center"/>
            <w:hideMark/>
          </w:tcPr>
          <w:p w:rsidR="004269A8" w:rsidRPr="004269A8" w:rsidRDefault="004269A8" w:rsidP="00A4675F">
            <w:pPr>
              <w:rPr>
                <w:sz w:val="20"/>
                <w:szCs w:val="20"/>
              </w:rPr>
            </w:pPr>
            <w:r w:rsidRPr="004269A8">
              <w:rPr>
                <w:sz w:val="20"/>
                <w:szCs w:val="20"/>
              </w:rPr>
              <w:t>3825-26-1</w:t>
            </w:r>
          </w:p>
        </w:tc>
        <w:tc>
          <w:tcPr>
            <w:tcW w:w="1620" w:type="dxa"/>
            <w:tcBorders>
              <w:left w:val="single" w:sz="12" w:space="0" w:color="auto"/>
            </w:tcBorders>
            <w:noWrap/>
            <w:vAlign w:val="center"/>
            <w:hideMark/>
          </w:tcPr>
          <w:p w:rsidR="004269A8" w:rsidRPr="004269A8" w:rsidRDefault="004269A8" w:rsidP="00A4675F">
            <w:pPr>
              <w:jc w:val="center"/>
              <w:rPr>
                <w:sz w:val="20"/>
                <w:szCs w:val="20"/>
              </w:rPr>
            </w:pPr>
          </w:p>
        </w:tc>
        <w:tc>
          <w:tcPr>
            <w:tcW w:w="1350" w:type="dxa"/>
            <w:tcBorders>
              <w:right w:val="single" w:sz="12" w:space="0" w:color="auto"/>
            </w:tcBorders>
            <w:vAlign w:val="center"/>
          </w:tcPr>
          <w:p w:rsidR="004269A8" w:rsidRPr="004269A8" w:rsidRDefault="004269A8" w:rsidP="00A4675F">
            <w:pPr>
              <w:jc w:val="center"/>
              <w:rPr>
                <w:sz w:val="20"/>
                <w:szCs w:val="20"/>
              </w:rPr>
            </w:pPr>
          </w:p>
        </w:tc>
        <w:tc>
          <w:tcPr>
            <w:tcW w:w="1710" w:type="dxa"/>
            <w:tcBorders>
              <w:left w:val="single" w:sz="12" w:space="0" w:color="auto"/>
            </w:tcBorders>
            <w:noWrap/>
            <w:vAlign w:val="center"/>
            <w:hideMark/>
          </w:tcPr>
          <w:p w:rsidR="004269A8" w:rsidRPr="004269A8" w:rsidRDefault="004269A8" w:rsidP="00A4675F">
            <w:pPr>
              <w:jc w:val="center"/>
              <w:rPr>
                <w:sz w:val="20"/>
                <w:szCs w:val="20"/>
              </w:rPr>
            </w:pPr>
            <w:r w:rsidRPr="004269A8">
              <w:rPr>
                <w:sz w:val="20"/>
                <w:szCs w:val="20"/>
              </w:rPr>
              <w:t>0.01</w:t>
            </w:r>
            <w:r w:rsidRPr="004269A8">
              <w:rPr>
                <w:bCs/>
                <w:sz w:val="20"/>
                <w:szCs w:val="20"/>
              </w:rPr>
              <w:t xml:space="preserve"> mg/m</w:t>
            </w:r>
            <w:r w:rsidRPr="004269A8">
              <w:rPr>
                <w:bCs/>
                <w:sz w:val="20"/>
                <w:szCs w:val="20"/>
                <w:vertAlign w:val="superscript"/>
              </w:rPr>
              <w:t>3</w:t>
            </w:r>
          </w:p>
        </w:tc>
        <w:tc>
          <w:tcPr>
            <w:tcW w:w="1530" w:type="dxa"/>
            <w:tcBorders>
              <w:right w:val="single" w:sz="12" w:space="0" w:color="auto"/>
            </w:tcBorders>
            <w:vAlign w:val="center"/>
          </w:tcPr>
          <w:p w:rsidR="004269A8" w:rsidRPr="004269A8" w:rsidRDefault="004269A8" w:rsidP="00A4675F">
            <w:pPr>
              <w:jc w:val="center"/>
              <w:rPr>
                <w:sz w:val="20"/>
                <w:szCs w:val="20"/>
              </w:rPr>
            </w:pPr>
          </w:p>
        </w:tc>
      </w:tr>
      <w:tr w:rsidR="003437A1" w:rsidRPr="004269A8" w:rsidTr="008B5828">
        <w:trPr>
          <w:trHeight w:val="255"/>
        </w:trPr>
        <w:tc>
          <w:tcPr>
            <w:tcW w:w="3510" w:type="dxa"/>
            <w:tcBorders>
              <w:left w:val="single" w:sz="12" w:space="0" w:color="auto"/>
            </w:tcBorders>
            <w:noWrap/>
            <w:vAlign w:val="center"/>
            <w:hideMark/>
          </w:tcPr>
          <w:p w:rsidR="004269A8" w:rsidRPr="004269A8" w:rsidRDefault="004269A8" w:rsidP="00A4675F">
            <w:pPr>
              <w:rPr>
                <w:sz w:val="20"/>
                <w:szCs w:val="20"/>
              </w:rPr>
            </w:pPr>
            <w:r w:rsidRPr="004269A8">
              <w:rPr>
                <w:sz w:val="20"/>
                <w:szCs w:val="20"/>
              </w:rPr>
              <w:t>Aniline</w:t>
            </w:r>
            <w:r w:rsidR="008B5828">
              <w:rPr>
                <w:sz w:val="20"/>
                <w:szCs w:val="20"/>
              </w:rPr>
              <w:t xml:space="preserve"> *</w:t>
            </w:r>
          </w:p>
        </w:tc>
        <w:tc>
          <w:tcPr>
            <w:tcW w:w="1350" w:type="dxa"/>
            <w:tcBorders>
              <w:right w:val="single" w:sz="12" w:space="0" w:color="auto"/>
            </w:tcBorders>
            <w:noWrap/>
            <w:vAlign w:val="center"/>
            <w:hideMark/>
          </w:tcPr>
          <w:p w:rsidR="004269A8" w:rsidRPr="004269A8" w:rsidRDefault="004269A8" w:rsidP="00A4675F">
            <w:pPr>
              <w:rPr>
                <w:sz w:val="20"/>
                <w:szCs w:val="20"/>
              </w:rPr>
            </w:pPr>
            <w:r w:rsidRPr="004269A8">
              <w:rPr>
                <w:sz w:val="20"/>
                <w:szCs w:val="20"/>
              </w:rPr>
              <w:t>62-53-3</w:t>
            </w:r>
          </w:p>
        </w:tc>
        <w:tc>
          <w:tcPr>
            <w:tcW w:w="1620" w:type="dxa"/>
            <w:tcBorders>
              <w:left w:val="single" w:sz="12" w:space="0" w:color="auto"/>
            </w:tcBorders>
            <w:noWrap/>
            <w:vAlign w:val="center"/>
            <w:hideMark/>
          </w:tcPr>
          <w:p w:rsidR="004269A8" w:rsidRPr="004269A8" w:rsidRDefault="004269A8" w:rsidP="00A4675F">
            <w:pPr>
              <w:jc w:val="center"/>
              <w:rPr>
                <w:sz w:val="20"/>
                <w:szCs w:val="20"/>
              </w:rPr>
            </w:pPr>
            <w:r w:rsidRPr="004269A8">
              <w:rPr>
                <w:sz w:val="20"/>
                <w:szCs w:val="20"/>
              </w:rPr>
              <w:t>5 ppm</w:t>
            </w:r>
          </w:p>
        </w:tc>
        <w:tc>
          <w:tcPr>
            <w:tcW w:w="1350" w:type="dxa"/>
            <w:tcBorders>
              <w:right w:val="single" w:sz="12" w:space="0" w:color="auto"/>
            </w:tcBorders>
            <w:vAlign w:val="center"/>
          </w:tcPr>
          <w:p w:rsidR="004269A8" w:rsidRPr="004269A8" w:rsidRDefault="00A256EF" w:rsidP="00A4675F">
            <w:pPr>
              <w:jc w:val="center"/>
            </w:pPr>
            <w:r w:rsidRPr="004269A8">
              <w:rPr>
                <w:sz w:val="20"/>
                <w:szCs w:val="20"/>
              </w:rPr>
              <w:t>19</w:t>
            </w:r>
            <w:r w:rsidRPr="004269A8">
              <w:rPr>
                <w:bCs/>
                <w:sz w:val="20"/>
                <w:szCs w:val="20"/>
              </w:rPr>
              <w:t xml:space="preserve"> mg/m</w:t>
            </w:r>
            <w:r w:rsidRPr="004269A8">
              <w:rPr>
                <w:bCs/>
                <w:sz w:val="20"/>
                <w:szCs w:val="20"/>
                <w:vertAlign w:val="superscript"/>
              </w:rPr>
              <w:t>3</w:t>
            </w:r>
          </w:p>
        </w:tc>
        <w:tc>
          <w:tcPr>
            <w:tcW w:w="1710" w:type="dxa"/>
            <w:tcBorders>
              <w:left w:val="single" w:sz="12" w:space="0" w:color="auto"/>
            </w:tcBorders>
            <w:noWrap/>
            <w:vAlign w:val="center"/>
            <w:hideMark/>
          </w:tcPr>
          <w:p w:rsidR="004269A8" w:rsidRPr="004269A8" w:rsidRDefault="004269A8" w:rsidP="00A4675F">
            <w:pPr>
              <w:jc w:val="center"/>
              <w:rPr>
                <w:sz w:val="20"/>
                <w:szCs w:val="20"/>
              </w:rPr>
            </w:pPr>
            <w:r w:rsidRPr="004269A8">
              <w:rPr>
                <w:sz w:val="20"/>
                <w:szCs w:val="20"/>
              </w:rPr>
              <w:t>2 ppm</w:t>
            </w:r>
          </w:p>
        </w:tc>
        <w:tc>
          <w:tcPr>
            <w:tcW w:w="1530" w:type="dxa"/>
            <w:tcBorders>
              <w:right w:val="single" w:sz="12" w:space="0" w:color="auto"/>
            </w:tcBorders>
            <w:vAlign w:val="center"/>
          </w:tcPr>
          <w:p w:rsidR="004269A8" w:rsidRPr="004269A8" w:rsidRDefault="004269A8" w:rsidP="00A4675F">
            <w:pPr>
              <w:jc w:val="center"/>
              <w:rPr>
                <w:sz w:val="20"/>
                <w:szCs w:val="20"/>
              </w:rPr>
            </w:pPr>
          </w:p>
        </w:tc>
      </w:tr>
      <w:tr w:rsidR="00A256EF" w:rsidRPr="004269A8" w:rsidTr="008B5828">
        <w:trPr>
          <w:trHeight w:val="255"/>
        </w:trPr>
        <w:tc>
          <w:tcPr>
            <w:tcW w:w="3510" w:type="dxa"/>
            <w:tcBorders>
              <w:left w:val="single" w:sz="12" w:space="0" w:color="auto"/>
            </w:tcBorders>
            <w:noWrap/>
            <w:vAlign w:val="center"/>
            <w:hideMark/>
          </w:tcPr>
          <w:p w:rsidR="00A256EF" w:rsidRPr="004269A8" w:rsidRDefault="00A256EF" w:rsidP="00A4675F">
            <w:pPr>
              <w:rPr>
                <w:sz w:val="20"/>
                <w:szCs w:val="20"/>
              </w:rPr>
            </w:pPr>
            <w:r w:rsidRPr="004269A8">
              <w:rPr>
                <w:sz w:val="20"/>
                <w:szCs w:val="20"/>
              </w:rPr>
              <w:t>Anisidine (o-, p-isomers)</w:t>
            </w:r>
          </w:p>
        </w:tc>
        <w:tc>
          <w:tcPr>
            <w:tcW w:w="1350" w:type="dxa"/>
            <w:tcBorders>
              <w:right w:val="single" w:sz="12" w:space="0" w:color="auto"/>
            </w:tcBorders>
            <w:noWrap/>
            <w:vAlign w:val="center"/>
            <w:hideMark/>
          </w:tcPr>
          <w:p w:rsidR="00A256EF" w:rsidRPr="004269A8" w:rsidRDefault="00A256EF" w:rsidP="00A4675F">
            <w:pPr>
              <w:rPr>
                <w:sz w:val="20"/>
                <w:szCs w:val="20"/>
              </w:rPr>
            </w:pPr>
            <w:r w:rsidRPr="004269A8">
              <w:rPr>
                <w:sz w:val="20"/>
                <w:szCs w:val="20"/>
              </w:rPr>
              <w:t>29191-52-4</w:t>
            </w:r>
          </w:p>
        </w:tc>
        <w:tc>
          <w:tcPr>
            <w:tcW w:w="1620" w:type="dxa"/>
            <w:tcBorders>
              <w:left w:val="single" w:sz="12" w:space="0" w:color="auto"/>
            </w:tcBorders>
            <w:noWrap/>
            <w:vAlign w:val="center"/>
          </w:tcPr>
          <w:p w:rsidR="00A256EF" w:rsidRPr="004269A8" w:rsidRDefault="00A256EF" w:rsidP="00A4675F">
            <w:pPr>
              <w:jc w:val="center"/>
              <w:rPr>
                <w:sz w:val="20"/>
                <w:szCs w:val="20"/>
              </w:rPr>
            </w:pPr>
          </w:p>
        </w:tc>
        <w:tc>
          <w:tcPr>
            <w:tcW w:w="1350" w:type="dxa"/>
            <w:tcBorders>
              <w:right w:val="single" w:sz="12" w:space="0" w:color="auto"/>
            </w:tcBorders>
            <w:vAlign w:val="center"/>
          </w:tcPr>
          <w:p w:rsidR="00A256EF" w:rsidRPr="004269A8" w:rsidRDefault="00A256EF" w:rsidP="00A4675F">
            <w:pPr>
              <w:jc w:val="center"/>
              <w:rPr>
                <w:sz w:val="20"/>
                <w:szCs w:val="20"/>
              </w:rPr>
            </w:pPr>
            <w:r w:rsidRPr="004269A8">
              <w:rPr>
                <w:sz w:val="20"/>
                <w:szCs w:val="20"/>
              </w:rPr>
              <w:t>0.5</w:t>
            </w:r>
            <w:r w:rsidRPr="004269A8">
              <w:rPr>
                <w:bCs/>
                <w:sz w:val="20"/>
                <w:szCs w:val="20"/>
              </w:rPr>
              <w:t xml:space="preserve"> mg/m</w:t>
            </w:r>
            <w:r w:rsidRPr="004269A8">
              <w:rPr>
                <w:bCs/>
                <w:sz w:val="20"/>
                <w:szCs w:val="20"/>
                <w:vertAlign w:val="superscript"/>
              </w:rPr>
              <w:t>3</w:t>
            </w:r>
          </w:p>
        </w:tc>
        <w:tc>
          <w:tcPr>
            <w:tcW w:w="1710" w:type="dxa"/>
            <w:tcBorders>
              <w:left w:val="single" w:sz="12" w:space="0" w:color="auto"/>
            </w:tcBorders>
            <w:noWrap/>
            <w:vAlign w:val="center"/>
            <w:hideMark/>
          </w:tcPr>
          <w:p w:rsidR="00A256EF" w:rsidRPr="004269A8" w:rsidRDefault="00A256EF" w:rsidP="00A4675F">
            <w:pPr>
              <w:jc w:val="center"/>
              <w:rPr>
                <w:sz w:val="20"/>
                <w:szCs w:val="20"/>
              </w:rPr>
            </w:pPr>
            <w:r w:rsidRPr="004269A8">
              <w:rPr>
                <w:sz w:val="20"/>
                <w:szCs w:val="20"/>
              </w:rPr>
              <w:t>0.5</w:t>
            </w:r>
            <w:r w:rsidRPr="004269A8">
              <w:rPr>
                <w:bCs/>
                <w:sz w:val="20"/>
                <w:szCs w:val="20"/>
              </w:rPr>
              <w:t xml:space="preserve"> mg/m</w:t>
            </w:r>
            <w:r w:rsidRPr="004269A8">
              <w:rPr>
                <w:bCs/>
                <w:sz w:val="20"/>
                <w:szCs w:val="20"/>
                <w:vertAlign w:val="superscript"/>
              </w:rPr>
              <w:t>3</w:t>
            </w:r>
          </w:p>
        </w:tc>
        <w:tc>
          <w:tcPr>
            <w:tcW w:w="1530" w:type="dxa"/>
            <w:tcBorders>
              <w:right w:val="single" w:sz="12" w:space="0" w:color="auto"/>
            </w:tcBorders>
            <w:vAlign w:val="center"/>
          </w:tcPr>
          <w:p w:rsidR="00A256EF" w:rsidRPr="004269A8" w:rsidRDefault="00A256EF" w:rsidP="00A4675F">
            <w:pPr>
              <w:jc w:val="center"/>
              <w:rPr>
                <w:sz w:val="20"/>
                <w:szCs w:val="20"/>
              </w:rPr>
            </w:pPr>
          </w:p>
        </w:tc>
      </w:tr>
      <w:tr w:rsidR="008B5828" w:rsidRPr="004269A8" w:rsidTr="008B5828">
        <w:trPr>
          <w:trHeight w:val="255"/>
        </w:trPr>
        <w:tc>
          <w:tcPr>
            <w:tcW w:w="3510" w:type="dxa"/>
            <w:tcBorders>
              <w:left w:val="single" w:sz="12" w:space="0" w:color="auto"/>
            </w:tcBorders>
            <w:noWrap/>
            <w:vAlign w:val="center"/>
          </w:tcPr>
          <w:p w:rsidR="008B5828" w:rsidRPr="004269A8" w:rsidRDefault="008B5828" w:rsidP="008B5828">
            <w:pPr>
              <w:rPr>
                <w:sz w:val="20"/>
                <w:szCs w:val="20"/>
              </w:rPr>
            </w:pPr>
            <w:r>
              <w:rPr>
                <w:sz w:val="20"/>
                <w:szCs w:val="20"/>
              </w:rPr>
              <w:t xml:space="preserve">Arsenic and </w:t>
            </w:r>
            <w:r w:rsidR="00441507">
              <w:rPr>
                <w:sz w:val="20"/>
                <w:szCs w:val="20"/>
              </w:rPr>
              <w:t>i</w:t>
            </w:r>
            <w:r>
              <w:rPr>
                <w:sz w:val="20"/>
                <w:szCs w:val="20"/>
              </w:rPr>
              <w:t>norganic compounds *</w:t>
            </w:r>
          </w:p>
        </w:tc>
        <w:tc>
          <w:tcPr>
            <w:tcW w:w="1350" w:type="dxa"/>
            <w:tcBorders>
              <w:right w:val="single" w:sz="12" w:space="0" w:color="auto"/>
            </w:tcBorders>
            <w:noWrap/>
            <w:vAlign w:val="center"/>
          </w:tcPr>
          <w:p w:rsidR="008B5828" w:rsidRPr="004269A8" w:rsidRDefault="008B5828" w:rsidP="008B5828">
            <w:pPr>
              <w:rPr>
                <w:sz w:val="20"/>
                <w:szCs w:val="20"/>
              </w:rPr>
            </w:pPr>
            <w:r>
              <w:rPr>
                <w:sz w:val="20"/>
                <w:szCs w:val="20"/>
              </w:rPr>
              <w:t>7440-38-2</w:t>
            </w:r>
          </w:p>
        </w:tc>
        <w:tc>
          <w:tcPr>
            <w:tcW w:w="2970" w:type="dxa"/>
            <w:gridSpan w:val="2"/>
            <w:tcBorders>
              <w:left w:val="single" w:sz="12" w:space="0" w:color="auto"/>
              <w:right w:val="single" w:sz="12" w:space="0" w:color="auto"/>
            </w:tcBorders>
            <w:noWrap/>
          </w:tcPr>
          <w:p w:rsidR="008B5828" w:rsidRDefault="008B5828" w:rsidP="008B5828">
            <w:pPr>
              <w:jc w:val="center"/>
            </w:pPr>
            <w:r w:rsidRPr="00D54C6D">
              <w:rPr>
                <w:sz w:val="20"/>
                <w:szCs w:val="20"/>
              </w:rPr>
              <w:t>No skin notation</w:t>
            </w:r>
          </w:p>
        </w:tc>
        <w:tc>
          <w:tcPr>
            <w:tcW w:w="3240" w:type="dxa"/>
            <w:gridSpan w:val="2"/>
            <w:tcBorders>
              <w:left w:val="single" w:sz="12" w:space="0" w:color="auto"/>
              <w:right w:val="single" w:sz="12" w:space="0" w:color="auto"/>
            </w:tcBorders>
            <w:noWrap/>
            <w:vAlign w:val="center"/>
          </w:tcPr>
          <w:p w:rsidR="008B5828" w:rsidRPr="004269A8" w:rsidRDefault="008B5828" w:rsidP="008B5828">
            <w:pPr>
              <w:jc w:val="center"/>
              <w:rPr>
                <w:sz w:val="20"/>
                <w:szCs w:val="20"/>
              </w:rPr>
            </w:pPr>
            <w:r>
              <w:rPr>
                <w:sz w:val="20"/>
                <w:szCs w:val="20"/>
              </w:rPr>
              <w:t>No skin notation</w:t>
            </w:r>
          </w:p>
        </w:tc>
      </w:tr>
      <w:tr w:rsidR="008B5828" w:rsidRPr="004269A8" w:rsidTr="008B5828">
        <w:trPr>
          <w:trHeight w:val="255"/>
        </w:trPr>
        <w:tc>
          <w:tcPr>
            <w:tcW w:w="3510" w:type="dxa"/>
            <w:tcBorders>
              <w:left w:val="single" w:sz="12" w:space="0" w:color="auto"/>
            </w:tcBorders>
            <w:noWrap/>
            <w:vAlign w:val="center"/>
          </w:tcPr>
          <w:p w:rsidR="008B5828" w:rsidRPr="004269A8" w:rsidRDefault="008B5828" w:rsidP="008B5828">
            <w:pPr>
              <w:rPr>
                <w:sz w:val="20"/>
                <w:szCs w:val="20"/>
              </w:rPr>
            </w:pPr>
            <w:r>
              <w:rPr>
                <w:sz w:val="20"/>
                <w:szCs w:val="20"/>
              </w:rPr>
              <w:t>Atrazine *</w:t>
            </w:r>
          </w:p>
        </w:tc>
        <w:tc>
          <w:tcPr>
            <w:tcW w:w="1350" w:type="dxa"/>
            <w:tcBorders>
              <w:right w:val="single" w:sz="12" w:space="0" w:color="auto"/>
            </w:tcBorders>
            <w:noWrap/>
            <w:vAlign w:val="center"/>
          </w:tcPr>
          <w:p w:rsidR="008B5828" w:rsidRPr="004269A8" w:rsidRDefault="008B5828" w:rsidP="008B5828">
            <w:pPr>
              <w:rPr>
                <w:sz w:val="20"/>
                <w:szCs w:val="20"/>
              </w:rPr>
            </w:pPr>
            <w:r>
              <w:rPr>
                <w:sz w:val="20"/>
                <w:szCs w:val="20"/>
              </w:rPr>
              <w:t>1912-24-9</w:t>
            </w:r>
          </w:p>
        </w:tc>
        <w:tc>
          <w:tcPr>
            <w:tcW w:w="2970" w:type="dxa"/>
            <w:gridSpan w:val="2"/>
            <w:tcBorders>
              <w:left w:val="single" w:sz="12" w:space="0" w:color="auto"/>
              <w:right w:val="single" w:sz="12" w:space="0" w:color="auto"/>
            </w:tcBorders>
            <w:noWrap/>
          </w:tcPr>
          <w:p w:rsidR="008B5828" w:rsidRDefault="008B5828" w:rsidP="008B5828">
            <w:pPr>
              <w:jc w:val="center"/>
            </w:pPr>
            <w:r w:rsidRPr="00D54C6D">
              <w:rPr>
                <w:sz w:val="20"/>
                <w:szCs w:val="20"/>
              </w:rPr>
              <w:t>No skin notation</w:t>
            </w:r>
          </w:p>
        </w:tc>
        <w:tc>
          <w:tcPr>
            <w:tcW w:w="3240" w:type="dxa"/>
            <w:gridSpan w:val="2"/>
            <w:tcBorders>
              <w:left w:val="single" w:sz="12" w:space="0" w:color="auto"/>
              <w:right w:val="single" w:sz="12" w:space="0" w:color="auto"/>
            </w:tcBorders>
            <w:noWrap/>
            <w:vAlign w:val="center"/>
          </w:tcPr>
          <w:p w:rsidR="008B5828" w:rsidRPr="004269A8" w:rsidRDefault="008B5828" w:rsidP="008B5828">
            <w:pPr>
              <w:jc w:val="center"/>
              <w:rPr>
                <w:sz w:val="20"/>
                <w:szCs w:val="20"/>
              </w:rPr>
            </w:pPr>
            <w:r>
              <w:rPr>
                <w:sz w:val="20"/>
                <w:szCs w:val="20"/>
              </w:rPr>
              <w:t>No skin notation</w:t>
            </w:r>
          </w:p>
        </w:tc>
      </w:tr>
      <w:tr w:rsidR="00A256EF" w:rsidRPr="004269A8" w:rsidTr="008B5828">
        <w:trPr>
          <w:trHeight w:val="255"/>
        </w:trPr>
        <w:tc>
          <w:tcPr>
            <w:tcW w:w="3510" w:type="dxa"/>
            <w:tcBorders>
              <w:left w:val="single" w:sz="12" w:space="0" w:color="auto"/>
            </w:tcBorders>
            <w:noWrap/>
            <w:vAlign w:val="center"/>
            <w:hideMark/>
          </w:tcPr>
          <w:p w:rsidR="00A256EF" w:rsidRPr="004269A8" w:rsidRDefault="00A256EF" w:rsidP="00A4675F">
            <w:pPr>
              <w:rPr>
                <w:sz w:val="20"/>
                <w:szCs w:val="20"/>
              </w:rPr>
            </w:pPr>
            <w:r w:rsidRPr="004269A8">
              <w:rPr>
                <w:sz w:val="20"/>
                <w:szCs w:val="20"/>
              </w:rPr>
              <w:t>Azinphos-methyl</w:t>
            </w:r>
          </w:p>
        </w:tc>
        <w:tc>
          <w:tcPr>
            <w:tcW w:w="1350" w:type="dxa"/>
            <w:tcBorders>
              <w:right w:val="single" w:sz="12" w:space="0" w:color="auto"/>
            </w:tcBorders>
            <w:noWrap/>
            <w:vAlign w:val="center"/>
            <w:hideMark/>
          </w:tcPr>
          <w:p w:rsidR="00A256EF" w:rsidRPr="004269A8" w:rsidRDefault="00A256EF" w:rsidP="00A4675F">
            <w:pPr>
              <w:rPr>
                <w:sz w:val="20"/>
                <w:szCs w:val="20"/>
              </w:rPr>
            </w:pPr>
            <w:r w:rsidRPr="004269A8">
              <w:rPr>
                <w:sz w:val="20"/>
                <w:szCs w:val="20"/>
              </w:rPr>
              <w:t>86-50-0</w:t>
            </w:r>
          </w:p>
        </w:tc>
        <w:tc>
          <w:tcPr>
            <w:tcW w:w="1620" w:type="dxa"/>
            <w:tcBorders>
              <w:left w:val="single" w:sz="12" w:space="0" w:color="auto"/>
            </w:tcBorders>
            <w:noWrap/>
            <w:vAlign w:val="center"/>
          </w:tcPr>
          <w:p w:rsidR="00A256EF" w:rsidRPr="004269A8" w:rsidRDefault="00A256EF" w:rsidP="00A4675F">
            <w:pPr>
              <w:jc w:val="center"/>
              <w:rPr>
                <w:sz w:val="20"/>
                <w:szCs w:val="20"/>
              </w:rPr>
            </w:pPr>
          </w:p>
        </w:tc>
        <w:tc>
          <w:tcPr>
            <w:tcW w:w="1350" w:type="dxa"/>
            <w:tcBorders>
              <w:right w:val="single" w:sz="12" w:space="0" w:color="auto"/>
            </w:tcBorders>
            <w:vAlign w:val="center"/>
          </w:tcPr>
          <w:p w:rsidR="00A256EF" w:rsidRPr="004269A8" w:rsidRDefault="00A256EF" w:rsidP="00A4675F">
            <w:pPr>
              <w:jc w:val="center"/>
              <w:rPr>
                <w:sz w:val="20"/>
                <w:szCs w:val="20"/>
              </w:rPr>
            </w:pPr>
            <w:r w:rsidRPr="004269A8">
              <w:rPr>
                <w:sz w:val="20"/>
                <w:szCs w:val="20"/>
              </w:rPr>
              <w:t>0.2</w:t>
            </w:r>
            <w:r w:rsidRPr="004269A8">
              <w:rPr>
                <w:bCs/>
                <w:sz w:val="20"/>
                <w:szCs w:val="20"/>
              </w:rPr>
              <w:t xml:space="preserve"> mg/m</w:t>
            </w:r>
            <w:r w:rsidRPr="004269A8">
              <w:rPr>
                <w:bCs/>
                <w:sz w:val="20"/>
                <w:szCs w:val="20"/>
                <w:vertAlign w:val="superscript"/>
              </w:rPr>
              <w:t>3</w:t>
            </w:r>
          </w:p>
        </w:tc>
        <w:tc>
          <w:tcPr>
            <w:tcW w:w="1710" w:type="dxa"/>
            <w:tcBorders>
              <w:left w:val="single" w:sz="12" w:space="0" w:color="auto"/>
            </w:tcBorders>
            <w:noWrap/>
            <w:vAlign w:val="center"/>
            <w:hideMark/>
          </w:tcPr>
          <w:p w:rsidR="00A256EF" w:rsidRPr="004269A8" w:rsidRDefault="00A256EF" w:rsidP="00A4675F">
            <w:pPr>
              <w:jc w:val="center"/>
              <w:rPr>
                <w:sz w:val="20"/>
                <w:szCs w:val="20"/>
              </w:rPr>
            </w:pPr>
            <w:r w:rsidRPr="004269A8">
              <w:rPr>
                <w:sz w:val="20"/>
                <w:szCs w:val="20"/>
              </w:rPr>
              <w:t xml:space="preserve">0.2 </w:t>
            </w:r>
            <w:r w:rsidRPr="004269A8">
              <w:rPr>
                <w:bCs/>
                <w:sz w:val="20"/>
                <w:szCs w:val="20"/>
              </w:rPr>
              <w:t>mg/m</w:t>
            </w:r>
            <w:r w:rsidRPr="004269A8">
              <w:rPr>
                <w:bCs/>
                <w:sz w:val="20"/>
                <w:szCs w:val="20"/>
                <w:vertAlign w:val="superscript"/>
              </w:rPr>
              <w:t>3 (IFV)</w:t>
            </w:r>
          </w:p>
        </w:tc>
        <w:tc>
          <w:tcPr>
            <w:tcW w:w="1530" w:type="dxa"/>
            <w:tcBorders>
              <w:right w:val="single" w:sz="12" w:space="0" w:color="auto"/>
            </w:tcBorders>
            <w:vAlign w:val="center"/>
          </w:tcPr>
          <w:p w:rsidR="00A256EF" w:rsidRPr="004269A8" w:rsidRDefault="00A256EF" w:rsidP="00A4675F">
            <w:pPr>
              <w:jc w:val="center"/>
              <w:rPr>
                <w:sz w:val="20"/>
                <w:szCs w:val="20"/>
              </w:rPr>
            </w:pPr>
          </w:p>
        </w:tc>
      </w:tr>
      <w:tr w:rsidR="00A8017D" w:rsidRPr="004269A8" w:rsidTr="008B5828">
        <w:trPr>
          <w:trHeight w:val="255"/>
        </w:trPr>
        <w:tc>
          <w:tcPr>
            <w:tcW w:w="3510" w:type="dxa"/>
            <w:tcBorders>
              <w:left w:val="single" w:sz="12" w:space="0" w:color="auto"/>
            </w:tcBorders>
            <w:noWrap/>
            <w:vAlign w:val="center"/>
          </w:tcPr>
          <w:p w:rsidR="00A8017D" w:rsidRPr="004269A8" w:rsidRDefault="00A8017D" w:rsidP="00A4675F">
            <w:pPr>
              <w:rPr>
                <w:sz w:val="20"/>
                <w:szCs w:val="20"/>
              </w:rPr>
            </w:pPr>
            <w:r>
              <w:rPr>
                <w:sz w:val="20"/>
                <w:szCs w:val="20"/>
              </w:rPr>
              <w:t>Bendiocarb</w:t>
            </w:r>
          </w:p>
        </w:tc>
        <w:tc>
          <w:tcPr>
            <w:tcW w:w="1350" w:type="dxa"/>
            <w:tcBorders>
              <w:right w:val="single" w:sz="12" w:space="0" w:color="auto"/>
            </w:tcBorders>
            <w:noWrap/>
            <w:vAlign w:val="center"/>
          </w:tcPr>
          <w:p w:rsidR="00A8017D" w:rsidRPr="004269A8" w:rsidRDefault="00A8017D" w:rsidP="00A4675F">
            <w:pPr>
              <w:rPr>
                <w:sz w:val="20"/>
                <w:szCs w:val="20"/>
              </w:rPr>
            </w:pPr>
            <w:r>
              <w:rPr>
                <w:sz w:val="20"/>
                <w:szCs w:val="20"/>
              </w:rPr>
              <w:t>22781-23-3</w:t>
            </w:r>
          </w:p>
        </w:tc>
        <w:tc>
          <w:tcPr>
            <w:tcW w:w="1620" w:type="dxa"/>
            <w:tcBorders>
              <w:left w:val="single" w:sz="12" w:space="0" w:color="auto"/>
            </w:tcBorders>
            <w:noWrap/>
            <w:vAlign w:val="center"/>
          </w:tcPr>
          <w:p w:rsidR="00A8017D" w:rsidRPr="004269A8" w:rsidRDefault="00A8017D" w:rsidP="00A4675F">
            <w:pPr>
              <w:jc w:val="center"/>
              <w:rPr>
                <w:sz w:val="20"/>
                <w:szCs w:val="20"/>
              </w:rPr>
            </w:pPr>
          </w:p>
        </w:tc>
        <w:tc>
          <w:tcPr>
            <w:tcW w:w="1350" w:type="dxa"/>
            <w:tcBorders>
              <w:right w:val="single" w:sz="12" w:space="0" w:color="auto"/>
            </w:tcBorders>
            <w:vAlign w:val="center"/>
          </w:tcPr>
          <w:p w:rsidR="00A8017D" w:rsidRPr="004269A8" w:rsidRDefault="00A8017D" w:rsidP="00A4675F">
            <w:pPr>
              <w:jc w:val="center"/>
              <w:rPr>
                <w:sz w:val="20"/>
                <w:szCs w:val="20"/>
              </w:rPr>
            </w:pPr>
          </w:p>
        </w:tc>
        <w:tc>
          <w:tcPr>
            <w:tcW w:w="1710" w:type="dxa"/>
            <w:tcBorders>
              <w:left w:val="single" w:sz="12" w:space="0" w:color="auto"/>
            </w:tcBorders>
            <w:noWrap/>
            <w:vAlign w:val="center"/>
          </w:tcPr>
          <w:p w:rsidR="00A8017D" w:rsidRPr="004269A8" w:rsidRDefault="00A8017D" w:rsidP="00A4675F">
            <w:pPr>
              <w:jc w:val="center"/>
              <w:rPr>
                <w:sz w:val="20"/>
                <w:szCs w:val="20"/>
              </w:rPr>
            </w:pPr>
            <w:r w:rsidRPr="004269A8">
              <w:rPr>
                <w:sz w:val="20"/>
                <w:szCs w:val="20"/>
              </w:rPr>
              <w:t>0.</w:t>
            </w:r>
            <w:r>
              <w:rPr>
                <w:sz w:val="20"/>
                <w:szCs w:val="20"/>
              </w:rPr>
              <w:t>1</w:t>
            </w:r>
            <w:r w:rsidRPr="004269A8">
              <w:rPr>
                <w:sz w:val="20"/>
                <w:szCs w:val="20"/>
              </w:rPr>
              <w:t xml:space="preserve"> </w:t>
            </w:r>
            <w:r w:rsidRPr="004269A8">
              <w:rPr>
                <w:bCs/>
                <w:sz w:val="20"/>
                <w:szCs w:val="20"/>
              </w:rPr>
              <w:t>mg/m</w:t>
            </w:r>
            <w:r w:rsidRPr="004269A8">
              <w:rPr>
                <w:bCs/>
                <w:sz w:val="20"/>
                <w:szCs w:val="20"/>
                <w:vertAlign w:val="superscript"/>
              </w:rPr>
              <w:t>3 (IFV)</w:t>
            </w:r>
          </w:p>
        </w:tc>
        <w:tc>
          <w:tcPr>
            <w:tcW w:w="1530" w:type="dxa"/>
            <w:tcBorders>
              <w:right w:val="single" w:sz="12" w:space="0" w:color="auto"/>
            </w:tcBorders>
            <w:vAlign w:val="center"/>
          </w:tcPr>
          <w:p w:rsidR="00A8017D" w:rsidRPr="004269A8" w:rsidRDefault="00A8017D" w:rsidP="00A4675F">
            <w:pPr>
              <w:jc w:val="center"/>
              <w:rPr>
                <w:sz w:val="20"/>
                <w:szCs w:val="20"/>
              </w:rPr>
            </w:pPr>
          </w:p>
        </w:tc>
      </w:tr>
      <w:tr w:rsidR="00F86858" w:rsidRPr="004269A8" w:rsidTr="008B5828">
        <w:trPr>
          <w:cantSplit/>
          <w:trHeight w:val="255"/>
        </w:trPr>
        <w:tc>
          <w:tcPr>
            <w:tcW w:w="3510" w:type="dxa"/>
            <w:tcBorders>
              <w:left w:val="single" w:sz="12" w:space="0" w:color="auto"/>
            </w:tcBorders>
            <w:noWrap/>
            <w:vAlign w:val="center"/>
            <w:hideMark/>
          </w:tcPr>
          <w:p w:rsidR="00F86858" w:rsidRPr="004269A8" w:rsidRDefault="00F86858" w:rsidP="00A4675F">
            <w:pPr>
              <w:rPr>
                <w:sz w:val="20"/>
                <w:szCs w:val="20"/>
              </w:rPr>
            </w:pPr>
            <w:r w:rsidRPr="004269A8">
              <w:rPr>
                <w:sz w:val="20"/>
                <w:szCs w:val="20"/>
              </w:rPr>
              <w:t>Benzene</w:t>
            </w:r>
          </w:p>
        </w:tc>
        <w:tc>
          <w:tcPr>
            <w:tcW w:w="1350" w:type="dxa"/>
            <w:tcBorders>
              <w:right w:val="single" w:sz="12" w:space="0" w:color="auto"/>
            </w:tcBorders>
            <w:noWrap/>
            <w:vAlign w:val="center"/>
            <w:hideMark/>
          </w:tcPr>
          <w:p w:rsidR="00F86858" w:rsidRPr="004269A8" w:rsidRDefault="00F86858" w:rsidP="00A4675F">
            <w:pPr>
              <w:rPr>
                <w:sz w:val="20"/>
                <w:szCs w:val="20"/>
              </w:rPr>
            </w:pPr>
            <w:r w:rsidRPr="004269A8">
              <w:rPr>
                <w:sz w:val="20"/>
                <w:szCs w:val="20"/>
              </w:rPr>
              <w:t>71-43-2</w:t>
            </w:r>
          </w:p>
        </w:tc>
        <w:tc>
          <w:tcPr>
            <w:tcW w:w="2970" w:type="dxa"/>
            <w:gridSpan w:val="2"/>
            <w:tcBorders>
              <w:left w:val="single" w:sz="12" w:space="0" w:color="auto"/>
              <w:right w:val="single" w:sz="12" w:space="0" w:color="auto"/>
            </w:tcBorders>
            <w:noWrap/>
            <w:vAlign w:val="center"/>
            <w:hideMark/>
          </w:tcPr>
          <w:p w:rsidR="00F86858" w:rsidRPr="004269A8" w:rsidRDefault="00F86858" w:rsidP="00A4675F">
            <w:pPr>
              <w:jc w:val="center"/>
              <w:rPr>
                <w:sz w:val="20"/>
                <w:szCs w:val="20"/>
              </w:rPr>
            </w:pPr>
            <w:r w:rsidRPr="004269A8">
              <w:rPr>
                <w:sz w:val="20"/>
                <w:szCs w:val="20"/>
              </w:rPr>
              <w:t xml:space="preserve">see </w:t>
            </w:r>
            <w:r w:rsidRPr="00574A6C">
              <w:rPr>
                <w:sz w:val="20"/>
                <w:szCs w:val="20"/>
              </w:rPr>
              <w:t>1910.1028</w:t>
            </w:r>
          </w:p>
        </w:tc>
        <w:tc>
          <w:tcPr>
            <w:tcW w:w="1710" w:type="dxa"/>
            <w:tcBorders>
              <w:left w:val="single" w:sz="12" w:space="0" w:color="auto"/>
            </w:tcBorders>
            <w:noWrap/>
            <w:vAlign w:val="center"/>
            <w:hideMark/>
          </w:tcPr>
          <w:p w:rsidR="00F86858" w:rsidRPr="004269A8" w:rsidRDefault="00F86858" w:rsidP="00A4675F">
            <w:pPr>
              <w:jc w:val="center"/>
              <w:rPr>
                <w:sz w:val="20"/>
                <w:szCs w:val="20"/>
              </w:rPr>
            </w:pPr>
            <w:r w:rsidRPr="004269A8">
              <w:rPr>
                <w:sz w:val="20"/>
                <w:szCs w:val="20"/>
              </w:rPr>
              <w:t>0.</w:t>
            </w:r>
            <w:r>
              <w:rPr>
                <w:sz w:val="20"/>
                <w:szCs w:val="20"/>
              </w:rPr>
              <w:t>02</w:t>
            </w:r>
            <w:r w:rsidRPr="004269A8">
              <w:rPr>
                <w:sz w:val="20"/>
                <w:szCs w:val="20"/>
              </w:rPr>
              <w:t xml:space="preserve"> ppm</w:t>
            </w:r>
          </w:p>
        </w:tc>
        <w:tc>
          <w:tcPr>
            <w:tcW w:w="1530" w:type="dxa"/>
            <w:tcBorders>
              <w:right w:val="single" w:sz="12" w:space="0" w:color="auto"/>
            </w:tcBorders>
            <w:vAlign w:val="center"/>
          </w:tcPr>
          <w:p w:rsidR="00F86858" w:rsidRPr="004269A8" w:rsidRDefault="00F86858" w:rsidP="00A4675F">
            <w:pPr>
              <w:jc w:val="center"/>
              <w:rPr>
                <w:sz w:val="20"/>
                <w:szCs w:val="20"/>
              </w:rPr>
            </w:pPr>
            <w:r>
              <w:rPr>
                <w:sz w:val="20"/>
                <w:szCs w:val="20"/>
              </w:rPr>
              <w:t>0.1</w:t>
            </w:r>
            <w:r w:rsidRPr="004269A8">
              <w:rPr>
                <w:sz w:val="20"/>
                <w:szCs w:val="20"/>
              </w:rPr>
              <w:t xml:space="preserve"> ppm</w:t>
            </w:r>
          </w:p>
        </w:tc>
      </w:tr>
      <w:tr w:rsidR="00F86858" w:rsidRPr="004269A8" w:rsidTr="008B5828">
        <w:trPr>
          <w:trHeight w:val="255"/>
        </w:trPr>
        <w:tc>
          <w:tcPr>
            <w:tcW w:w="3510" w:type="dxa"/>
            <w:tcBorders>
              <w:left w:val="single" w:sz="12" w:space="0" w:color="auto"/>
            </w:tcBorders>
            <w:noWrap/>
            <w:vAlign w:val="center"/>
            <w:hideMark/>
          </w:tcPr>
          <w:p w:rsidR="00F86858" w:rsidRPr="004269A8" w:rsidRDefault="00F86858" w:rsidP="00A4675F">
            <w:pPr>
              <w:rPr>
                <w:sz w:val="20"/>
                <w:szCs w:val="20"/>
              </w:rPr>
            </w:pPr>
            <w:r w:rsidRPr="004269A8">
              <w:rPr>
                <w:sz w:val="20"/>
                <w:szCs w:val="20"/>
              </w:rPr>
              <w:t>Benzidine</w:t>
            </w:r>
          </w:p>
        </w:tc>
        <w:tc>
          <w:tcPr>
            <w:tcW w:w="1350" w:type="dxa"/>
            <w:tcBorders>
              <w:right w:val="single" w:sz="12" w:space="0" w:color="auto"/>
            </w:tcBorders>
            <w:noWrap/>
            <w:vAlign w:val="center"/>
            <w:hideMark/>
          </w:tcPr>
          <w:p w:rsidR="00F86858" w:rsidRPr="004269A8" w:rsidRDefault="00F86858" w:rsidP="00A4675F">
            <w:pPr>
              <w:rPr>
                <w:sz w:val="20"/>
                <w:szCs w:val="20"/>
              </w:rPr>
            </w:pPr>
            <w:r w:rsidRPr="004269A8">
              <w:rPr>
                <w:sz w:val="20"/>
                <w:szCs w:val="20"/>
              </w:rPr>
              <w:t>92-87-5</w:t>
            </w:r>
          </w:p>
        </w:tc>
        <w:tc>
          <w:tcPr>
            <w:tcW w:w="2970" w:type="dxa"/>
            <w:gridSpan w:val="2"/>
            <w:tcBorders>
              <w:left w:val="single" w:sz="12" w:space="0" w:color="auto"/>
              <w:right w:val="single" w:sz="12" w:space="0" w:color="auto"/>
            </w:tcBorders>
            <w:noWrap/>
            <w:vAlign w:val="center"/>
            <w:hideMark/>
          </w:tcPr>
          <w:p w:rsidR="00F86858" w:rsidRPr="004269A8" w:rsidRDefault="00F86858" w:rsidP="00A4675F">
            <w:pPr>
              <w:jc w:val="center"/>
              <w:rPr>
                <w:sz w:val="20"/>
                <w:szCs w:val="20"/>
              </w:rPr>
            </w:pPr>
            <w:r>
              <w:rPr>
                <w:sz w:val="20"/>
                <w:szCs w:val="20"/>
              </w:rPr>
              <w:t>s</w:t>
            </w:r>
            <w:r w:rsidRPr="004269A8">
              <w:rPr>
                <w:sz w:val="20"/>
                <w:szCs w:val="20"/>
              </w:rPr>
              <w:t xml:space="preserve">ee </w:t>
            </w:r>
            <w:r>
              <w:rPr>
                <w:sz w:val="20"/>
                <w:szCs w:val="20"/>
              </w:rPr>
              <w:t>1910.10003</w:t>
            </w:r>
          </w:p>
        </w:tc>
        <w:tc>
          <w:tcPr>
            <w:tcW w:w="1710" w:type="dxa"/>
            <w:tcBorders>
              <w:left w:val="single" w:sz="12" w:space="0" w:color="auto"/>
            </w:tcBorders>
            <w:noWrap/>
            <w:vAlign w:val="center"/>
            <w:hideMark/>
          </w:tcPr>
          <w:p w:rsidR="00F86858" w:rsidRPr="004269A8" w:rsidRDefault="00F86858" w:rsidP="00A4675F">
            <w:pPr>
              <w:jc w:val="center"/>
              <w:rPr>
                <w:sz w:val="20"/>
                <w:szCs w:val="20"/>
              </w:rPr>
            </w:pPr>
            <w:r w:rsidRPr="004269A8">
              <w:rPr>
                <w:sz w:val="20"/>
                <w:szCs w:val="20"/>
              </w:rPr>
              <w:t>(L)</w:t>
            </w:r>
          </w:p>
        </w:tc>
        <w:tc>
          <w:tcPr>
            <w:tcW w:w="1530" w:type="dxa"/>
            <w:tcBorders>
              <w:right w:val="single" w:sz="12" w:space="0" w:color="auto"/>
            </w:tcBorders>
            <w:vAlign w:val="center"/>
          </w:tcPr>
          <w:p w:rsidR="00F86858" w:rsidRPr="004269A8" w:rsidRDefault="00F86858" w:rsidP="00A4675F">
            <w:pPr>
              <w:jc w:val="center"/>
              <w:rPr>
                <w:sz w:val="20"/>
                <w:szCs w:val="20"/>
              </w:rPr>
            </w:pPr>
          </w:p>
        </w:tc>
      </w:tr>
      <w:tr w:rsidR="00A8017D" w:rsidRPr="004269A8" w:rsidTr="008B5828">
        <w:trPr>
          <w:trHeight w:val="255"/>
        </w:trPr>
        <w:tc>
          <w:tcPr>
            <w:tcW w:w="3510" w:type="dxa"/>
            <w:tcBorders>
              <w:left w:val="single" w:sz="12" w:space="0" w:color="auto"/>
              <w:bottom w:val="dotted" w:sz="4" w:space="0" w:color="auto"/>
            </w:tcBorders>
            <w:noWrap/>
            <w:vAlign w:val="center"/>
          </w:tcPr>
          <w:p w:rsidR="00A8017D" w:rsidRPr="00D0448E" w:rsidRDefault="00A8017D" w:rsidP="00A4675F">
            <w:pPr>
              <w:rPr>
                <w:sz w:val="20"/>
                <w:szCs w:val="20"/>
                <w:u w:val="single"/>
              </w:rPr>
            </w:pPr>
            <w:r w:rsidRPr="00D0448E">
              <w:rPr>
                <w:sz w:val="20"/>
                <w:szCs w:val="20"/>
                <w:u w:val="single"/>
              </w:rPr>
              <w:t>Benzoic acid and alkali benzoates</w:t>
            </w:r>
          </w:p>
        </w:tc>
        <w:tc>
          <w:tcPr>
            <w:tcW w:w="1350" w:type="dxa"/>
            <w:tcBorders>
              <w:bottom w:val="dotted" w:sz="4" w:space="0" w:color="auto"/>
              <w:right w:val="single" w:sz="12" w:space="0" w:color="auto"/>
            </w:tcBorders>
            <w:noWrap/>
            <w:vAlign w:val="bottom"/>
          </w:tcPr>
          <w:p w:rsidR="00A8017D" w:rsidRPr="004269A8" w:rsidRDefault="00A8017D" w:rsidP="00A4675F">
            <w:pPr>
              <w:rPr>
                <w:sz w:val="20"/>
                <w:szCs w:val="20"/>
              </w:rPr>
            </w:pPr>
          </w:p>
        </w:tc>
        <w:tc>
          <w:tcPr>
            <w:tcW w:w="1620" w:type="dxa"/>
            <w:tcBorders>
              <w:left w:val="single" w:sz="12" w:space="0" w:color="auto"/>
              <w:bottom w:val="dotted" w:sz="4" w:space="0" w:color="auto"/>
            </w:tcBorders>
            <w:noWrap/>
            <w:vAlign w:val="bottom"/>
          </w:tcPr>
          <w:p w:rsidR="00A8017D" w:rsidRPr="004269A8" w:rsidRDefault="00A8017D" w:rsidP="00A4675F">
            <w:pPr>
              <w:jc w:val="center"/>
              <w:rPr>
                <w:sz w:val="20"/>
                <w:szCs w:val="20"/>
              </w:rPr>
            </w:pPr>
          </w:p>
        </w:tc>
        <w:tc>
          <w:tcPr>
            <w:tcW w:w="1350" w:type="dxa"/>
            <w:tcBorders>
              <w:bottom w:val="dotted" w:sz="4" w:space="0" w:color="auto"/>
              <w:right w:val="single" w:sz="12" w:space="0" w:color="auto"/>
            </w:tcBorders>
            <w:vAlign w:val="bottom"/>
          </w:tcPr>
          <w:p w:rsidR="00A8017D" w:rsidRPr="004269A8" w:rsidRDefault="00A8017D" w:rsidP="00A4675F">
            <w:pPr>
              <w:jc w:val="center"/>
              <w:rPr>
                <w:sz w:val="20"/>
                <w:szCs w:val="20"/>
              </w:rPr>
            </w:pPr>
          </w:p>
        </w:tc>
        <w:tc>
          <w:tcPr>
            <w:tcW w:w="1710" w:type="dxa"/>
            <w:tcBorders>
              <w:left w:val="single" w:sz="12" w:space="0" w:color="auto"/>
              <w:bottom w:val="dotted" w:sz="4" w:space="0" w:color="auto"/>
            </w:tcBorders>
            <w:noWrap/>
            <w:vAlign w:val="bottom"/>
          </w:tcPr>
          <w:p w:rsidR="00A8017D" w:rsidRPr="004269A8" w:rsidRDefault="00A8017D" w:rsidP="00A4675F">
            <w:pPr>
              <w:jc w:val="center"/>
              <w:rPr>
                <w:sz w:val="20"/>
                <w:szCs w:val="20"/>
              </w:rPr>
            </w:pPr>
          </w:p>
        </w:tc>
        <w:tc>
          <w:tcPr>
            <w:tcW w:w="1530" w:type="dxa"/>
            <w:tcBorders>
              <w:bottom w:val="dotted" w:sz="4" w:space="0" w:color="auto"/>
              <w:right w:val="single" w:sz="12" w:space="0" w:color="auto"/>
            </w:tcBorders>
            <w:vAlign w:val="bottom"/>
          </w:tcPr>
          <w:p w:rsidR="00A8017D" w:rsidRPr="004269A8" w:rsidRDefault="00A8017D" w:rsidP="00A4675F">
            <w:pPr>
              <w:jc w:val="center"/>
              <w:rPr>
                <w:sz w:val="20"/>
                <w:szCs w:val="20"/>
              </w:rPr>
            </w:pPr>
          </w:p>
        </w:tc>
      </w:tr>
      <w:tr w:rsidR="00D0448E" w:rsidRPr="004269A8" w:rsidTr="008B5828">
        <w:trPr>
          <w:trHeight w:val="255"/>
        </w:trPr>
        <w:tc>
          <w:tcPr>
            <w:tcW w:w="3510" w:type="dxa"/>
            <w:tcBorders>
              <w:top w:val="dotted" w:sz="4" w:space="0" w:color="auto"/>
              <w:left w:val="single" w:sz="12" w:space="0" w:color="auto"/>
              <w:bottom w:val="dotted" w:sz="4" w:space="0" w:color="auto"/>
            </w:tcBorders>
            <w:noWrap/>
            <w:vAlign w:val="center"/>
          </w:tcPr>
          <w:p w:rsidR="00D0448E" w:rsidRPr="004269A8" w:rsidRDefault="00D0448E" w:rsidP="00A4675F">
            <w:pPr>
              <w:rPr>
                <w:sz w:val="20"/>
                <w:szCs w:val="20"/>
              </w:rPr>
            </w:pPr>
            <w:r>
              <w:rPr>
                <w:sz w:val="20"/>
                <w:szCs w:val="20"/>
              </w:rPr>
              <w:t xml:space="preserve">     Benzoic acid</w:t>
            </w:r>
          </w:p>
        </w:tc>
        <w:tc>
          <w:tcPr>
            <w:tcW w:w="1350" w:type="dxa"/>
            <w:tcBorders>
              <w:top w:val="dotted" w:sz="4" w:space="0" w:color="auto"/>
              <w:bottom w:val="dotted" w:sz="4" w:space="0" w:color="auto"/>
              <w:right w:val="single" w:sz="12" w:space="0" w:color="auto"/>
            </w:tcBorders>
            <w:noWrap/>
            <w:vAlign w:val="center"/>
          </w:tcPr>
          <w:p w:rsidR="00D0448E" w:rsidRPr="004269A8" w:rsidRDefault="00D0448E" w:rsidP="00A4675F">
            <w:pPr>
              <w:rPr>
                <w:sz w:val="20"/>
                <w:szCs w:val="20"/>
              </w:rPr>
            </w:pPr>
            <w:r>
              <w:rPr>
                <w:sz w:val="20"/>
                <w:szCs w:val="20"/>
              </w:rPr>
              <w:t>65-85-0</w:t>
            </w:r>
          </w:p>
        </w:tc>
        <w:tc>
          <w:tcPr>
            <w:tcW w:w="1620" w:type="dxa"/>
            <w:tcBorders>
              <w:top w:val="dotted" w:sz="4" w:space="0" w:color="auto"/>
              <w:left w:val="single" w:sz="12" w:space="0" w:color="auto"/>
              <w:bottom w:val="dotted" w:sz="4" w:space="0" w:color="auto"/>
            </w:tcBorders>
            <w:noWrap/>
            <w:vAlign w:val="center"/>
          </w:tcPr>
          <w:p w:rsidR="00D0448E" w:rsidRPr="004269A8" w:rsidRDefault="00D0448E" w:rsidP="00A4675F">
            <w:pPr>
              <w:jc w:val="center"/>
              <w:rPr>
                <w:sz w:val="20"/>
                <w:szCs w:val="20"/>
              </w:rPr>
            </w:pPr>
          </w:p>
        </w:tc>
        <w:tc>
          <w:tcPr>
            <w:tcW w:w="1350" w:type="dxa"/>
            <w:tcBorders>
              <w:top w:val="dotted" w:sz="4" w:space="0" w:color="auto"/>
              <w:bottom w:val="dotted" w:sz="4" w:space="0" w:color="auto"/>
              <w:right w:val="single" w:sz="12" w:space="0" w:color="auto"/>
            </w:tcBorders>
            <w:vAlign w:val="center"/>
          </w:tcPr>
          <w:p w:rsidR="00D0448E" w:rsidRPr="004269A8" w:rsidRDefault="00D0448E" w:rsidP="00A4675F">
            <w:pPr>
              <w:jc w:val="center"/>
              <w:rPr>
                <w:sz w:val="20"/>
                <w:szCs w:val="20"/>
              </w:rPr>
            </w:pPr>
          </w:p>
        </w:tc>
        <w:tc>
          <w:tcPr>
            <w:tcW w:w="1710" w:type="dxa"/>
            <w:tcBorders>
              <w:top w:val="dotted" w:sz="4" w:space="0" w:color="auto"/>
              <w:left w:val="single" w:sz="12" w:space="0" w:color="auto"/>
              <w:bottom w:val="dotted" w:sz="4" w:space="0" w:color="auto"/>
            </w:tcBorders>
            <w:noWrap/>
            <w:vAlign w:val="center"/>
          </w:tcPr>
          <w:p w:rsidR="00D0448E" w:rsidRPr="004269A8" w:rsidRDefault="00D0448E" w:rsidP="00A4675F">
            <w:pPr>
              <w:jc w:val="center"/>
              <w:rPr>
                <w:sz w:val="20"/>
                <w:szCs w:val="20"/>
              </w:rPr>
            </w:pPr>
            <w:r>
              <w:rPr>
                <w:sz w:val="20"/>
                <w:szCs w:val="20"/>
              </w:rPr>
              <w:t>0.5 mg/m</w:t>
            </w:r>
            <w:r w:rsidRPr="00A8017D">
              <w:rPr>
                <w:sz w:val="20"/>
                <w:szCs w:val="20"/>
                <w:vertAlign w:val="superscript"/>
              </w:rPr>
              <w:t>3</w:t>
            </w:r>
            <w:r>
              <w:rPr>
                <w:sz w:val="20"/>
                <w:szCs w:val="20"/>
                <w:vertAlign w:val="superscript"/>
              </w:rPr>
              <w:t xml:space="preserve"> (IFV)</w:t>
            </w:r>
          </w:p>
        </w:tc>
        <w:tc>
          <w:tcPr>
            <w:tcW w:w="1530" w:type="dxa"/>
            <w:tcBorders>
              <w:top w:val="dotted" w:sz="4" w:space="0" w:color="auto"/>
              <w:bottom w:val="dotted" w:sz="4" w:space="0" w:color="auto"/>
              <w:right w:val="single" w:sz="12" w:space="0" w:color="auto"/>
            </w:tcBorders>
            <w:vAlign w:val="center"/>
          </w:tcPr>
          <w:p w:rsidR="00D0448E" w:rsidRPr="004269A8" w:rsidRDefault="00D0448E" w:rsidP="00A4675F">
            <w:pPr>
              <w:jc w:val="center"/>
              <w:rPr>
                <w:sz w:val="20"/>
                <w:szCs w:val="20"/>
              </w:rPr>
            </w:pPr>
          </w:p>
        </w:tc>
      </w:tr>
      <w:tr w:rsidR="00D0448E" w:rsidRPr="004269A8" w:rsidTr="008B5828">
        <w:trPr>
          <w:trHeight w:val="255"/>
        </w:trPr>
        <w:tc>
          <w:tcPr>
            <w:tcW w:w="3510" w:type="dxa"/>
            <w:tcBorders>
              <w:top w:val="dotted" w:sz="4" w:space="0" w:color="auto"/>
              <w:left w:val="single" w:sz="12" w:space="0" w:color="auto"/>
              <w:bottom w:val="dotted" w:sz="4" w:space="0" w:color="auto"/>
            </w:tcBorders>
            <w:noWrap/>
            <w:vAlign w:val="center"/>
          </w:tcPr>
          <w:p w:rsidR="00D0448E" w:rsidRPr="004269A8" w:rsidRDefault="00D0448E" w:rsidP="00A4675F">
            <w:pPr>
              <w:rPr>
                <w:sz w:val="20"/>
                <w:szCs w:val="20"/>
              </w:rPr>
            </w:pPr>
            <w:r>
              <w:rPr>
                <w:sz w:val="20"/>
                <w:szCs w:val="20"/>
              </w:rPr>
              <w:t xml:space="preserve">     Potassium benzoate</w:t>
            </w:r>
          </w:p>
        </w:tc>
        <w:tc>
          <w:tcPr>
            <w:tcW w:w="1350" w:type="dxa"/>
            <w:tcBorders>
              <w:top w:val="dotted" w:sz="4" w:space="0" w:color="auto"/>
              <w:bottom w:val="dotted" w:sz="4" w:space="0" w:color="auto"/>
              <w:right w:val="single" w:sz="12" w:space="0" w:color="auto"/>
            </w:tcBorders>
            <w:noWrap/>
            <w:vAlign w:val="center"/>
          </w:tcPr>
          <w:p w:rsidR="00D0448E" w:rsidRPr="004269A8" w:rsidRDefault="00D0448E" w:rsidP="00A4675F">
            <w:pPr>
              <w:rPr>
                <w:sz w:val="20"/>
                <w:szCs w:val="20"/>
              </w:rPr>
            </w:pPr>
            <w:r>
              <w:rPr>
                <w:sz w:val="20"/>
                <w:szCs w:val="20"/>
              </w:rPr>
              <w:t>582-25-2</w:t>
            </w:r>
          </w:p>
        </w:tc>
        <w:tc>
          <w:tcPr>
            <w:tcW w:w="1620" w:type="dxa"/>
            <w:tcBorders>
              <w:top w:val="dotted" w:sz="4" w:space="0" w:color="auto"/>
              <w:left w:val="single" w:sz="12" w:space="0" w:color="auto"/>
              <w:bottom w:val="dotted" w:sz="4" w:space="0" w:color="auto"/>
            </w:tcBorders>
            <w:noWrap/>
            <w:vAlign w:val="center"/>
          </w:tcPr>
          <w:p w:rsidR="00D0448E" w:rsidRPr="004269A8" w:rsidRDefault="00D0448E" w:rsidP="00A4675F">
            <w:pPr>
              <w:jc w:val="center"/>
              <w:rPr>
                <w:sz w:val="20"/>
                <w:szCs w:val="20"/>
              </w:rPr>
            </w:pPr>
          </w:p>
        </w:tc>
        <w:tc>
          <w:tcPr>
            <w:tcW w:w="1350" w:type="dxa"/>
            <w:tcBorders>
              <w:top w:val="dotted" w:sz="4" w:space="0" w:color="auto"/>
              <w:bottom w:val="dotted" w:sz="4" w:space="0" w:color="auto"/>
              <w:right w:val="single" w:sz="12" w:space="0" w:color="auto"/>
            </w:tcBorders>
            <w:vAlign w:val="center"/>
          </w:tcPr>
          <w:p w:rsidR="00D0448E" w:rsidRPr="004269A8" w:rsidRDefault="00D0448E" w:rsidP="00A4675F">
            <w:pPr>
              <w:jc w:val="center"/>
              <w:rPr>
                <w:sz w:val="20"/>
                <w:szCs w:val="20"/>
              </w:rPr>
            </w:pPr>
          </w:p>
        </w:tc>
        <w:tc>
          <w:tcPr>
            <w:tcW w:w="1710" w:type="dxa"/>
            <w:tcBorders>
              <w:top w:val="dotted" w:sz="4" w:space="0" w:color="auto"/>
              <w:left w:val="single" w:sz="12" w:space="0" w:color="auto"/>
              <w:bottom w:val="dotted" w:sz="4" w:space="0" w:color="auto"/>
            </w:tcBorders>
            <w:noWrap/>
            <w:vAlign w:val="center"/>
          </w:tcPr>
          <w:p w:rsidR="00D0448E" w:rsidRPr="004269A8" w:rsidRDefault="00D0448E" w:rsidP="00A4675F">
            <w:pPr>
              <w:jc w:val="center"/>
              <w:rPr>
                <w:sz w:val="20"/>
                <w:szCs w:val="20"/>
              </w:rPr>
            </w:pPr>
            <w:r>
              <w:rPr>
                <w:sz w:val="20"/>
                <w:szCs w:val="20"/>
              </w:rPr>
              <w:t>2.5 mg/m</w:t>
            </w:r>
            <w:r w:rsidRPr="00A8017D">
              <w:rPr>
                <w:sz w:val="20"/>
                <w:szCs w:val="20"/>
                <w:vertAlign w:val="superscript"/>
              </w:rPr>
              <w:t>3</w:t>
            </w:r>
            <w:r>
              <w:rPr>
                <w:sz w:val="20"/>
                <w:szCs w:val="20"/>
                <w:vertAlign w:val="superscript"/>
              </w:rPr>
              <w:t xml:space="preserve"> (I)</w:t>
            </w:r>
          </w:p>
        </w:tc>
        <w:tc>
          <w:tcPr>
            <w:tcW w:w="1530" w:type="dxa"/>
            <w:tcBorders>
              <w:top w:val="dotted" w:sz="4" w:space="0" w:color="auto"/>
              <w:bottom w:val="dotted" w:sz="4" w:space="0" w:color="auto"/>
              <w:right w:val="single" w:sz="12" w:space="0" w:color="auto"/>
            </w:tcBorders>
            <w:vAlign w:val="center"/>
          </w:tcPr>
          <w:p w:rsidR="00D0448E" w:rsidRPr="004269A8" w:rsidRDefault="00D0448E" w:rsidP="00A4675F">
            <w:pPr>
              <w:jc w:val="center"/>
              <w:rPr>
                <w:sz w:val="20"/>
                <w:szCs w:val="20"/>
              </w:rPr>
            </w:pPr>
          </w:p>
        </w:tc>
      </w:tr>
      <w:tr w:rsidR="00D0448E" w:rsidRPr="004269A8" w:rsidTr="008B5828">
        <w:trPr>
          <w:trHeight w:val="255"/>
        </w:trPr>
        <w:tc>
          <w:tcPr>
            <w:tcW w:w="3510" w:type="dxa"/>
            <w:tcBorders>
              <w:top w:val="dotted" w:sz="4" w:space="0" w:color="auto"/>
              <w:left w:val="single" w:sz="12" w:space="0" w:color="auto"/>
            </w:tcBorders>
            <w:noWrap/>
            <w:vAlign w:val="center"/>
          </w:tcPr>
          <w:p w:rsidR="00D0448E" w:rsidRPr="004269A8" w:rsidRDefault="00D0448E" w:rsidP="00A4675F">
            <w:pPr>
              <w:rPr>
                <w:sz w:val="20"/>
                <w:szCs w:val="20"/>
              </w:rPr>
            </w:pPr>
            <w:r>
              <w:rPr>
                <w:sz w:val="20"/>
                <w:szCs w:val="20"/>
              </w:rPr>
              <w:t xml:space="preserve">     Sodium benzoate</w:t>
            </w:r>
          </w:p>
        </w:tc>
        <w:tc>
          <w:tcPr>
            <w:tcW w:w="1350" w:type="dxa"/>
            <w:tcBorders>
              <w:top w:val="dotted" w:sz="4" w:space="0" w:color="auto"/>
              <w:right w:val="single" w:sz="12" w:space="0" w:color="auto"/>
            </w:tcBorders>
            <w:noWrap/>
            <w:vAlign w:val="center"/>
          </w:tcPr>
          <w:p w:rsidR="00D0448E" w:rsidRPr="004269A8" w:rsidRDefault="00D0448E" w:rsidP="00A4675F">
            <w:pPr>
              <w:rPr>
                <w:sz w:val="20"/>
                <w:szCs w:val="20"/>
              </w:rPr>
            </w:pPr>
            <w:r>
              <w:rPr>
                <w:sz w:val="20"/>
                <w:szCs w:val="20"/>
              </w:rPr>
              <w:t>532-32-1</w:t>
            </w:r>
          </w:p>
        </w:tc>
        <w:tc>
          <w:tcPr>
            <w:tcW w:w="1620" w:type="dxa"/>
            <w:tcBorders>
              <w:top w:val="dotted" w:sz="4" w:space="0" w:color="auto"/>
              <w:left w:val="single" w:sz="12" w:space="0" w:color="auto"/>
            </w:tcBorders>
            <w:noWrap/>
            <w:vAlign w:val="center"/>
          </w:tcPr>
          <w:p w:rsidR="00D0448E" w:rsidRPr="004269A8" w:rsidRDefault="00D0448E" w:rsidP="00A4675F">
            <w:pPr>
              <w:jc w:val="center"/>
              <w:rPr>
                <w:sz w:val="20"/>
                <w:szCs w:val="20"/>
              </w:rPr>
            </w:pPr>
          </w:p>
        </w:tc>
        <w:tc>
          <w:tcPr>
            <w:tcW w:w="1350" w:type="dxa"/>
            <w:tcBorders>
              <w:top w:val="dotted" w:sz="4" w:space="0" w:color="auto"/>
              <w:right w:val="single" w:sz="12" w:space="0" w:color="auto"/>
            </w:tcBorders>
            <w:vAlign w:val="center"/>
          </w:tcPr>
          <w:p w:rsidR="00D0448E" w:rsidRPr="004269A8" w:rsidRDefault="00D0448E" w:rsidP="00A4675F">
            <w:pPr>
              <w:jc w:val="center"/>
              <w:rPr>
                <w:sz w:val="20"/>
                <w:szCs w:val="20"/>
              </w:rPr>
            </w:pPr>
          </w:p>
        </w:tc>
        <w:tc>
          <w:tcPr>
            <w:tcW w:w="1710" w:type="dxa"/>
            <w:tcBorders>
              <w:top w:val="dotted" w:sz="4" w:space="0" w:color="auto"/>
              <w:left w:val="single" w:sz="12" w:space="0" w:color="auto"/>
            </w:tcBorders>
            <w:noWrap/>
            <w:vAlign w:val="center"/>
          </w:tcPr>
          <w:p w:rsidR="00D0448E" w:rsidRPr="004269A8" w:rsidRDefault="00D0448E" w:rsidP="00A4675F">
            <w:pPr>
              <w:jc w:val="center"/>
              <w:rPr>
                <w:sz w:val="20"/>
                <w:szCs w:val="20"/>
              </w:rPr>
            </w:pPr>
            <w:r>
              <w:rPr>
                <w:sz w:val="20"/>
                <w:szCs w:val="20"/>
              </w:rPr>
              <w:t>2.5mg/m</w:t>
            </w:r>
            <w:r w:rsidRPr="00A8017D">
              <w:rPr>
                <w:sz w:val="20"/>
                <w:szCs w:val="20"/>
                <w:vertAlign w:val="superscript"/>
              </w:rPr>
              <w:t>3</w:t>
            </w:r>
            <w:r>
              <w:rPr>
                <w:sz w:val="20"/>
                <w:szCs w:val="20"/>
                <w:vertAlign w:val="superscript"/>
              </w:rPr>
              <w:t xml:space="preserve"> (I)</w:t>
            </w:r>
          </w:p>
        </w:tc>
        <w:tc>
          <w:tcPr>
            <w:tcW w:w="1530" w:type="dxa"/>
            <w:tcBorders>
              <w:top w:val="dotted" w:sz="4" w:space="0" w:color="auto"/>
              <w:right w:val="single" w:sz="12" w:space="0" w:color="auto"/>
            </w:tcBorders>
            <w:vAlign w:val="center"/>
          </w:tcPr>
          <w:p w:rsidR="00D0448E" w:rsidRPr="004269A8" w:rsidRDefault="00D0448E" w:rsidP="00A4675F">
            <w:pPr>
              <w:jc w:val="center"/>
              <w:rPr>
                <w:sz w:val="20"/>
                <w:szCs w:val="20"/>
              </w:rPr>
            </w:pPr>
          </w:p>
        </w:tc>
      </w:tr>
      <w:tr w:rsidR="003437A1" w:rsidRPr="004269A8" w:rsidTr="008B5828">
        <w:trPr>
          <w:trHeight w:val="255"/>
        </w:trPr>
        <w:tc>
          <w:tcPr>
            <w:tcW w:w="3510" w:type="dxa"/>
            <w:tcBorders>
              <w:left w:val="single" w:sz="12" w:space="0" w:color="auto"/>
            </w:tcBorders>
            <w:noWrap/>
            <w:vAlign w:val="center"/>
            <w:hideMark/>
          </w:tcPr>
          <w:p w:rsidR="004269A8" w:rsidRPr="004269A8" w:rsidRDefault="004269A8" w:rsidP="00A4675F">
            <w:pPr>
              <w:rPr>
                <w:sz w:val="20"/>
                <w:szCs w:val="20"/>
              </w:rPr>
            </w:pPr>
            <w:r w:rsidRPr="004269A8">
              <w:rPr>
                <w:sz w:val="20"/>
                <w:szCs w:val="20"/>
              </w:rPr>
              <w:t>Benzotrichloride</w:t>
            </w:r>
          </w:p>
        </w:tc>
        <w:tc>
          <w:tcPr>
            <w:tcW w:w="1350" w:type="dxa"/>
            <w:tcBorders>
              <w:right w:val="single" w:sz="12" w:space="0" w:color="auto"/>
            </w:tcBorders>
            <w:noWrap/>
            <w:vAlign w:val="center"/>
            <w:hideMark/>
          </w:tcPr>
          <w:p w:rsidR="004269A8" w:rsidRPr="004269A8" w:rsidRDefault="004269A8" w:rsidP="00A4675F">
            <w:pPr>
              <w:rPr>
                <w:sz w:val="20"/>
                <w:szCs w:val="20"/>
              </w:rPr>
            </w:pPr>
            <w:r w:rsidRPr="004269A8">
              <w:rPr>
                <w:sz w:val="20"/>
                <w:szCs w:val="20"/>
              </w:rPr>
              <w:t>98-07-7</w:t>
            </w:r>
          </w:p>
        </w:tc>
        <w:tc>
          <w:tcPr>
            <w:tcW w:w="1620" w:type="dxa"/>
            <w:tcBorders>
              <w:left w:val="single" w:sz="12" w:space="0" w:color="auto"/>
            </w:tcBorders>
            <w:noWrap/>
            <w:vAlign w:val="center"/>
            <w:hideMark/>
          </w:tcPr>
          <w:p w:rsidR="004269A8" w:rsidRPr="004269A8" w:rsidRDefault="004269A8" w:rsidP="00A4675F">
            <w:pPr>
              <w:jc w:val="center"/>
              <w:rPr>
                <w:sz w:val="20"/>
                <w:szCs w:val="20"/>
              </w:rPr>
            </w:pPr>
          </w:p>
        </w:tc>
        <w:tc>
          <w:tcPr>
            <w:tcW w:w="1350" w:type="dxa"/>
            <w:tcBorders>
              <w:right w:val="single" w:sz="12" w:space="0" w:color="auto"/>
            </w:tcBorders>
            <w:vAlign w:val="center"/>
          </w:tcPr>
          <w:p w:rsidR="004269A8" w:rsidRPr="004269A8" w:rsidRDefault="004269A8" w:rsidP="00A4675F">
            <w:pPr>
              <w:jc w:val="center"/>
              <w:rPr>
                <w:sz w:val="20"/>
                <w:szCs w:val="20"/>
              </w:rPr>
            </w:pPr>
          </w:p>
        </w:tc>
        <w:tc>
          <w:tcPr>
            <w:tcW w:w="1710" w:type="dxa"/>
            <w:tcBorders>
              <w:left w:val="single" w:sz="12" w:space="0" w:color="auto"/>
            </w:tcBorders>
            <w:noWrap/>
            <w:vAlign w:val="center"/>
            <w:hideMark/>
          </w:tcPr>
          <w:p w:rsidR="004269A8" w:rsidRPr="004269A8" w:rsidRDefault="004269A8" w:rsidP="00A4675F">
            <w:pPr>
              <w:jc w:val="center"/>
              <w:rPr>
                <w:sz w:val="20"/>
                <w:szCs w:val="20"/>
              </w:rPr>
            </w:pPr>
          </w:p>
        </w:tc>
        <w:tc>
          <w:tcPr>
            <w:tcW w:w="1530" w:type="dxa"/>
            <w:tcBorders>
              <w:right w:val="single" w:sz="12" w:space="0" w:color="auto"/>
            </w:tcBorders>
            <w:vAlign w:val="center"/>
          </w:tcPr>
          <w:p w:rsidR="004269A8" w:rsidRPr="004269A8" w:rsidRDefault="004269A8" w:rsidP="00A4675F">
            <w:pPr>
              <w:jc w:val="center"/>
              <w:rPr>
                <w:sz w:val="20"/>
                <w:szCs w:val="20"/>
              </w:rPr>
            </w:pPr>
            <w:r w:rsidRPr="004269A8">
              <w:rPr>
                <w:sz w:val="20"/>
                <w:szCs w:val="20"/>
              </w:rPr>
              <w:t>C 0.1 ppm</w:t>
            </w:r>
          </w:p>
        </w:tc>
      </w:tr>
      <w:tr w:rsidR="003437A1" w:rsidRPr="004269A8" w:rsidTr="008B5828">
        <w:trPr>
          <w:trHeight w:val="255"/>
        </w:trPr>
        <w:tc>
          <w:tcPr>
            <w:tcW w:w="3510" w:type="dxa"/>
            <w:tcBorders>
              <w:left w:val="single" w:sz="12" w:space="0" w:color="auto"/>
            </w:tcBorders>
            <w:noWrap/>
            <w:vAlign w:val="center"/>
            <w:hideMark/>
          </w:tcPr>
          <w:p w:rsidR="004269A8" w:rsidRPr="004269A8" w:rsidRDefault="004269A8" w:rsidP="00A4675F">
            <w:pPr>
              <w:rPr>
                <w:sz w:val="20"/>
                <w:szCs w:val="20"/>
              </w:rPr>
            </w:pPr>
            <w:r w:rsidRPr="004269A8">
              <w:rPr>
                <w:sz w:val="20"/>
                <w:szCs w:val="20"/>
              </w:rPr>
              <w:t>Beryllium and compounds</w:t>
            </w:r>
            <w:r w:rsidR="00E47E0E">
              <w:rPr>
                <w:sz w:val="20"/>
                <w:szCs w:val="20"/>
              </w:rPr>
              <w:t xml:space="preserve">, </w:t>
            </w:r>
            <w:r w:rsidRPr="004269A8">
              <w:rPr>
                <w:sz w:val="20"/>
                <w:szCs w:val="20"/>
              </w:rPr>
              <w:t>as Be</w:t>
            </w:r>
          </w:p>
        </w:tc>
        <w:tc>
          <w:tcPr>
            <w:tcW w:w="1350" w:type="dxa"/>
            <w:tcBorders>
              <w:right w:val="single" w:sz="12" w:space="0" w:color="auto"/>
            </w:tcBorders>
            <w:noWrap/>
            <w:vAlign w:val="center"/>
            <w:hideMark/>
          </w:tcPr>
          <w:p w:rsidR="004269A8" w:rsidRPr="004269A8" w:rsidRDefault="004269A8" w:rsidP="00A4675F">
            <w:pPr>
              <w:rPr>
                <w:sz w:val="20"/>
                <w:szCs w:val="20"/>
              </w:rPr>
            </w:pPr>
            <w:r w:rsidRPr="004269A8">
              <w:rPr>
                <w:sz w:val="20"/>
                <w:szCs w:val="20"/>
              </w:rPr>
              <w:t>7440-41-7</w:t>
            </w:r>
          </w:p>
        </w:tc>
        <w:tc>
          <w:tcPr>
            <w:tcW w:w="1620" w:type="dxa"/>
            <w:tcBorders>
              <w:left w:val="single" w:sz="12" w:space="0" w:color="auto"/>
            </w:tcBorders>
            <w:noWrap/>
            <w:vAlign w:val="center"/>
            <w:hideMark/>
          </w:tcPr>
          <w:p w:rsidR="004269A8" w:rsidRPr="004269A8" w:rsidRDefault="004269A8" w:rsidP="00A4675F">
            <w:pPr>
              <w:jc w:val="center"/>
              <w:rPr>
                <w:sz w:val="20"/>
                <w:szCs w:val="20"/>
              </w:rPr>
            </w:pPr>
          </w:p>
        </w:tc>
        <w:tc>
          <w:tcPr>
            <w:tcW w:w="1350" w:type="dxa"/>
            <w:tcBorders>
              <w:right w:val="single" w:sz="12" w:space="0" w:color="auto"/>
            </w:tcBorders>
            <w:vAlign w:val="center"/>
          </w:tcPr>
          <w:p w:rsidR="004269A8" w:rsidRPr="004269A8" w:rsidRDefault="004269A8" w:rsidP="00A4675F">
            <w:pPr>
              <w:jc w:val="center"/>
              <w:rPr>
                <w:sz w:val="20"/>
                <w:szCs w:val="20"/>
              </w:rPr>
            </w:pPr>
          </w:p>
        </w:tc>
        <w:tc>
          <w:tcPr>
            <w:tcW w:w="1710" w:type="dxa"/>
            <w:tcBorders>
              <w:left w:val="single" w:sz="12" w:space="0" w:color="auto"/>
            </w:tcBorders>
            <w:noWrap/>
            <w:vAlign w:val="center"/>
            <w:hideMark/>
          </w:tcPr>
          <w:p w:rsidR="004269A8" w:rsidRPr="004269A8" w:rsidRDefault="004269A8" w:rsidP="00A4675F">
            <w:pPr>
              <w:jc w:val="center"/>
              <w:rPr>
                <w:sz w:val="20"/>
                <w:szCs w:val="20"/>
              </w:rPr>
            </w:pPr>
            <w:r w:rsidRPr="004269A8">
              <w:rPr>
                <w:sz w:val="20"/>
                <w:szCs w:val="20"/>
              </w:rPr>
              <w:t xml:space="preserve">0.00005 </w:t>
            </w:r>
            <w:r w:rsidRPr="004269A8">
              <w:rPr>
                <w:bCs/>
                <w:sz w:val="20"/>
                <w:szCs w:val="20"/>
              </w:rPr>
              <w:t>mg/m</w:t>
            </w:r>
            <w:r w:rsidRPr="004269A8">
              <w:rPr>
                <w:bCs/>
                <w:sz w:val="20"/>
                <w:szCs w:val="20"/>
                <w:vertAlign w:val="superscript"/>
              </w:rPr>
              <w:t>3</w:t>
            </w:r>
            <w:r w:rsidR="00D62915">
              <w:rPr>
                <w:bCs/>
                <w:sz w:val="20"/>
                <w:szCs w:val="20"/>
                <w:vertAlign w:val="superscript"/>
              </w:rPr>
              <w:t xml:space="preserve"> </w:t>
            </w:r>
            <w:r w:rsidR="00A8017D">
              <w:rPr>
                <w:bCs/>
                <w:sz w:val="20"/>
                <w:szCs w:val="20"/>
                <w:vertAlign w:val="superscript"/>
              </w:rPr>
              <w:t>(I)</w:t>
            </w:r>
          </w:p>
        </w:tc>
        <w:tc>
          <w:tcPr>
            <w:tcW w:w="1530" w:type="dxa"/>
            <w:tcBorders>
              <w:right w:val="single" w:sz="12" w:space="0" w:color="auto"/>
            </w:tcBorders>
            <w:vAlign w:val="center"/>
          </w:tcPr>
          <w:p w:rsidR="004269A8" w:rsidRPr="004269A8" w:rsidRDefault="004269A8" w:rsidP="00A4675F">
            <w:pPr>
              <w:jc w:val="center"/>
              <w:rPr>
                <w:sz w:val="20"/>
                <w:szCs w:val="20"/>
              </w:rPr>
            </w:pPr>
          </w:p>
        </w:tc>
      </w:tr>
      <w:tr w:rsidR="008B5828" w:rsidRPr="004269A8" w:rsidTr="008B5828">
        <w:trPr>
          <w:trHeight w:val="255"/>
        </w:trPr>
        <w:tc>
          <w:tcPr>
            <w:tcW w:w="3510" w:type="dxa"/>
            <w:tcBorders>
              <w:left w:val="single" w:sz="12" w:space="0" w:color="auto"/>
            </w:tcBorders>
            <w:noWrap/>
            <w:vAlign w:val="center"/>
          </w:tcPr>
          <w:p w:rsidR="008B5828" w:rsidRPr="004269A8" w:rsidRDefault="008B5828" w:rsidP="008B5828">
            <w:pPr>
              <w:rPr>
                <w:sz w:val="20"/>
                <w:szCs w:val="20"/>
              </w:rPr>
            </w:pPr>
            <w:r>
              <w:rPr>
                <w:sz w:val="20"/>
                <w:szCs w:val="20"/>
              </w:rPr>
              <w:t>Bisphenol A (BPA) *</w:t>
            </w:r>
          </w:p>
        </w:tc>
        <w:tc>
          <w:tcPr>
            <w:tcW w:w="1350" w:type="dxa"/>
            <w:tcBorders>
              <w:right w:val="single" w:sz="12" w:space="0" w:color="auto"/>
            </w:tcBorders>
            <w:noWrap/>
            <w:vAlign w:val="center"/>
          </w:tcPr>
          <w:p w:rsidR="008B5828" w:rsidRPr="004269A8" w:rsidRDefault="008B5828" w:rsidP="008B5828">
            <w:pPr>
              <w:rPr>
                <w:sz w:val="20"/>
                <w:szCs w:val="20"/>
              </w:rPr>
            </w:pPr>
            <w:r>
              <w:rPr>
                <w:sz w:val="20"/>
                <w:szCs w:val="20"/>
              </w:rPr>
              <w:t>80-05-7</w:t>
            </w:r>
          </w:p>
        </w:tc>
        <w:tc>
          <w:tcPr>
            <w:tcW w:w="2970" w:type="dxa"/>
            <w:gridSpan w:val="2"/>
            <w:tcBorders>
              <w:left w:val="single" w:sz="12" w:space="0" w:color="auto"/>
              <w:right w:val="single" w:sz="12" w:space="0" w:color="auto"/>
            </w:tcBorders>
            <w:noWrap/>
          </w:tcPr>
          <w:p w:rsidR="008B5828" w:rsidRDefault="008B5828" w:rsidP="008B5828">
            <w:pPr>
              <w:jc w:val="center"/>
            </w:pPr>
            <w:r w:rsidRPr="00D54C6D">
              <w:rPr>
                <w:sz w:val="20"/>
                <w:szCs w:val="20"/>
              </w:rPr>
              <w:t>No skin notation</w:t>
            </w:r>
          </w:p>
        </w:tc>
        <w:tc>
          <w:tcPr>
            <w:tcW w:w="3240" w:type="dxa"/>
            <w:gridSpan w:val="2"/>
            <w:tcBorders>
              <w:left w:val="single" w:sz="12" w:space="0" w:color="auto"/>
              <w:right w:val="single" w:sz="12" w:space="0" w:color="auto"/>
            </w:tcBorders>
            <w:noWrap/>
            <w:vAlign w:val="center"/>
          </w:tcPr>
          <w:p w:rsidR="008B5828" w:rsidRPr="004269A8" w:rsidRDefault="008B5828" w:rsidP="008B5828">
            <w:pPr>
              <w:jc w:val="center"/>
              <w:rPr>
                <w:sz w:val="20"/>
                <w:szCs w:val="20"/>
              </w:rPr>
            </w:pPr>
            <w:r>
              <w:rPr>
                <w:sz w:val="20"/>
                <w:szCs w:val="20"/>
              </w:rPr>
              <w:t>No skin notation</w:t>
            </w:r>
          </w:p>
        </w:tc>
      </w:tr>
      <w:tr w:rsidR="00A8017D" w:rsidRPr="004269A8" w:rsidTr="008B5828">
        <w:trPr>
          <w:trHeight w:val="255"/>
        </w:trPr>
        <w:tc>
          <w:tcPr>
            <w:tcW w:w="3510" w:type="dxa"/>
            <w:tcBorders>
              <w:left w:val="single" w:sz="12" w:space="0" w:color="auto"/>
            </w:tcBorders>
            <w:noWrap/>
            <w:vAlign w:val="center"/>
            <w:hideMark/>
          </w:tcPr>
          <w:p w:rsidR="00A8017D" w:rsidRPr="004269A8" w:rsidRDefault="00A8017D" w:rsidP="00A4675F">
            <w:pPr>
              <w:rPr>
                <w:sz w:val="20"/>
                <w:szCs w:val="20"/>
              </w:rPr>
            </w:pPr>
            <w:r w:rsidRPr="004269A8">
              <w:rPr>
                <w:sz w:val="20"/>
                <w:szCs w:val="20"/>
              </w:rPr>
              <w:t>Bromoform</w:t>
            </w:r>
          </w:p>
        </w:tc>
        <w:tc>
          <w:tcPr>
            <w:tcW w:w="1350" w:type="dxa"/>
            <w:tcBorders>
              <w:right w:val="single" w:sz="12" w:space="0" w:color="auto"/>
            </w:tcBorders>
            <w:noWrap/>
            <w:vAlign w:val="center"/>
            <w:hideMark/>
          </w:tcPr>
          <w:p w:rsidR="00A8017D" w:rsidRPr="004269A8" w:rsidRDefault="00A8017D" w:rsidP="00A4675F">
            <w:pPr>
              <w:rPr>
                <w:sz w:val="20"/>
                <w:szCs w:val="20"/>
              </w:rPr>
            </w:pPr>
            <w:r w:rsidRPr="004269A8">
              <w:rPr>
                <w:sz w:val="20"/>
                <w:szCs w:val="20"/>
              </w:rPr>
              <w:t>75-25-2</w:t>
            </w:r>
          </w:p>
        </w:tc>
        <w:tc>
          <w:tcPr>
            <w:tcW w:w="1620" w:type="dxa"/>
            <w:tcBorders>
              <w:left w:val="single" w:sz="12" w:space="0" w:color="auto"/>
            </w:tcBorders>
            <w:noWrap/>
            <w:vAlign w:val="center"/>
            <w:hideMark/>
          </w:tcPr>
          <w:p w:rsidR="00A8017D" w:rsidRPr="004269A8" w:rsidRDefault="00A8017D" w:rsidP="00A4675F">
            <w:pPr>
              <w:jc w:val="center"/>
              <w:rPr>
                <w:sz w:val="20"/>
                <w:szCs w:val="20"/>
              </w:rPr>
            </w:pPr>
            <w:r w:rsidRPr="004269A8">
              <w:rPr>
                <w:sz w:val="20"/>
                <w:szCs w:val="20"/>
              </w:rPr>
              <w:t>0.5 ppm</w:t>
            </w:r>
          </w:p>
        </w:tc>
        <w:tc>
          <w:tcPr>
            <w:tcW w:w="1350" w:type="dxa"/>
            <w:tcBorders>
              <w:right w:val="single" w:sz="12" w:space="0" w:color="auto"/>
            </w:tcBorders>
            <w:vAlign w:val="center"/>
          </w:tcPr>
          <w:p w:rsidR="00A8017D" w:rsidRPr="004269A8" w:rsidRDefault="00A256EF" w:rsidP="00A4675F">
            <w:pPr>
              <w:jc w:val="center"/>
            </w:pPr>
            <w:r w:rsidRPr="004269A8">
              <w:rPr>
                <w:sz w:val="20"/>
                <w:szCs w:val="20"/>
              </w:rPr>
              <w:t>5</w:t>
            </w:r>
            <w:r w:rsidRPr="004269A8">
              <w:rPr>
                <w:bCs/>
                <w:sz w:val="20"/>
                <w:szCs w:val="20"/>
              </w:rPr>
              <w:t xml:space="preserve"> mg/m</w:t>
            </w:r>
            <w:r w:rsidRPr="004269A8">
              <w:rPr>
                <w:bCs/>
                <w:sz w:val="20"/>
                <w:szCs w:val="20"/>
                <w:vertAlign w:val="superscript"/>
              </w:rPr>
              <w:t>3</w:t>
            </w:r>
          </w:p>
        </w:tc>
        <w:tc>
          <w:tcPr>
            <w:tcW w:w="3240" w:type="dxa"/>
            <w:gridSpan w:val="2"/>
            <w:tcBorders>
              <w:left w:val="single" w:sz="12" w:space="0" w:color="auto"/>
              <w:right w:val="single" w:sz="12" w:space="0" w:color="auto"/>
            </w:tcBorders>
            <w:noWrap/>
            <w:vAlign w:val="center"/>
            <w:hideMark/>
          </w:tcPr>
          <w:p w:rsidR="00A8017D" w:rsidRPr="004269A8" w:rsidRDefault="00A8017D" w:rsidP="00A4675F">
            <w:pPr>
              <w:jc w:val="center"/>
              <w:rPr>
                <w:sz w:val="20"/>
                <w:szCs w:val="20"/>
              </w:rPr>
            </w:pPr>
            <w:r>
              <w:rPr>
                <w:sz w:val="20"/>
                <w:szCs w:val="20"/>
              </w:rPr>
              <w:t>No skin notation</w:t>
            </w:r>
          </w:p>
        </w:tc>
      </w:tr>
      <w:tr w:rsidR="00A8017D" w:rsidRPr="004269A8" w:rsidTr="008B5828">
        <w:trPr>
          <w:trHeight w:val="255"/>
        </w:trPr>
        <w:tc>
          <w:tcPr>
            <w:tcW w:w="3510" w:type="dxa"/>
            <w:tcBorders>
              <w:left w:val="single" w:sz="12" w:space="0" w:color="auto"/>
            </w:tcBorders>
            <w:noWrap/>
            <w:vAlign w:val="center"/>
            <w:hideMark/>
          </w:tcPr>
          <w:p w:rsidR="00A8017D" w:rsidRPr="004269A8" w:rsidRDefault="00A8017D" w:rsidP="00A4675F">
            <w:pPr>
              <w:rPr>
                <w:sz w:val="20"/>
                <w:szCs w:val="20"/>
              </w:rPr>
            </w:pPr>
            <w:r w:rsidRPr="004269A8">
              <w:rPr>
                <w:sz w:val="20"/>
                <w:szCs w:val="20"/>
              </w:rPr>
              <w:t>2-Butoxyethanol</w:t>
            </w:r>
            <w:r w:rsidR="00456094">
              <w:rPr>
                <w:sz w:val="20"/>
                <w:szCs w:val="20"/>
              </w:rPr>
              <w:t xml:space="preserve"> (Butyl cellosolve)</w:t>
            </w:r>
            <w:r w:rsidR="008B5828">
              <w:rPr>
                <w:sz w:val="20"/>
                <w:szCs w:val="20"/>
              </w:rPr>
              <w:t xml:space="preserve"> *</w:t>
            </w:r>
          </w:p>
        </w:tc>
        <w:tc>
          <w:tcPr>
            <w:tcW w:w="1350" w:type="dxa"/>
            <w:tcBorders>
              <w:right w:val="single" w:sz="12" w:space="0" w:color="auto"/>
            </w:tcBorders>
            <w:noWrap/>
            <w:vAlign w:val="center"/>
            <w:hideMark/>
          </w:tcPr>
          <w:p w:rsidR="00A8017D" w:rsidRPr="004269A8" w:rsidRDefault="00A8017D" w:rsidP="00A4675F">
            <w:pPr>
              <w:rPr>
                <w:sz w:val="20"/>
                <w:szCs w:val="20"/>
              </w:rPr>
            </w:pPr>
            <w:r w:rsidRPr="004269A8">
              <w:rPr>
                <w:sz w:val="20"/>
                <w:szCs w:val="20"/>
              </w:rPr>
              <w:t>111-76-2</w:t>
            </w:r>
          </w:p>
        </w:tc>
        <w:tc>
          <w:tcPr>
            <w:tcW w:w="1620" w:type="dxa"/>
            <w:tcBorders>
              <w:left w:val="single" w:sz="12" w:space="0" w:color="auto"/>
            </w:tcBorders>
            <w:noWrap/>
            <w:vAlign w:val="center"/>
            <w:hideMark/>
          </w:tcPr>
          <w:p w:rsidR="00A8017D" w:rsidRPr="004269A8" w:rsidRDefault="00A8017D" w:rsidP="00A4675F">
            <w:pPr>
              <w:jc w:val="center"/>
              <w:rPr>
                <w:sz w:val="20"/>
                <w:szCs w:val="20"/>
              </w:rPr>
            </w:pPr>
            <w:r w:rsidRPr="004269A8">
              <w:rPr>
                <w:sz w:val="20"/>
                <w:szCs w:val="20"/>
              </w:rPr>
              <w:t>50 ppm</w:t>
            </w:r>
          </w:p>
        </w:tc>
        <w:tc>
          <w:tcPr>
            <w:tcW w:w="1350" w:type="dxa"/>
            <w:tcBorders>
              <w:right w:val="single" w:sz="12" w:space="0" w:color="auto"/>
            </w:tcBorders>
            <w:vAlign w:val="center"/>
          </w:tcPr>
          <w:p w:rsidR="00A8017D" w:rsidRPr="004269A8" w:rsidRDefault="00A256EF" w:rsidP="00A4675F">
            <w:pPr>
              <w:jc w:val="center"/>
            </w:pPr>
            <w:r w:rsidRPr="004269A8">
              <w:rPr>
                <w:sz w:val="20"/>
                <w:szCs w:val="20"/>
              </w:rPr>
              <w:t>240</w:t>
            </w:r>
            <w:r w:rsidRPr="004269A8">
              <w:rPr>
                <w:bCs/>
                <w:sz w:val="20"/>
                <w:szCs w:val="20"/>
              </w:rPr>
              <w:t xml:space="preserve"> mg/m</w:t>
            </w:r>
            <w:r w:rsidRPr="004269A8">
              <w:rPr>
                <w:bCs/>
                <w:sz w:val="20"/>
                <w:szCs w:val="20"/>
                <w:vertAlign w:val="superscript"/>
              </w:rPr>
              <w:t>3</w:t>
            </w:r>
          </w:p>
        </w:tc>
        <w:tc>
          <w:tcPr>
            <w:tcW w:w="3240" w:type="dxa"/>
            <w:gridSpan w:val="2"/>
            <w:tcBorders>
              <w:left w:val="single" w:sz="12" w:space="0" w:color="auto"/>
              <w:right w:val="single" w:sz="12" w:space="0" w:color="auto"/>
            </w:tcBorders>
            <w:noWrap/>
            <w:vAlign w:val="center"/>
            <w:hideMark/>
          </w:tcPr>
          <w:p w:rsidR="00A8017D" w:rsidRPr="004269A8" w:rsidRDefault="00A8017D" w:rsidP="00A4675F">
            <w:pPr>
              <w:jc w:val="center"/>
              <w:rPr>
                <w:sz w:val="20"/>
                <w:szCs w:val="20"/>
              </w:rPr>
            </w:pPr>
            <w:r>
              <w:rPr>
                <w:sz w:val="20"/>
                <w:szCs w:val="20"/>
              </w:rPr>
              <w:t>No skin notation</w:t>
            </w:r>
          </w:p>
        </w:tc>
      </w:tr>
      <w:tr w:rsidR="00A8017D" w:rsidRPr="004269A8" w:rsidTr="008B5828">
        <w:trPr>
          <w:trHeight w:val="255"/>
        </w:trPr>
        <w:tc>
          <w:tcPr>
            <w:tcW w:w="3510" w:type="dxa"/>
            <w:tcBorders>
              <w:left w:val="single" w:sz="12" w:space="0" w:color="auto"/>
            </w:tcBorders>
            <w:noWrap/>
            <w:vAlign w:val="center"/>
          </w:tcPr>
          <w:p w:rsidR="00A8017D" w:rsidRPr="004269A8" w:rsidRDefault="00A8017D" w:rsidP="00A4675F">
            <w:pPr>
              <w:rPr>
                <w:sz w:val="20"/>
                <w:szCs w:val="20"/>
              </w:rPr>
            </w:pPr>
            <w:r>
              <w:rPr>
                <w:sz w:val="20"/>
                <w:szCs w:val="20"/>
              </w:rPr>
              <w:t>4-tert-Butylbenzoic acid</w:t>
            </w:r>
          </w:p>
        </w:tc>
        <w:tc>
          <w:tcPr>
            <w:tcW w:w="1350" w:type="dxa"/>
            <w:tcBorders>
              <w:right w:val="single" w:sz="12" w:space="0" w:color="auto"/>
            </w:tcBorders>
            <w:noWrap/>
            <w:vAlign w:val="center"/>
          </w:tcPr>
          <w:p w:rsidR="00A8017D" w:rsidRPr="004269A8" w:rsidRDefault="00A8017D" w:rsidP="00A4675F">
            <w:pPr>
              <w:rPr>
                <w:sz w:val="20"/>
                <w:szCs w:val="20"/>
              </w:rPr>
            </w:pPr>
            <w:r>
              <w:rPr>
                <w:sz w:val="20"/>
                <w:szCs w:val="20"/>
              </w:rPr>
              <w:t>98-73-7</w:t>
            </w:r>
          </w:p>
        </w:tc>
        <w:tc>
          <w:tcPr>
            <w:tcW w:w="1620" w:type="dxa"/>
            <w:tcBorders>
              <w:left w:val="single" w:sz="12" w:space="0" w:color="auto"/>
            </w:tcBorders>
            <w:noWrap/>
            <w:vAlign w:val="center"/>
          </w:tcPr>
          <w:p w:rsidR="00A8017D" w:rsidRPr="004269A8" w:rsidRDefault="00A8017D" w:rsidP="00A4675F">
            <w:pPr>
              <w:jc w:val="center"/>
              <w:rPr>
                <w:sz w:val="20"/>
                <w:szCs w:val="20"/>
              </w:rPr>
            </w:pPr>
          </w:p>
        </w:tc>
        <w:tc>
          <w:tcPr>
            <w:tcW w:w="1350" w:type="dxa"/>
            <w:tcBorders>
              <w:right w:val="single" w:sz="12" w:space="0" w:color="auto"/>
            </w:tcBorders>
            <w:vAlign w:val="center"/>
          </w:tcPr>
          <w:p w:rsidR="00A8017D" w:rsidRPr="004269A8" w:rsidRDefault="00A8017D" w:rsidP="00A4675F">
            <w:pPr>
              <w:jc w:val="center"/>
              <w:rPr>
                <w:sz w:val="20"/>
                <w:szCs w:val="20"/>
              </w:rPr>
            </w:pPr>
          </w:p>
        </w:tc>
        <w:tc>
          <w:tcPr>
            <w:tcW w:w="1710" w:type="dxa"/>
            <w:tcBorders>
              <w:left w:val="single" w:sz="12" w:space="0" w:color="auto"/>
            </w:tcBorders>
            <w:noWrap/>
            <w:vAlign w:val="center"/>
          </w:tcPr>
          <w:p w:rsidR="00A8017D" w:rsidRPr="004269A8" w:rsidRDefault="00A8017D" w:rsidP="00A4675F">
            <w:pPr>
              <w:jc w:val="center"/>
              <w:rPr>
                <w:sz w:val="20"/>
                <w:szCs w:val="20"/>
              </w:rPr>
            </w:pPr>
            <w:r w:rsidRPr="004269A8">
              <w:rPr>
                <w:sz w:val="20"/>
                <w:szCs w:val="20"/>
              </w:rPr>
              <w:t>0.</w:t>
            </w:r>
            <w:r>
              <w:rPr>
                <w:sz w:val="20"/>
                <w:szCs w:val="20"/>
              </w:rPr>
              <w:t>1</w:t>
            </w:r>
            <w:r w:rsidRPr="004269A8">
              <w:rPr>
                <w:sz w:val="20"/>
                <w:szCs w:val="20"/>
              </w:rPr>
              <w:t xml:space="preserve"> </w:t>
            </w:r>
            <w:r w:rsidRPr="004269A8">
              <w:rPr>
                <w:bCs/>
                <w:sz w:val="20"/>
                <w:szCs w:val="20"/>
              </w:rPr>
              <w:t>mg/m</w:t>
            </w:r>
            <w:r w:rsidRPr="004269A8">
              <w:rPr>
                <w:bCs/>
                <w:sz w:val="20"/>
                <w:szCs w:val="20"/>
                <w:vertAlign w:val="superscript"/>
              </w:rPr>
              <w:t>3 (IFV)</w:t>
            </w:r>
          </w:p>
        </w:tc>
        <w:tc>
          <w:tcPr>
            <w:tcW w:w="1530" w:type="dxa"/>
            <w:tcBorders>
              <w:right w:val="single" w:sz="12" w:space="0" w:color="auto"/>
            </w:tcBorders>
            <w:vAlign w:val="center"/>
          </w:tcPr>
          <w:p w:rsidR="00A8017D" w:rsidRPr="004269A8" w:rsidRDefault="00A8017D" w:rsidP="00A4675F">
            <w:pPr>
              <w:jc w:val="center"/>
              <w:rPr>
                <w:sz w:val="20"/>
                <w:szCs w:val="20"/>
              </w:rPr>
            </w:pPr>
          </w:p>
        </w:tc>
      </w:tr>
      <w:tr w:rsidR="003437A1" w:rsidRPr="004269A8" w:rsidTr="008B5828">
        <w:trPr>
          <w:trHeight w:val="255"/>
        </w:trPr>
        <w:tc>
          <w:tcPr>
            <w:tcW w:w="3510" w:type="dxa"/>
            <w:tcBorders>
              <w:left w:val="single" w:sz="12" w:space="0" w:color="auto"/>
            </w:tcBorders>
            <w:noWrap/>
            <w:vAlign w:val="center"/>
            <w:hideMark/>
          </w:tcPr>
          <w:p w:rsidR="004269A8" w:rsidRPr="004269A8" w:rsidRDefault="004269A8" w:rsidP="00A4675F">
            <w:pPr>
              <w:rPr>
                <w:sz w:val="20"/>
                <w:szCs w:val="20"/>
              </w:rPr>
            </w:pPr>
            <w:r w:rsidRPr="004269A8">
              <w:rPr>
                <w:sz w:val="20"/>
                <w:szCs w:val="20"/>
              </w:rPr>
              <w:t>n-Butylamine</w:t>
            </w:r>
          </w:p>
        </w:tc>
        <w:tc>
          <w:tcPr>
            <w:tcW w:w="1350" w:type="dxa"/>
            <w:tcBorders>
              <w:right w:val="single" w:sz="12" w:space="0" w:color="auto"/>
            </w:tcBorders>
            <w:noWrap/>
            <w:vAlign w:val="center"/>
            <w:hideMark/>
          </w:tcPr>
          <w:p w:rsidR="004269A8" w:rsidRPr="004269A8" w:rsidRDefault="004269A8" w:rsidP="00A4675F">
            <w:pPr>
              <w:rPr>
                <w:sz w:val="20"/>
                <w:szCs w:val="20"/>
              </w:rPr>
            </w:pPr>
            <w:r w:rsidRPr="004269A8">
              <w:rPr>
                <w:sz w:val="20"/>
                <w:szCs w:val="20"/>
              </w:rPr>
              <w:t>109-73-9</w:t>
            </w:r>
          </w:p>
        </w:tc>
        <w:tc>
          <w:tcPr>
            <w:tcW w:w="1620" w:type="dxa"/>
            <w:tcBorders>
              <w:left w:val="single" w:sz="12" w:space="0" w:color="auto"/>
            </w:tcBorders>
            <w:noWrap/>
            <w:vAlign w:val="center"/>
            <w:hideMark/>
          </w:tcPr>
          <w:p w:rsidR="004269A8" w:rsidRPr="004269A8" w:rsidRDefault="0030191F" w:rsidP="00A4675F">
            <w:pPr>
              <w:jc w:val="center"/>
              <w:rPr>
                <w:sz w:val="20"/>
                <w:szCs w:val="20"/>
              </w:rPr>
            </w:pPr>
            <w:r>
              <w:rPr>
                <w:sz w:val="20"/>
                <w:szCs w:val="20"/>
              </w:rPr>
              <w:t xml:space="preserve"> C </w:t>
            </w:r>
            <w:r w:rsidR="004269A8" w:rsidRPr="004269A8">
              <w:rPr>
                <w:sz w:val="20"/>
                <w:szCs w:val="20"/>
              </w:rPr>
              <w:t>5 ppm;</w:t>
            </w:r>
          </w:p>
        </w:tc>
        <w:tc>
          <w:tcPr>
            <w:tcW w:w="1350" w:type="dxa"/>
            <w:tcBorders>
              <w:right w:val="single" w:sz="12" w:space="0" w:color="auto"/>
            </w:tcBorders>
            <w:vAlign w:val="center"/>
          </w:tcPr>
          <w:p w:rsidR="004269A8" w:rsidRPr="004269A8" w:rsidRDefault="00A256EF" w:rsidP="00A4675F">
            <w:pPr>
              <w:jc w:val="center"/>
            </w:pPr>
            <w:r>
              <w:rPr>
                <w:sz w:val="20"/>
                <w:szCs w:val="20"/>
              </w:rPr>
              <w:t xml:space="preserve">C </w:t>
            </w:r>
            <w:r w:rsidRPr="004269A8">
              <w:rPr>
                <w:sz w:val="20"/>
                <w:szCs w:val="20"/>
              </w:rPr>
              <w:t>15</w:t>
            </w:r>
            <w:r w:rsidRPr="004269A8">
              <w:rPr>
                <w:bCs/>
                <w:sz w:val="20"/>
                <w:szCs w:val="20"/>
              </w:rPr>
              <w:t xml:space="preserve"> mg/m</w:t>
            </w:r>
            <w:r w:rsidRPr="004269A8">
              <w:rPr>
                <w:bCs/>
                <w:sz w:val="20"/>
                <w:szCs w:val="20"/>
                <w:vertAlign w:val="superscript"/>
              </w:rPr>
              <w:t>3</w:t>
            </w:r>
          </w:p>
        </w:tc>
        <w:tc>
          <w:tcPr>
            <w:tcW w:w="1710" w:type="dxa"/>
            <w:tcBorders>
              <w:left w:val="single" w:sz="12" w:space="0" w:color="auto"/>
            </w:tcBorders>
            <w:noWrap/>
            <w:vAlign w:val="center"/>
            <w:hideMark/>
          </w:tcPr>
          <w:p w:rsidR="004269A8" w:rsidRPr="004269A8" w:rsidRDefault="004269A8" w:rsidP="00A4675F">
            <w:pPr>
              <w:jc w:val="center"/>
              <w:rPr>
                <w:sz w:val="20"/>
                <w:szCs w:val="20"/>
              </w:rPr>
            </w:pPr>
          </w:p>
        </w:tc>
        <w:tc>
          <w:tcPr>
            <w:tcW w:w="1530" w:type="dxa"/>
            <w:tcBorders>
              <w:right w:val="single" w:sz="12" w:space="0" w:color="auto"/>
            </w:tcBorders>
            <w:vAlign w:val="center"/>
          </w:tcPr>
          <w:p w:rsidR="004269A8" w:rsidRPr="004269A8" w:rsidRDefault="004269A8" w:rsidP="00A4675F">
            <w:pPr>
              <w:jc w:val="center"/>
              <w:rPr>
                <w:sz w:val="20"/>
                <w:szCs w:val="20"/>
              </w:rPr>
            </w:pPr>
            <w:r w:rsidRPr="004269A8">
              <w:rPr>
                <w:sz w:val="20"/>
                <w:szCs w:val="20"/>
              </w:rPr>
              <w:t>C 5ppm</w:t>
            </w:r>
            <w:r w:rsidRPr="004269A8">
              <w:rPr>
                <w:bCs/>
                <w:sz w:val="20"/>
                <w:szCs w:val="20"/>
              </w:rPr>
              <w:t xml:space="preserve"> </w:t>
            </w:r>
          </w:p>
        </w:tc>
      </w:tr>
      <w:tr w:rsidR="00441507" w:rsidRPr="004269A8" w:rsidTr="009436DB">
        <w:trPr>
          <w:trHeight w:val="255"/>
        </w:trPr>
        <w:tc>
          <w:tcPr>
            <w:tcW w:w="3510" w:type="dxa"/>
            <w:tcBorders>
              <w:left w:val="single" w:sz="12" w:space="0" w:color="auto"/>
            </w:tcBorders>
            <w:noWrap/>
            <w:vAlign w:val="center"/>
            <w:hideMark/>
          </w:tcPr>
          <w:p w:rsidR="00441507" w:rsidRPr="004269A8" w:rsidRDefault="00441507" w:rsidP="00441507">
            <w:pPr>
              <w:rPr>
                <w:sz w:val="20"/>
                <w:szCs w:val="20"/>
              </w:rPr>
            </w:pPr>
            <w:r w:rsidRPr="004269A8">
              <w:rPr>
                <w:sz w:val="20"/>
                <w:szCs w:val="20"/>
              </w:rPr>
              <w:t>tert-Butyl chromate</w:t>
            </w:r>
            <w:r>
              <w:rPr>
                <w:sz w:val="20"/>
                <w:szCs w:val="20"/>
              </w:rPr>
              <w:t xml:space="preserve">, </w:t>
            </w:r>
            <w:r w:rsidRPr="004269A8">
              <w:rPr>
                <w:sz w:val="20"/>
                <w:szCs w:val="20"/>
              </w:rPr>
              <w:t>as CrO</w:t>
            </w:r>
            <w:r w:rsidRPr="004269A8">
              <w:rPr>
                <w:sz w:val="20"/>
                <w:szCs w:val="20"/>
                <w:vertAlign w:val="subscript"/>
              </w:rPr>
              <w:t>3</w:t>
            </w:r>
          </w:p>
        </w:tc>
        <w:tc>
          <w:tcPr>
            <w:tcW w:w="1350" w:type="dxa"/>
            <w:tcBorders>
              <w:right w:val="single" w:sz="12" w:space="0" w:color="auto"/>
            </w:tcBorders>
            <w:noWrap/>
            <w:vAlign w:val="center"/>
            <w:hideMark/>
          </w:tcPr>
          <w:p w:rsidR="00441507" w:rsidRPr="004269A8" w:rsidRDefault="00441507" w:rsidP="00A4675F">
            <w:pPr>
              <w:rPr>
                <w:sz w:val="20"/>
                <w:szCs w:val="20"/>
              </w:rPr>
            </w:pPr>
            <w:r w:rsidRPr="004269A8">
              <w:rPr>
                <w:sz w:val="20"/>
                <w:szCs w:val="20"/>
              </w:rPr>
              <w:t>1189-85-1</w:t>
            </w:r>
          </w:p>
        </w:tc>
        <w:tc>
          <w:tcPr>
            <w:tcW w:w="2970" w:type="dxa"/>
            <w:gridSpan w:val="2"/>
            <w:tcBorders>
              <w:left w:val="single" w:sz="12" w:space="0" w:color="auto"/>
              <w:right w:val="single" w:sz="12" w:space="0" w:color="auto"/>
            </w:tcBorders>
            <w:noWrap/>
            <w:vAlign w:val="center"/>
            <w:hideMark/>
          </w:tcPr>
          <w:p w:rsidR="00441507" w:rsidRPr="004269A8" w:rsidRDefault="00441507" w:rsidP="00A4675F">
            <w:pPr>
              <w:jc w:val="center"/>
              <w:rPr>
                <w:sz w:val="20"/>
                <w:szCs w:val="20"/>
              </w:rPr>
            </w:pPr>
            <w:r w:rsidRPr="004269A8">
              <w:rPr>
                <w:sz w:val="20"/>
                <w:szCs w:val="20"/>
              </w:rPr>
              <w:t xml:space="preserve">see </w:t>
            </w:r>
            <w:r w:rsidRPr="00574A6C">
              <w:rPr>
                <w:sz w:val="20"/>
                <w:szCs w:val="20"/>
              </w:rPr>
              <w:t>1910.1026</w:t>
            </w:r>
          </w:p>
        </w:tc>
        <w:tc>
          <w:tcPr>
            <w:tcW w:w="1710" w:type="dxa"/>
            <w:tcBorders>
              <w:left w:val="single" w:sz="12" w:space="0" w:color="auto"/>
            </w:tcBorders>
            <w:noWrap/>
            <w:vAlign w:val="center"/>
            <w:hideMark/>
          </w:tcPr>
          <w:p w:rsidR="00441507" w:rsidRPr="004269A8" w:rsidRDefault="00441507" w:rsidP="00A4675F">
            <w:pPr>
              <w:jc w:val="center"/>
              <w:rPr>
                <w:sz w:val="20"/>
                <w:szCs w:val="20"/>
              </w:rPr>
            </w:pPr>
          </w:p>
        </w:tc>
        <w:tc>
          <w:tcPr>
            <w:tcW w:w="1530" w:type="dxa"/>
            <w:tcBorders>
              <w:right w:val="single" w:sz="12" w:space="0" w:color="auto"/>
            </w:tcBorders>
            <w:vAlign w:val="center"/>
          </w:tcPr>
          <w:p w:rsidR="00441507" w:rsidRPr="004269A8" w:rsidRDefault="00441507" w:rsidP="00A4675F">
            <w:pPr>
              <w:jc w:val="center"/>
              <w:rPr>
                <w:sz w:val="20"/>
                <w:szCs w:val="20"/>
              </w:rPr>
            </w:pPr>
            <w:r w:rsidRPr="004269A8">
              <w:rPr>
                <w:sz w:val="20"/>
                <w:szCs w:val="20"/>
              </w:rPr>
              <w:t>C 0.1</w:t>
            </w:r>
            <w:r w:rsidRPr="004269A8">
              <w:rPr>
                <w:bCs/>
                <w:sz w:val="20"/>
                <w:szCs w:val="20"/>
              </w:rPr>
              <w:t xml:space="preserve"> mg/m</w:t>
            </w:r>
            <w:r w:rsidRPr="004269A8">
              <w:rPr>
                <w:bCs/>
                <w:sz w:val="20"/>
                <w:szCs w:val="20"/>
                <w:vertAlign w:val="superscript"/>
              </w:rPr>
              <w:t>3</w:t>
            </w:r>
          </w:p>
        </w:tc>
      </w:tr>
      <w:tr w:rsidR="003437A1" w:rsidRPr="004269A8" w:rsidTr="008B5828">
        <w:trPr>
          <w:trHeight w:val="255"/>
        </w:trPr>
        <w:tc>
          <w:tcPr>
            <w:tcW w:w="3510" w:type="dxa"/>
            <w:tcBorders>
              <w:left w:val="single" w:sz="12" w:space="0" w:color="auto"/>
            </w:tcBorders>
            <w:noWrap/>
            <w:vAlign w:val="center"/>
            <w:hideMark/>
          </w:tcPr>
          <w:p w:rsidR="004269A8" w:rsidRPr="004269A8" w:rsidRDefault="004269A8" w:rsidP="00A4675F">
            <w:pPr>
              <w:rPr>
                <w:sz w:val="20"/>
                <w:szCs w:val="20"/>
              </w:rPr>
            </w:pPr>
            <w:r w:rsidRPr="004269A8">
              <w:rPr>
                <w:sz w:val="20"/>
                <w:szCs w:val="20"/>
              </w:rPr>
              <w:t>n-Butyl glycidyl ether (BGE)</w:t>
            </w:r>
          </w:p>
        </w:tc>
        <w:tc>
          <w:tcPr>
            <w:tcW w:w="1350" w:type="dxa"/>
            <w:tcBorders>
              <w:right w:val="single" w:sz="12" w:space="0" w:color="auto"/>
            </w:tcBorders>
            <w:noWrap/>
            <w:vAlign w:val="center"/>
            <w:hideMark/>
          </w:tcPr>
          <w:p w:rsidR="004269A8" w:rsidRPr="004269A8" w:rsidRDefault="004269A8" w:rsidP="00A4675F">
            <w:pPr>
              <w:rPr>
                <w:sz w:val="20"/>
                <w:szCs w:val="20"/>
              </w:rPr>
            </w:pPr>
            <w:r w:rsidRPr="004269A8">
              <w:rPr>
                <w:sz w:val="20"/>
                <w:szCs w:val="20"/>
              </w:rPr>
              <w:t>2426-08-6</w:t>
            </w:r>
          </w:p>
        </w:tc>
        <w:tc>
          <w:tcPr>
            <w:tcW w:w="1620" w:type="dxa"/>
            <w:tcBorders>
              <w:left w:val="single" w:sz="12" w:space="0" w:color="auto"/>
            </w:tcBorders>
            <w:noWrap/>
            <w:vAlign w:val="center"/>
            <w:hideMark/>
          </w:tcPr>
          <w:p w:rsidR="004269A8" w:rsidRPr="004269A8" w:rsidRDefault="004269A8" w:rsidP="00A4675F">
            <w:pPr>
              <w:jc w:val="center"/>
              <w:rPr>
                <w:sz w:val="20"/>
                <w:szCs w:val="20"/>
              </w:rPr>
            </w:pPr>
          </w:p>
        </w:tc>
        <w:tc>
          <w:tcPr>
            <w:tcW w:w="1350" w:type="dxa"/>
            <w:tcBorders>
              <w:right w:val="single" w:sz="12" w:space="0" w:color="auto"/>
            </w:tcBorders>
            <w:vAlign w:val="center"/>
          </w:tcPr>
          <w:p w:rsidR="004269A8" w:rsidRPr="004269A8" w:rsidRDefault="004269A8" w:rsidP="00A4675F">
            <w:pPr>
              <w:jc w:val="center"/>
              <w:rPr>
                <w:sz w:val="20"/>
                <w:szCs w:val="20"/>
              </w:rPr>
            </w:pPr>
          </w:p>
        </w:tc>
        <w:tc>
          <w:tcPr>
            <w:tcW w:w="1710" w:type="dxa"/>
            <w:tcBorders>
              <w:left w:val="single" w:sz="12" w:space="0" w:color="auto"/>
            </w:tcBorders>
            <w:noWrap/>
            <w:vAlign w:val="center"/>
            <w:hideMark/>
          </w:tcPr>
          <w:p w:rsidR="004269A8" w:rsidRPr="004269A8" w:rsidRDefault="004269A8" w:rsidP="00A4675F">
            <w:pPr>
              <w:jc w:val="center"/>
              <w:rPr>
                <w:sz w:val="20"/>
                <w:szCs w:val="20"/>
              </w:rPr>
            </w:pPr>
            <w:r w:rsidRPr="004269A8">
              <w:rPr>
                <w:sz w:val="20"/>
                <w:szCs w:val="20"/>
              </w:rPr>
              <w:t>3 ppm</w:t>
            </w:r>
          </w:p>
        </w:tc>
        <w:tc>
          <w:tcPr>
            <w:tcW w:w="1530" w:type="dxa"/>
            <w:tcBorders>
              <w:right w:val="single" w:sz="12" w:space="0" w:color="auto"/>
            </w:tcBorders>
            <w:vAlign w:val="center"/>
          </w:tcPr>
          <w:p w:rsidR="004269A8" w:rsidRPr="004269A8" w:rsidRDefault="004269A8" w:rsidP="00A4675F">
            <w:pPr>
              <w:jc w:val="center"/>
              <w:rPr>
                <w:sz w:val="20"/>
                <w:szCs w:val="20"/>
              </w:rPr>
            </w:pPr>
          </w:p>
        </w:tc>
      </w:tr>
      <w:tr w:rsidR="00A8017D" w:rsidRPr="004269A8" w:rsidTr="008B5828">
        <w:trPr>
          <w:trHeight w:val="255"/>
        </w:trPr>
        <w:tc>
          <w:tcPr>
            <w:tcW w:w="3510" w:type="dxa"/>
            <w:tcBorders>
              <w:left w:val="single" w:sz="12" w:space="0" w:color="auto"/>
            </w:tcBorders>
            <w:noWrap/>
            <w:vAlign w:val="center"/>
          </w:tcPr>
          <w:p w:rsidR="00A8017D" w:rsidRPr="004269A8" w:rsidRDefault="00A8017D" w:rsidP="00A4675F">
            <w:pPr>
              <w:rPr>
                <w:sz w:val="20"/>
                <w:szCs w:val="20"/>
              </w:rPr>
            </w:pPr>
            <w:r>
              <w:rPr>
                <w:sz w:val="20"/>
                <w:szCs w:val="20"/>
              </w:rPr>
              <w:t>tert-Butyl hydroperoxide</w:t>
            </w:r>
          </w:p>
        </w:tc>
        <w:tc>
          <w:tcPr>
            <w:tcW w:w="1350" w:type="dxa"/>
            <w:tcBorders>
              <w:right w:val="single" w:sz="12" w:space="0" w:color="auto"/>
            </w:tcBorders>
            <w:noWrap/>
            <w:vAlign w:val="center"/>
          </w:tcPr>
          <w:p w:rsidR="00A8017D" w:rsidRPr="004269A8" w:rsidRDefault="00A8017D" w:rsidP="00A4675F">
            <w:pPr>
              <w:rPr>
                <w:sz w:val="20"/>
                <w:szCs w:val="20"/>
              </w:rPr>
            </w:pPr>
            <w:r>
              <w:rPr>
                <w:sz w:val="20"/>
                <w:szCs w:val="20"/>
              </w:rPr>
              <w:t>75-91-2</w:t>
            </w:r>
          </w:p>
        </w:tc>
        <w:tc>
          <w:tcPr>
            <w:tcW w:w="1620" w:type="dxa"/>
            <w:tcBorders>
              <w:left w:val="single" w:sz="12" w:space="0" w:color="auto"/>
            </w:tcBorders>
            <w:noWrap/>
            <w:vAlign w:val="center"/>
          </w:tcPr>
          <w:p w:rsidR="00A8017D" w:rsidRPr="004269A8" w:rsidRDefault="00A8017D" w:rsidP="00A4675F">
            <w:pPr>
              <w:jc w:val="center"/>
              <w:rPr>
                <w:sz w:val="20"/>
                <w:szCs w:val="20"/>
              </w:rPr>
            </w:pPr>
          </w:p>
        </w:tc>
        <w:tc>
          <w:tcPr>
            <w:tcW w:w="1350" w:type="dxa"/>
            <w:tcBorders>
              <w:right w:val="single" w:sz="12" w:space="0" w:color="auto"/>
            </w:tcBorders>
            <w:vAlign w:val="center"/>
          </w:tcPr>
          <w:p w:rsidR="00A8017D" w:rsidRPr="004269A8" w:rsidRDefault="00A8017D" w:rsidP="00A4675F">
            <w:pPr>
              <w:jc w:val="center"/>
              <w:rPr>
                <w:sz w:val="20"/>
                <w:szCs w:val="20"/>
              </w:rPr>
            </w:pPr>
          </w:p>
        </w:tc>
        <w:tc>
          <w:tcPr>
            <w:tcW w:w="1710" w:type="dxa"/>
            <w:tcBorders>
              <w:left w:val="single" w:sz="12" w:space="0" w:color="auto"/>
            </w:tcBorders>
            <w:noWrap/>
            <w:vAlign w:val="center"/>
          </w:tcPr>
          <w:p w:rsidR="00A8017D" w:rsidRPr="004269A8" w:rsidRDefault="00A8017D" w:rsidP="00A4675F">
            <w:pPr>
              <w:jc w:val="center"/>
              <w:rPr>
                <w:sz w:val="20"/>
                <w:szCs w:val="20"/>
              </w:rPr>
            </w:pPr>
            <w:r>
              <w:rPr>
                <w:sz w:val="20"/>
                <w:szCs w:val="20"/>
              </w:rPr>
              <w:t>0.1 ppm</w:t>
            </w:r>
          </w:p>
        </w:tc>
        <w:tc>
          <w:tcPr>
            <w:tcW w:w="1530" w:type="dxa"/>
            <w:tcBorders>
              <w:right w:val="single" w:sz="12" w:space="0" w:color="auto"/>
            </w:tcBorders>
            <w:vAlign w:val="center"/>
          </w:tcPr>
          <w:p w:rsidR="00A8017D" w:rsidRPr="004269A8" w:rsidRDefault="00A8017D" w:rsidP="00A4675F">
            <w:pPr>
              <w:jc w:val="center"/>
              <w:rPr>
                <w:sz w:val="20"/>
                <w:szCs w:val="20"/>
              </w:rPr>
            </w:pPr>
          </w:p>
        </w:tc>
      </w:tr>
      <w:tr w:rsidR="003437A1" w:rsidRPr="004269A8" w:rsidTr="008B5828">
        <w:trPr>
          <w:trHeight w:val="255"/>
        </w:trPr>
        <w:tc>
          <w:tcPr>
            <w:tcW w:w="3510" w:type="dxa"/>
            <w:tcBorders>
              <w:left w:val="single" w:sz="12" w:space="0" w:color="auto"/>
            </w:tcBorders>
            <w:noWrap/>
            <w:vAlign w:val="center"/>
            <w:hideMark/>
          </w:tcPr>
          <w:p w:rsidR="004269A8" w:rsidRPr="004269A8" w:rsidRDefault="004269A8" w:rsidP="00A4675F">
            <w:pPr>
              <w:rPr>
                <w:sz w:val="20"/>
                <w:szCs w:val="20"/>
              </w:rPr>
            </w:pPr>
            <w:r w:rsidRPr="004269A8">
              <w:rPr>
                <w:sz w:val="20"/>
                <w:szCs w:val="20"/>
              </w:rPr>
              <w:t>o-sec-Butylphenol</w:t>
            </w:r>
          </w:p>
        </w:tc>
        <w:tc>
          <w:tcPr>
            <w:tcW w:w="1350" w:type="dxa"/>
            <w:tcBorders>
              <w:right w:val="single" w:sz="12" w:space="0" w:color="auto"/>
            </w:tcBorders>
            <w:noWrap/>
            <w:vAlign w:val="center"/>
            <w:hideMark/>
          </w:tcPr>
          <w:p w:rsidR="004269A8" w:rsidRPr="004269A8" w:rsidRDefault="004269A8" w:rsidP="00A4675F">
            <w:pPr>
              <w:rPr>
                <w:sz w:val="20"/>
                <w:szCs w:val="20"/>
              </w:rPr>
            </w:pPr>
            <w:r w:rsidRPr="004269A8">
              <w:rPr>
                <w:sz w:val="20"/>
                <w:szCs w:val="20"/>
              </w:rPr>
              <w:t>89-72-5</w:t>
            </w:r>
          </w:p>
        </w:tc>
        <w:tc>
          <w:tcPr>
            <w:tcW w:w="1620" w:type="dxa"/>
            <w:tcBorders>
              <w:left w:val="single" w:sz="12" w:space="0" w:color="auto"/>
            </w:tcBorders>
            <w:noWrap/>
            <w:vAlign w:val="center"/>
            <w:hideMark/>
          </w:tcPr>
          <w:p w:rsidR="004269A8" w:rsidRPr="004269A8" w:rsidRDefault="004269A8" w:rsidP="00A4675F">
            <w:pPr>
              <w:jc w:val="center"/>
              <w:rPr>
                <w:sz w:val="20"/>
                <w:szCs w:val="20"/>
              </w:rPr>
            </w:pPr>
          </w:p>
        </w:tc>
        <w:tc>
          <w:tcPr>
            <w:tcW w:w="1350" w:type="dxa"/>
            <w:tcBorders>
              <w:right w:val="single" w:sz="12" w:space="0" w:color="auto"/>
            </w:tcBorders>
            <w:vAlign w:val="center"/>
          </w:tcPr>
          <w:p w:rsidR="004269A8" w:rsidRPr="004269A8" w:rsidRDefault="004269A8" w:rsidP="00A4675F">
            <w:pPr>
              <w:jc w:val="center"/>
              <w:rPr>
                <w:sz w:val="20"/>
                <w:szCs w:val="20"/>
              </w:rPr>
            </w:pPr>
          </w:p>
        </w:tc>
        <w:tc>
          <w:tcPr>
            <w:tcW w:w="1710" w:type="dxa"/>
            <w:tcBorders>
              <w:left w:val="single" w:sz="12" w:space="0" w:color="auto"/>
            </w:tcBorders>
            <w:noWrap/>
            <w:vAlign w:val="center"/>
            <w:hideMark/>
          </w:tcPr>
          <w:p w:rsidR="004269A8" w:rsidRPr="004269A8" w:rsidRDefault="004269A8" w:rsidP="00A4675F">
            <w:pPr>
              <w:jc w:val="center"/>
              <w:rPr>
                <w:sz w:val="20"/>
                <w:szCs w:val="20"/>
              </w:rPr>
            </w:pPr>
            <w:r w:rsidRPr="004269A8">
              <w:rPr>
                <w:sz w:val="20"/>
                <w:szCs w:val="20"/>
              </w:rPr>
              <w:t>5 ppm</w:t>
            </w:r>
          </w:p>
        </w:tc>
        <w:tc>
          <w:tcPr>
            <w:tcW w:w="1530" w:type="dxa"/>
            <w:tcBorders>
              <w:right w:val="single" w:sz="12" w:space="0" w:color="auto"/>
            </w:tcBorders>
            <w:vAlign w:val="center"/>
          </w:tcPr>
          <w:p w:rsidR="004269A8" w:rsidRPr="004269A8" w:rsidRDefault="004269A8" w:rsidP="00A4675F">
            <w:pPr>
              <w:jc w:val="center"/>
              <w:rPr>
                <w:sz w:val="20"/>
                <w:szCs w:val="20"/>
              </w:rPr>
            </w:pPr>
          </w:p>
        </w:tc>
      </w:tr>
      <w:tr w:rsidR="003145F1" w:rsidRPr="004269A8" w:rsidTr="008B5828">
        <w:trPr>
          <w:trHeight w:val="255"/>
        </w:trPr>
        <w:tc>
          <w:tcPr>
            <w:tcW w:w="3510" w:type="dxa"/>
            <w:tcBorders>
              <w:left w:val="single" w:sz="12" w:space="0" w:color="auto"/>
            </w:tcBorders>
            <w:noWrap/>
            <w:vAlign w:val="center"/>
          </w:tcPr>
          <w:p w:rsidR="003145F1" w:rsidRPr="004269A8" w:rsidRDefault="003145F1" w:rsidP="00A4675F">
            <w:pPr>
              <w:rPr>
                <w:sz w:val="20"/>
                <w:szCs w:val="20"/>
              </w:rPr>
            </w:pPr>
            <w:r>
              <w:rPr>
                <w:sz w:val="20"/>
                <w:szCs w:val="20"/>
              </w:rPr>
              <w:t>Cadusafos</w:t>
            </w:r>
          </w:p>
        </w:tc>
        <w:tc>
          <w:tcPr>
            <w:tcW w:w="1350" w:type="dxa"/>
            <w:tcBorders>
              <w:right w:val="single" w:sz="12" w:space="0" w:color="auto"/>
            </w:tcBorders>
            <w:noWrap/>
            <w:vAlign w:val="center"/>
          </w:tcPr>
          <w:p w:rsidR="003145F1" w:rsidRPr="004269A8" w:rsidRDefault="003145F1" w:rsidP="00A4675F">
            <w:pPr>
              <w:rPr>
                <w:sz w:val="20"/>
                <w:szCs w:val="20"/>
              </w:rPr>
            </w:pPr>
            <w:r>
              <w:rPr>
                <w:sz w:val="20"/>
                <w:szCs w:val="20"/>
              </w:rPr>
              <w:t>95465-99-9</w:t>
            </w:r>
          </w:p>
        </w:tc>
        <w:tc>
          <w:tcPr>
            <w:tcW w:w="1620" w:type="dxa"/>
            <w:tcBorders>
              <w:left w:val="single" w:sz="12" w:space="0" w:color="auto"/>
            </w:tcBorders>
            <w:noWrap/>
            <w:vAlign w:val="center"/>
          </w:tcPr>
          <w:p w:rsidR="003145F1" w:rsidRPr="004269A8" w:rsidRDefault="003145F1" w:rsidP="00A4675F">
            <w:pPr>
              <w:jc w:val="center"/>
              <w:rPr>
                <w:sz w:val="20"/>
                <w:szCs w:val="20"/>
              </w:rPr>
            </w:pPr>
          </w:p>
        </w:tc>
        <w:tc>
          <w:tcPr>
            <w:tcW w:w="1350" w:type="dxa"/>
            <w:tcBorders>
              <w:right w:val="single" w:sz="12" w:space="0" w:color="auto"/>
            </w:tcBorders>
            <w:vAlign w:val="center"/>
          </w:tcPr>
          <w:p w:rsidR="003145F1" w:rsidRPr="004269A8" w:rsidRDefault="003145F1" w:rsidP="00A4675F">
            <w:pPr>
              <w:jc w:val="center"/>
              <w:rPr>
                <w:sz w:val="20"/>
                <w:szCs w:val="20"/>
              </w:rPr>
            </w:pPr>
          </w:p>
        </w:tc>
        <w:tc>
          <w:tcPr>
            <w:tcW w:w="1710" w:type="dxa"/>
            <w:tcBorders>
              <w:left w:val="single" w:sz="12" w:space="0" w:color="auto"/>
            </w:tcBorders>
            <w:noWrap/>
            <w:vAlign w:val="center"/>
          </w:tcPr>
          <w:p w:rsidR="003145F1" w:rsidRPr="004269A8" w:rsidRDefault="003145F1" w:rsidP="00A4675F">
            <w:pPr>
              <w:jc w:val="center"/>
              <w:rPr>
                <w:sz w:val="20"/>
                <w:szCs w:val="20"/>
              </w:rPr>
            </w:pPr>
            <w:r w:rsidRPr="004269A8">
              <w:rPr>
                <w:sz w:val="20"/>
                <w:szCs w:val="20"/>
              </w:rPr>
              <w:t>0.</w:t>
            </w:r>
            <w:r>
              <w:rPr>
                <w:sz w:val="20"/>
                <w:szCs w:val="20"/>
              </w:rPr>
              <w:t>001</w:t>
            </w:r>
            <w:r w:rsidRPr="004269A8">
              <w:rPr>
                <w:sz w:val="20"/>
                <w:szCs w:val="20"/>
              </w:rPr>
              <w:t xml:space="preserve"> </w:t>
            </w:r>
            <w:r w:rsidRPr="004269A8">
              <w:rPr>
                <w:bCs/>
                <w:sz w:val="20"/>
                <w:szCs w:val="20"/>
              </w:rPr>
              <w:t>mg/m</w:t>
            </w:r>
            <w:r w:rsidRPr="004269A8">
              <w:rPr>
                <w:bCs/>
                <w:sz w:val="20"/>
                <w:szCs w:val="20"/>
                <w:vertAlign w:val="superscript"/>
              </w:rPr>
              <w:t>3 (IFV)</w:t>
            </w:r>
          </w:p>
        </w:tc>
        <w:tc>
          <w:tcPr>
            <w:tcW w:w="1530" w:type="dxa"/>
            <w:tcBorders>
              <w:right w:val="single" w:sz="12" w:space="0" w:color="auto"/>
            </w:tcBorders>
            <w:vAlign w:val="center"/>
          </w:tcPr>
          <w:p w:rsidR="003145F1" w:rsidRPr="004269A8" w:rsidRDefault="003145F1" w:rsidP="00A4675F">
            <w:pPr>
              <w:jc w:val="center"/>
              <w:rPr>
                <w:sz w:val="20"/>
                <w:szCs w:val="20"/>
              </w:rPr>
            </w:pPr>
          </w:p>
        </w:tc>
      </w:tr>
      <w:tr w:rsidR="003437A1" w:rsidRPr="004269A8" w:rsidTr="008B5828">
        <w:trPr>
          <w:trHeight w:val="255"/>
        </w:trPr>
        <w:tc>
          <w:tcPr>
            <w:tcW w:w="3510" w:type="dxa"/>
            <w:tcBorders>
              <w:left w:val="single" w:sz="12" w:space="0" w:color="auto"/>
            </w:tcBorders>
            <w:noWrap/>
            <w:vAlign w:val="center"/>
            <w:hideMark/>
          </w:tcPr>
          <w:p w:rsidR="004269A8" w:rsidRPr="004269A8" w:rsidRDefault="004269A8" w:rsidP="00A4675F">
            <w:pPr>
              <w:rPr>
                <w:sz w:val="20"/>
                <w:szCs w:val="20"/>
              </w:rPr>
            </w:pPr>
            <w:r w:rsidRPr="004269A8">
              <w:rPr>
                <w:sz w:val="20"/>
                <w:szCs w:val="20"/>
              </w:rPr>
              <w:lastRenderedPageBreak/>
              <w:t>Captafol</w:t>
            </w:r>
            <w:r w:rsidR="008B5828">
              <w:rPr>
                <w:sz w:val="20"/>
                <w:szCs w:val="20"/>
              </w:rPr>
              <w:t xml:space="preserve"> *</w:t>
            </w:r>
          </w:p>
        </w:tc>
        <w:tc>
          <w:tcPr>
            <w:tcW w:w="1350" w:type="dxa"/>
            <w:tcBorders>
              <w:right w:val="single" w:sz="12" w:space="0" w:color="auto"/>
            </w:tcBorders>
            <w:noWrap/>
            <w:vAlign w:val="center"/>
            <w:hideMark/>
          </w:tcPr>
          <w:p w:rsidR="004269A8" w:rsidRPr="004269A8" w:rsidRDefault="004269A8" w:rsidP="00A4675F">
            <w:pPr>
              <w:rPr>
                <w:sz w:val="20"/>
                <w:szCs w:val="20"/>
              </w:rPr>
            </w:pPr>
            <w:r w:rsidRPr="004269A8">
              <w:rPr>
                <w:sz w:val="20"/>
                <w:szCs w:val="20"/>
              </w:rPr>
              <w:t>2425-06-1</w:t>
            </w:r>
          </w:p>
        </w:tc>
        <w:tc>
          <w:tcPr>
            <w:tcW w:w="1620" w:type="dxa"/>
            <w:tcBorders>
              <w:left w:val="single" w:sz="12" w:space="0" w:color="auto"/>
            </w:tcBorders>
            <w:noWrap/>
            <w:vAlign w:val="center"/>
            <w:hideMark/>
          </w:tcPr>
          <w:p w:rsidR="004269A8" w:rsidRPr="004269A8" w:rsidRDefault="004269A8" w:rsidP="00A4675F">
            <w:pPr>
              <w:jc w:val="center"/>
              <w:rPr>
                <w:sz w:val="20"/>
                <w:szCs w:val="20"/>
              </w:rPr>
            </w:pPr>
          </w:p>
        </w:tc>
        <w:tc>
          <w:tcPr>
            <w:tcW w:w="1350" w:type="dxa"/>
            <w:tcBorders>
              <w:right w:val="single" w:sz="12" w:space="0" w:color="auto"/>
            </w:tcBorders>
            <w:vAlign w:val="center"/>
          </w:tcPr>
          <w:p w:rsidR="004269A8" w:rsidRPr="004269A8" w:rsidRDefault="004269A8" w:rsidP="00A4675F">
            <w:pPr>
              <w:jc w:val="center"/>
              <w:rPr>
                <w:sz w:val="20"/>
                <w:szCs w:val="20"/>
              </w:rPr>
            </w:pPr>
          </w:p>
        </w:tc>
        <w:tc>
          <w:tcPr>
            <w:tcW w:w="1710" w:type="dxa"/>
            <w:tcBorders>
              <w:left w:val="single" w:sz="12" w:space="0" w:color="auto"/>
            </w:tcBorders>
            <w:noWrap/>
            <w:vAlign w:val="center"/>
            <w:hideMark/>
          </w:tcPr>
          <w:p w:rsidR="004269A8" w:rsidRPr="004269A8" w:rsidRDefault="004269A8" w:rsidP="00A4675F">
            <w:pPr>
              <w:jc w:val="center"/>
              <w:rPr>
                <w:sz w:val="20"/>
                <w:szCs w:val="20"/>
              </w:rPr>
            </w:pPr>
            <w:r w:rsidRPr="004269A8">
              <w:rPr>
                <w:sz w:val="20"/>
                <w:szCs w:val="20"/>
              </w:rPr>
              <w:t>0.1</w:t>
            </w:r>
            <w:r w:rsidRPr="004269A8">
              <w:rPr>
                <w:bCs/>
                <w:sz w:val="20"/>
                <w:szCs w:val="20"/>
              </w:rPr>
              <w:t xml:space="preserve"> mg/m</w:t>
            </w:r>
            <w:r w:rsidRPr="004269A8">
              <w:rPr>
                <w:bCs/>
                <w:sz w:val="20"/>
                <w:szCs w:val="20"/>
                <w:vertAlign w:val="superscript"/>
              </w:rPr>
              <w:t>3</w:t>
            </w:r>
            <w:r w:rsidR="003145F1">
              <w:rPr>
                <w:bCs/>
                <w:sz w:val="20"/>
                <w:szCs w:val="20"/>
                <w:vertAlign w:val="superscript"/>
              </w:rPr>
              <w:t xml:space="preserve"> (IFV)</w:t>
            </w:r>
          </w:p>
        </w:tc>
        <w:tc>
          <w:tcPr>
            <w:tcW w:w="1530" w:type="dxa"/>
            <w:tcBorders>
              <w:right w:val="single" w:sz="12" w:space="0" w:color="auto"/>
            </w:tcBorders>
            <w:vAlign w:val="center"/>
          </w:tcPr>
          <w:p w:rsidR="004269A8" w:rsidRPr="004269A8" w:rsidRDefault="004269A8" w:rsidP="00A4675F">
            <w:pPr>
              <w:jc w:val="center"/>
              <w:rPr>
                <w:sz w:val="20"/>
                <w:szCs w:val="20"/>
              </w:rPr>
            </w:pPr>
          </w:p>
        </w:tc>
      </w:tr>
      <w:tr w:rsidR="003437A1" w:rsidRPr="004269A8" w:rsidTr="008B5828">
        <w:trPr>
          <w:trHeight w:val="255"/>
        </w:trPr>
        <w:tc>
          <w:tcPr>
            <w:tcW w:w="3510" w:type="dxa"/>
            <w:tcBorders>
              <w:left w:val="single" w:sz="12" w:space="0" w:color="auto"/>
            </w:tcBorders>
            <w:noWrap/>
            <w:vAlign w:val="center"/>
            <w:hideMark/>
          </w:tcPr>
          <w:p w:rsidR="004269A8" w:rsidRPr="004269A8" w:rsidRDefault="004269A8" w:rsidP="00A4675F">
            <w:pPr>
              <w:rPr>
                <w:sz w:val="20"/>
                <w:szCs w:val="20"/>
              </w:rPr>
            </w:pPr>
            <w:r w:rsidRPr="004269A8">
              <w:rPr>
                <w:sz w:val="20"/>
                <w:szCs w:val="20"/>
              </w:rPr>
              <w:t>Carbaryl (Sevin)</w:t>
            </w:r>
          </w:p>
        </w:tc>
        <w:tc>
          <w:tcPr>
            <w:tcW w:w="1350" w:type="dxa"/>
            <w:tcBorders>
              <w:right w:val="single" w:sz="12" w:space="0" w:color="auto"/>
            </w:tcBorders>
            <w:noWrap/>
            <w:vAlign w:val="center"/>
            <w:hideMark/>
          </w:tcPr>
          <w:p w:rsidR="004269A8" w:rsidRPr="004269A8" w:rsidRDefault="004269A8" w:rsidP="00A4675F">
            <w:pPr>
              <w:rPr>
                <w:sz w:val="20"/>
                <w:szCs w:val="20"/>
              </w:rPr>
            </w:pPr>
            <w:r w:rsidRPr="004269A8">
              <w:rPr>
                <w:sz w:val="20"/>
                <w:szCs w:val="20"/>
              </w:rPr>
              <w:t>63-25-2</w:t>
            </w:r>
          </w:p>
        </w:tc>
        <w:tc>
          <w:tcPr>
            <w:tcW w:w="1620" w:type="dxa"/>
            <w:tcBorders>
              <w:left w:val="single" w:sz="12" w:space="0" w:color="auto"/>
            </w:tcBorders>
            <w:noWrap/>
            <w:vAlign w:val="center"/>
            <w:hideMark/>
          </w:tcPr>
          <w:p w:rsidR="004269A8" w:rsidRPr="004269A8" w:rsidRDefault="004269A8" w:rsidP="00A4675F">
            <w:pPr>
              <w:jc w:val="center"/>
              <w:rPr>
                <w:sz w:val="20"/>
                <w:szCs w:val="20"/>
              </w:rPr>
            </w:pPr>
          </w:p>
        </w:tc>
        <w:tc>
          <w:tcPr>
            <w:tcW w:w="1350" w:type="dxa"/>
            <w:tcBorders>
              <w:right w:val="single" w:sz="12" w:space="0" w:color="auto"/>
            </w:tcBorders>
            <w:vAlign w:val="center"/>
          </w:tcPr>
          <w:p w:rsidR="004269A8" w:rsidRPr="004269A8" w:rsidRDefault="004269A8" w:rsidP="00A4675F">
            <w:pPr>
              <w:jc w:val="center"/>
              <w:rPr>
                <w:sz w:val="20"/>
                <w:szCs w:val="20"/>
              </w:rPr>
            </w:pPr>
          </w:p>
        </w:tc>
        <w:tc>
          <w:tcPr>
            <w:tcW w:w="1710" w:type="dxa"/>
            <w:tcBorders>
              <w:left w:val="single" w:sz="12" w:space="0" w:color="auto"/>
            </w:tcBorders>
            <w:noWrap/>
            <w:vAlign w:val="center"/>
            <w:hideMark/>
          </w:tcPr>
          <w:p w:rsidR="004269A8" w:rsidRPr="004269A8" w:rsidRDefault="004269A8" w:rsidP="00A4675F">
            <w:pPr>
              <w:jc w:val="center"/>
              <w:rPr>
                <w:sz w:val="20"/>
                <w:szCs w:val="20"/>
              </w:rPr>
            </w:pPr>
            <w:r w:rsidRPr="004269A8">
              <w:rPr>
                <w:sz w:val="20"/>
                <w:szCs w:val="20"/>
              </w:rPr>
              <w:t xml:space="preserve">0.5 </w:t>
            </w:r>
            <w:r w:rsidRPr="004269A8">
              <w:rPr>
                <w:bCs/>
                <w:sz w:val="20"/>
                <w:szCs w:val="20"/>
              </w:rPr>
              <w:t>mg/m</w:t>
            </w:r>
            <w:r w:rsidRPr="004269A8">
              <w:rPr>
                <w:bCs/>
                <w:sz w:val="20"/>
                <w:szCs w:val="20"/>
                <w:vertAlign w:val="superscript"/>
              </w:rPr>
              <w:t>3 (IFV)</w:t>
            </w:r>
          </w:p>
        </w:tc>
        <w:tc>
          <w:tcPr>
            <w:tcW w:w="1530" w:type="dxa"/>
            <w:tcBorders>
              <w:right w:val="single" w:sz="12" w:space="0" w:color="auto"/>
            </w:tcBorders>
            <w:vAlign w:val="center"/>
          </w:tcPr>
          <w:p w:rsidR="004269A8" w:rsidRPr="004269A8" w:rsidRDefault="004269A8" w:rsidP="00A4675F">
            <w:pPr>
              <w:jc w:val="center"/>
              <w:rPr>
                <w:sz w:val="20"/>
                <w:szCs w:val="20"/>
              </w:rPr>
            </w:pPr>
          </w:p>
        </w:tc>
      </w:tr>
      <w:tr w:rsidR="003437A1" w:rsidRPr="004269A8" w:rsidTr="008B5828">
        <w:trPr>
          <w:trHeight w:val="255"/>
        </w:trPr>
        <w:tc>
          <w:tcPr>
            <w:tcW w:w="3510" w:type="dxa"/>
            <w:tcBorders>
              <w:left w:val="single" w:sz="12" w:space="0" w:color="auto"/>
            </w:tcBorders>
            <w:noWrap/>
            <w:vAlign w:val="center"/>
            <w:hideMark/>
          </w:tcPr>
          <w:p w:rsidR="004269A8" w:rsidRPr="004269A8" w:rsidRDefault="004269A8" w:rsidP="00A4675F">
            <w:pPr>
              <w:rPr>
                <w:sz w:val="20"/>
                <w:szCs w:val="20"/>
              </w:rPr>
            </w:pPr>
            <w:r w:rsidRPr="004269A8">
              <w:rPr>
                <w:sz w:val="20"/>
                <w:szCs w:val="20"/>
              </w:rPr>
              <w:t>Carbon disulfide</w:t>
            </w:r>
          </w:p>
        </w:tc>
        <w:tc>
          <w:tcPr>
            <w:tcW w:w="1350" w:type="dxa"/>
            <w:tcBorders>
              <w:right w:val="single" w:sz="12" w:space="0" w:color="auto"/>
            </w:tcBorders>
            <w:noWrap/>
            <w:vAlign w:val="center"/>
            <w:hideMark/>
          </w:tcPr>
          <w:p w:rsidR="004269A8" w:rsidRPr="004269A8" w:rsidRDefault="004269A8" w:rsidP="00A4675F">
            <w:pPr>
              <w:rPr>
                <w:sz w:val="20"/>
                <w:szCs w:val="20"/>
              </w:rPr>
            </w:pPr>
            <w:r w:rsidRPr="004269A8">
              <w:rPr>
                <w:sz w:val="20"/>
                <w:szCs w:val="20"/>
              </w:rPr>
              <w:t>75-15-0</w:t>
            </w:r>
          </w:p>
        </w:tc>
        <w:tc>
          <w:tcPr>
            <w:tcW w:w="1620" w:type="dxa"/>
            <w:tcBorders>
              <w:left w:val="single" w:sz="12" w:space="0" w:color="auto"/>
            </w:tcBorders>
            <w:noWrap/>
            <w:vAlign w:val="center"/>
            <w:hideMark/>
          </w:tcPr>
          <w:p w:rsidR="00076893" w:rsidRDefault="00A80C1B" w:rsidP="00076893">
            <w:pPr>
              <w:jc w:val="center"/>
              <w:rPr>
                <w:sz w:val="20"/>
                <w:szCs w:val="20"/>
              </w:rPr>
            </w:pPr>
            <w:r>
              <w:rPr>
                <w:sz w:val="20"/>
                <w:szCs w:val="20"/>
              </w:rPr>
              <w:t>20 ppm;</w:t>
            </w:r>
          </w:p>
          <w:p w:rsidR="004269A8" w:rsidRPr="004269A8" w:rsidRDefault="0030191F" w:rsidP="00076893">
            <w:pPr>
              <w:jc w:val="center"/>
              <w:rPr>
                <w:sz w:val="20"/>
                <w:szCs w:val="20"/>
              </w:rPr>
            </w:pPr>
            <w:r>
              <w:rPr>
                <w:sz w:val="20"/>
                <w:szCs w:val="20"/>
              </w:rPr>
              <w:t xml:space="preserve">C </w:t>
            </w:r>
            <w:r w:rsidR="00A80C1B">
              <w:rPr>
                <w:sz w:val="20"/>
                <w:szCs w:val="20"/>
              </w:rPr>
              <w:t>30 ppm</w:t>
            </w:r>
          </w:p>
        </w:tc>
        <w:tc>
          <w:tcPr>
            <w:tcW w:w="1350" w:type="dxa"/>
            <w:tcBorders>
              <w:right w:val="single" w:sz="12" w:space="0" w:color="auto"/>
            </w:tcBorders>
            <w:vAlign w:val="center"/>
          </w:tcPr>
          <w:p w:rsidR="004269A8" w:rsidRPr="004269A8" w:rsidRDefault="004269A8" w:rsidP="00A4675F">
            <w:pPr>
              <w:jc w:val="center"/>
              <w:rPr>
                <w:sz w:val="20"/>
                <w:szCs w:val="20"/>
              </w:rPr>
            </w:pPr>
          </w:p>
        </w:tc>
        <w:tc>
          <w:tcPr>
            <w:tcW w:w="1710" w:type="dxa"/>
            <w:tcBorders>
              <w:left w:val="single" w:sz="12" w:space="0" w:color="auto"/>
            </w:tcBorders>
            <w:noWrap/>
            <w:vAlign w:val="center"/>
            <w:hideMark/>
          </w:tcPr>
          <w:p w:rsidR="004269A8" w:rsidRPr="004269A8" w:rsidRDefault="004269A8" w:rsidP="00A4675F">
            <w:pPr>
              <w:jc w:val="center"/>
              <w:rPr>
                <w:sz w:val="20"/>
                <w:szCs w:val="20"/>
              </w:rPr>
            </w:pPr>
            <w:r w:rsidRPr="004269A8">
              <w:rPr>
                <w:sz w:val="20"/>
                <w:szCs w:val="20"/>
              </w:rPr>
              <w:t>1 ppm</w:t>
            </w:r>
          </w:p>
        </w:tc>
        <w:tc>
          <w:tcPr>
            <w:tcW w:w="1530" w:type="dxa"/>
            <w:tcBorders>
              <w:right w:val="single" w:sz="12" w:space="0" w:color="auto"/>
            </w:tcBorders>
            <w:vAlign w:val="center"/>
          </w:tcPr>
          <w:p w:rsidR="004269A8" w:rsidRPr="004269A8" w:rsidRDefault="004269A8" w:rsidP="00A4675F">
            <w:pPr>
              <w:jc w:val="center"/>
              <w:rPr>
                <w:sz w:val="20"/>
                <w:szCs w:val="20"/>
              </w:rPr>
            </w:pPr>
          </w:p>
        </w:tc>
      </w:tr>
      <w:tr w:rsidR="003437A1" w:rsidRPr="004269A8" w:rsidTr="008B5828">
        <w:trPr>
          <w:trHeight w:val="255"/>
        </w:trPr>
        <w:tc>
          <w:tcPr>
            <w:tcW w:w="3510" w:type="dxa"/>
            <w:tcBorders>
              <w:left w:val="single" w:sz="12" w:space="0" w:color="auto"/>
            </w:tcBorders>
            <w:noWrap/>
            <w:vAlign w:val="center"/>
            <w:hideMark/>
          </w:tcPr>
          <w:p w:rsidR="004269A8" w:rsidRPr="004269A8" w:rsidRDefault="004269A8" w:rsidP="00A4675F">
            <w:pPr>
              <w:rPr>
                <w:sz w:val="20"/>
                <w:szCs w:val="20"/>
              </w:rPr>
            </w:pPr>
            <w:r w:rsidRPr="004269A8">
              <w:rPr>
                <w:sz w:val="20"/>
                <w:szCs w:val="20"/>
              </w:rPr>
              <w:t>Carbon tetrachloride</w:t>
            </w:r>
          </w:p>
        </w:tc>
        <w:tc>
          <w:tcPr>
            <w:tcW w:w="1350" w:type="dxa"/>
            <w:tcBorders>
              <w:right w:val="single" w:sz="12" w:space="0" w:color="auto"/>
            </w:tcBorders>
            <w:noWrap/>
            <w:vAlign w:val="center"/>
            <w:hideMark/>
          </w:tcPr>
          <w:p w:rsidR="004269A8" w:rsidRPr="004269A8" w:rsidRDefault="004269A8" w:rsidP="00A4675F">
            <w:pPr>
              <w:rPr>
                <w:sz w:val="20"/>
                <w:szCs w:val="20"/>
              </w:rPr>
            </w:pPr>
            <w:r w:rsidRPr="004269A8">
              <w:rPr>
                <w:sz w:val="20"/>
                <w:szCs w:val="20"/>
              </w:rPr>
              <w:t>56-23-5</w:t>
            </w:r>
          </w:p>
        </w:tc>
        <w:tc>
          <w:tcPr>
            <w:tcW w:w="1620" w:type="dxa"/>
            <w:tcBorders>
              <w:left w:val="single" w:sz="12" w:space="0" w:color="auto"/>
            </w:tcBorders>
            <w:noWrap/>
            <w:vAlign w:val="center"/>
            <w:hideMark/>
          </w:tcPr>
          <w:p w:rsidR="00A4675F" w:rsidRDefault="008B1C5F" w:rsidP="00A4675F">
            <w:pPr>
              <w:jc w:val="center"/>
              <w:rPr>
                <w:sz w:val="20"/>
                <w:szCs w:val="20"/>
              </w:rPr>
            </w:pPr>
            <w:r>
              <w:rPr>
                <w:sz w:val="20"/>
                <w:szCs w:val="20"/>
              </w:rPr>
              <w:t>10 ppm;</w:t>
            </w:r>
          </w:p>
          <w:p w:rsidR="004269A8" w:rsidRPr="004269A8" w:rsidRDefault="0030191F" w:rsidP="00A4675F">
            <w:pPr>
              <w:jc w:val="center"/>
              <w:rPr>
                <w:sz w:val="20"/>
                <w:szCs w:val="20"/>
              </w:rPr>
            </w:pPr>
            <w:r>
              <w:rPr>
                <w:sz w:val="20"/>
                <w:szCs w:val="20"/>
              </w:rPr>
              <w:t xml:space="preserve">C </w:t>
            </w:r>
            <w:r w:rsidR="008B1C5F">
              <w:rPr>
                <w:sz w:val="20"/>
                <w:szCs w:val="20"/>
              </w:rPr>
              <w:t>25 ppm</w:t>
            </w:r>
          </w:p>
        </w:tc>
        <w:tc>
          <w:tcPr>
            <w:tcW w:w="1350" w:type="dxa"/>
            <w:tcBorders>
              <w:right w:val="single" w:sz="12" w:space="0" w:color="auto"/>
            </w:tcBorders>
            <w:vAlign w:val="center"/>
          </w:tcPr>
          <w:p w:rsidR="004269A8" w:rsidRPr="004269A8" w:rsidRDefault="004269A8" w:rsidP="00A4675F">
            <w:pPr>
              <w:jc w:val="center"/>
              <w:rPr>
                <w:sz w:val="20"/>
                <w:szCs w:val="20"/>
              </w:rPr>
            </w:pPr>
          </w:p>
        </w:tc>
        <w:tc>
          <w:tcPr>
            <w:tcW w:w="1710" w:type="dxa"/>
            <w:tcBorders>
              <w:left w:val="single" w:sz="12" w:space="0" w:color="auto"/>
            </w:tcBorders>
            <w:noWrap/>
            <w:vAlign w:val="center"/>
            <w:hideMark/>
          </w:tcPr>
          <w:p w:rsidR="004269A8" w:rsidRPr="004269A8" w:rsidRDefault="004269A8" w:rsidP="00A4675F">
            <w:pPr>
              <w:jc w:val="center"/>
              <w:rPr>
                <w:sz w:val="20"/>
                <w:szCs w:val="20"/>
              </w:rPr>
            </w:pPr>
            <w:r w:rsidRPr="004269A8">
              <w:rPr>
                <w:sz w:val="20"/>
                <w:szCs w:val="20"/>
              </w:rPr>
              <w:t>5 ppm</w:t>
            </w:r>
          </w:p>
        </w:tc>
        <w:tc>
          <w:tcPr>
            <w:tcW w:w="1530" w:type="dxa"/>
            <w:tcBorders>
              <w:right w:val="single" w:sz="12" w:space="0" w:color="auto"/>
            </w:tcBorders>
            <w:vAlign w:val="center"/>
          </w:tcPr>
          <w:p w:rsidR="004269A8" w:rsidRPr="004269A8" w:rsidRDefault="004269A8" w:rsidP="00A4675F">
            <w:pPr>
              <w:jc w:val="center"/>
              <w:rPr>
                <w:sz w:val="20"/>
                <w:szCs w:val="20"/>
              </w:rPr>
            </w:pPr>
            <w:r w:rsidRPr="004269A8">
              <w:rPr>
                <w:sz w:val="20"/>
                <w:szCs w:val="20"/>
              </w:rPr>
              <w:t>10 ppm</w:t>
            </w:r>
          </w:p>
        </w:tc>
      </w:tr>
      <w:tr w:rsidR="003437A1" w:rsidRPr="004269A8" w:rsidTr="008B5828">
        <w:trPr>
          <w:trHeight w:val="255"/>
        </w:trPr>
        <w:tc>
          <w:tcPr>
            <w:tcW w:w="3510" w:type="dxa"/>
            <w:tcBorders>
              <w:left w:val="single" w:sz="12" w:space="0" w:color="auto"/>
            </w:tcBorders>
            <w:noWrap/>
            <w:vAlign w:val="center"/>
            <w:hideMark/>
          </w:tcPr>
          <w:p w:rsidR="004269A8" w:rsidRPr="004269A8" w:rsidRDefault="004269A8" w:rsidP="00A4675F">
            <w:pPr>
              <w:rPr>
                <w:sz w:val="20"/>
                <w:szCs w:val="20"/>
              </w:rPr>
            </w:pPr>
            <w:r w:rsidRPr="004269A8">
              <w:rPr>
                <w:sz w:val="20"/>
                <w:szCs w:val="20"/>
              </w:rPr>
              <w:t>Catechol</w:t>
            </w:r>
            <w:r w:rsidR="008B5828">
              <w:rPr>
                <w:sz w:val="20"/>
                <w:szCs w:val="20"/>
              </w:rPr>
              <w:t xml:space="preserve"> *</w:t>
            </w:r>
          </w:p>
        </w:tc>
        <w:tc>
          <w:tcPr>
            <w:tcW w:w="1350" w:type="dxa"/>
            <w:tcBorders>
              <w:right w:val="single" w:sz="12" w:space="0" w:color="auto"/>
            </w:tcBorders>
            <w:noWrap/>
            <w:vAlign w:val="center"/>
            <w:hideMark/>
          </w:tcPr>
          <w:p w:rsidR="004269A8" w:rsidRPr="004269A8" w:rsidRDefault="004269A8" w:rsidP="00A4675F">
            <w:pPr>
              <w:rPr>
                <w:sz w:val="20"/>
                <w:szCs w:val="20"/>
              </w:rPr>
            </w:pPr>
            <w:r w:rsidRPr="004269A8">
              <w:rPr>
                <w:sz w:val="20"/>
                <w:szCs w:val="20"/>
              </w:rPr>
              <w:t>120-80-9</w:t>
            </w:r>
          </w:p>
        </w:tc>
        <w:tc>
          <w:tcPr>
            <w:tcW w:w="1620" w:type="dxa"/>
            <w:tcBorders>
              <w:left w:val="single" w:sz="12" w:space="0" w:color="auto"/>
            </w:tcBorders>
            <w:noWrap/>
            <w:vAlign w:val="center"/>
            <w:hideMark/>
          </w:tcPr>
          <w:p w:rsidR="004269A8" w:rsidRPr="004269A8" w:rsidRDefault="004269A8" w:rsidP="00A4675F">
            <w:pPr>
              <w:jc w:val="center"/>
              <w:rPr>
                <w:sz w:val="20"/>
                <w:szCs w:val="20"/>
              </w:rPr>
            </w:pPr>
          </w:p>
        </w:tc>
        <w:tc>
          <w:tcPr>
            <w:tcW w:w="1350" w:type="dxa"/>
            <w:tcBorders>
              <w:right w:val="single" w:sz="12" w:space="0" w:color="auto"/>
            </w:tcBorders>
            <w:vAlign w:val="center"/>
          </w:tcPr>
          <w:p w:rsidR="004269A8" w:rsidRPr="004269A8" w:rsidRDefault="004269A8" w:rsidP="00A4675F">
            <w:pPr>
              <w:jc w:val="center"/>
              <w:rPr>
                <w:sz w:val="20"/>
                <w:szCs w:val="20"/>
              </w:rPr>
            </w:pPr>
          </w:p>
        </w:tc>
        <w:tc>
          <w:tcPr>
            <w:tcW w:w="1710" w:type="dxa"/>
            <w:tcBorders>
              <w:left w:val="single" w:sz="12" w:space="0" w:color="auto"/>
            </w:tcBorders>
            <w:noWrap/>
            <w:vAlign w:val="center"/>
            <w:hideMark/>
          </w:tcPr>
          <w:p w:rsidR="004269A8" w:rsidRPr="004269A8" w:rsidRDefault="004269A8" w:rsidP="00A4675F">
            <w:pPr>
              <w:jc w:val="center"/>
              <w:rPr>
                <w:sz w:val="20"/>
                <w:szCs w:val="20"/>
              </w:rPr>
            </w:pPr>
            <w:r w:rsidRPr="004269A8">
              <w:rPr>
                <w:sz w:val="20"/>
                <w:szCs w:val="20"/>
              </w:rPr>
              <w:t>5 ppm</w:t>
            </w:r>
          </w:p>
        </w:tc>
        <w:tc>
          <w:tcPr>
            <w:tcW w:w="1530" w:type="dxa"/>
            <w:tcBorders>
              <w:right w:val="single" w:sz="12" w:space="0" w:color="auto"/>
            </w:tcBorders>
            <w:vAlign w:val="center"/>
          </w:tcPr>
          <w:p w:rsidR="004269A8" w:rsidRPr="004269A8" w:rsidRDefault="004269A8" w:rsidP="00A4675F">
            <w:pPr>
              <w:jc w:val="center"/>
              <w:rPr>
                <w:sz w:val="20"/>
                <w:szCs w:val="20"/>
              </w:rPr>
            </w:pPr>
          </w:p>
        </w:tc>
      </w:tr>
      <w:tr w:rsidR="00A256EF" w:rsidRPr="004269A8" w:rsidTr="008B5828">
        <w:trPr>
          <w:trHeight w:val="255"/>
        </w:trPr>
        <w:tc>
          <w:tcPr>
            <w:tcW w:w="3510" w:type="dxa"/>
            <w:tcBorders>
              <w:left w:val="single" w:sz="12" w:space="0" w:color="auto"/>
            </w:tcBorders>
            <w:noWrap/>
            <w:vAlign w:val="center"/>
            <w:hideMark/>
          </w:tcPr>
          <w:p w:rsidR="00A256EF" w:rsidRPr="004269A8" w:rsidRDefault="00A256EF" w:rsidP="00A4675F">
            <w:pPr>
              <w:rPr>
                <w:sz w:val="20"/>
                <w:szCs w:val="20"/>
              </w:rPr>
            </w:pPr>
            <w:r w:rsidRPr="004269A8">
              <w:rPr>
                <w:sz w:val="20"/>
                <w:szCs w:val="20"/>
              </w:rPr>
              <w:t>Chlordane</w:t>
            </w:r>
            <w:r w:rsidR="008B5828">
              <w:rPr>
                <w:sz w:val="20"/>
                <w:szCs w:val="20"/>
              </w:rPr>
              <w:t xml:space="preserve"> *</w:t>
            </w:r>
          </w:p>
        </w:tc>
        <w:tc>
          <w:tcPr>
            <w:tcW w:w="1350" w:type="dxa"/>
            <w:tcBorders>
              <w:right w:val="single" w:sz="12" w:space="0" w:color="auto"/>
            </w:tcBorders>
            <w:noWrap/>
            <w:vAlign w:val="center"/>
            <w:hideMark/>
          </w:tcPr>
          <w:p w:rsidR="00A256EF" w:rsidRPr="004269A8" w:rsidRDefault="00A256EF" w:rsidP="00A4675F">
            <w:pPr>
              <w:rPr>
                <w:sz w:val="20"/>
                <w:szCs w:val="20"/>
              </w:rPr>
            </w:pPr>
            <w:r w:rsidRPr="004269A8">
              <w:rPr>
                <w:sz w:val="20"/>
                <w:szCs w:val="20"/>
              </w:rPr>
              <w:t>57-74-9</w:t>
            </w:r>
          </w:p>
        </w:tc>
        <w:tc>
          <w:tcPr>
            <w:tcW w:w="1620" w:type="dxa"/>
            <w:tcBorders>
              <w:left w:val="single" w:sz="12" w:space="0" w:color="auto"/>
            </w:tcBorders>
            <w:noWrap/>
            <w:vAlign w:val="center"/>
          </w:tcPr>
          <w:p w:rsidR="00A256EF" w:rsidRPr="004269A8" w:rsidRDefault="00A256EF" w:rsidP="00A4675F">
            <w:pPr>
              <w:jc w:val="center"/>
              <w:rPr>
                <w:sz w:val="20"/>
                <w:szCs w:val="20"/>
              </w:rPr>
            </w:pPr>
          </w:p>
        </w:tc>
        <w:tc>
          <w:tcPr>
            <w:tcW w:w="1350" w:type="dxa"/>
            <w:tcBorders>
              <w:right w:val="single" w:sz="12" w:space="0" w:color="auto"/>
            </w:tcBorders>
            <w:vAlign w:val="center"/>
          </w:tcPr>
          <w:p w:rsidR="00A256EF" w:rsidRPr="004269A8" w:rsidRDefault="00A256EF" w:rsidP="00A4675F">
            <w:pPr>
              <w:jc w:val="center"/>
              <w:rPr>
                <w:sz w:val="20"/>
                <w:szCs w:val="20"/>
              </w:rPr>
            </w:pPr>
            <w:r w:rsidRPr="004269A8">
              <w:rPr>
                <w:sz w:val="20"/>
                <w:szCs w:val="20"/>
              </w:rPr>
              <w:t>0.5</w:t>
            </w:r>
            <w:r w:rsidRPr="004269A8">
              <w:rPr>
                <w:bCs/>
                <w:sz w:val="20"/>
                <w:szCs w:val="20"/>
              </w:rPr>
              <w:t xml:space="preserve"> mg/m</w:t>
            </w:r>
            <w:r w:rsidRPr="004269A8">
              <w:rPr>
                <w:bCs/>
                <w:sz w:val="20"/>
                <w:szCs w:val="20"/>
                <w:vertAlign w:val="superscript"/>
              </w:rPr>
              <w:t>3</w:t>
            </w:r>
          </w:p>
        </w:tc>
        <w:tc>
          <w:tcPr>
            <w:tcW w:w="1710" w:type="dxa"/>
            <w:tcBorders>
              <w:left w:val="single" w:sz="12" w:space="0" w:color="auto"/>
            </w:tcBorders>
            <w:noWrap/>
            <w:vAlign w:val="center"/>
            <w:hideMark/>
          </w:tcPr>
          <w:p w:rsidR="00A256EF" w:rsidRPr="004269A8" w:rsidRDefault="00A256EF" w:rsidP="00A4675F">
            <w:pPr>
              <w:jc w:val="center"/>
              <w:rPr>
                <w:sz w:val="20"/>
                <w:szCs w:val="20"/>
              </w:rPr>
            </w:pPr>
            <w:r w:rsidRPr="004269A8">
              <w:rPr>
                <w:sz w:val="20"/>
                <w:szCs w:val="20"/>
              </w:rPr>
              <w:t xml:space="preserve">0.5 </w:t>
            </w:r>
            <w:r w:rsidRPr="004269A8">
              <w:rPr>
                <w:bCs/>
                <w:sz w:val="20"/>
                <w:szCs w:val="20"/>
              </w:rPr>
              <w:t>mg/m</w:t>
            </w:r>
            <w:r w:rsidRPr="004269A8">
              <w:rPr>
                <w:bCs/>
                <w:sz w:val="20"/>
                <w:szCs w:val="20"/>
                <w:vertAlign w:val="superscript"/>
              </w:rPr>
              <w:t>3 (IFV)</w:t>
            </w:r>
          </w:p>
        </w:tc>
        <w:tc>
          <w:tcPr>
            <w:tcW w:w="1530" w:type="dxa"/>
            <w:tcBorders>
              <w:right w:val="single" w:sz="12" w:space="0" w:color="auto"/>
            </w:tcBorders>
            <w:vAlign w:val="center"/>
          </w:tcPr>
          <w:p w:rsidR="00A256EF" w:rsidRPr="004269A8" w:rsidRDefault="00A256EF" w:rsidP="00A4675F">
            <w:pPr>
              <w:jc w:val="center"/>
              <w:rPr>
                <w:sz w:val="20"/>
                <w:szCs w:val="20"/>
              </w:rPr>
            </w:pPr>
          </w:p>
        </w:tc>
      </w:tr>
      <w:tr w:rsidR="00A256EF" w:rsidRPr="004269A8" w:rsidTr="008B5828">
        <w:trPr>
          <w:trHeight w:val="255"/>
        </w:trPr>
        <w:tc>
          <w:tcPr>
            <w:tcW w:w="3510" w:type="dxa"/>
            <w:tcBorders>
              <w:left w:val="single" w:sz="12" w:space="0" w:color="auto"/>
            </w:tcBorders>
            <w:noWrap/>
            <w:vAlign w:val="center"/>
            <w:hideMark/>
          </w:tcPr>
          <w:p w:rsidR="00A256EF" w:rsidRPr="004269A8" w:rsidRDefault="00A256EF" w:rsidP="00A4675F">
            <w:pPr>
              <w:rPr>
                <w:sz w:val="20"/>
                <w:szCs w:val="20"/>
              </w:rPr>
            </w:pPr>
            <w:r w:rsidRPr="004269A8">
              <w:rPr>
                <w:sz w:val="20"/>
                <w:szCs w:val="20"/>
              </w:rPr>
              <w:t>Chlorinated camphene</w:t>
            </w:r>
            <w:r w:rsidR="008B5828">
              <w:rPr>
                <w:sz w:val="20"/>
                <w:szCs w:val="20"/>
              </w:rPr>
              <w:t xml:space="preserve"> *</w:t>
            </w:r>
          </w:p>
        </w:tc>
        <w:tc>
          <w:tcPr>
            <w:tcW w:w="1350" w:type="dxa"/>
            <w:tcBorders>
              <w:right w:val="single" w:sz="12" w:space="0" w:color="auto"/>
            </w:tcBorders>
            <w:noWrap/>
            <w:vAlign w:val="center"/>
            <w:hideMark/>
          </w:tcPr>
          <w:p w:rsidR="00A256EF" w:rsidRPr="004269A8" w:rsidRDefault="00A256EF" w:rsidP="00A4675F">
            <w:pPr>
              <w:rPr>
                <w:sz w:val="20"/>
                <w:szCs w:val="20"/>
              </w:rPr>
            </w:pPr>
            <w:r w:rsidRPr="004269A8">
              <w:rPr>
                <w:sz w:val="20"/>
                <w:szCs w:val="20"/>
              </w:rPr>
              <w:t>8001-35-2</w:t>
            </w:r>
          </w:p>
        </w:tc>
        <w:tc>
          <w:tcPr>
            <w:tcW w:w="1620" w:type="dxa"/>
            <w:tcBorders>
              <w:left w:val="single" w:sz="12" w:space="0" w:color="auto"/>
            </w:tcBorders>
            <w:noWrap/>
            <w:vAlign w:val="center"/>
          </w:tcPr>
          <w:p w:rsidR="00A256EF" w:rsidRPr="004269A8" w:rsidRDefault="00A256EF" w:rsidP="00A4675F">
            <w:pPr>
              <w:jc w:val="center"/>
              <w:rPr>
                <w:sz w:val="20"/>
                <w:szCs w:val="20"/>
              </w:rPr>
            </w:pPr>
          </w:p>
        </w:tc>
        <w:tc>
          <w:tcPr>
            <w:tcW w:w="1350" w:type="dxa"/>
            <w:tcBorders>
              <w:right w:val="single" w:sz="12" w:space="0" w:color="auto"/>
            </w:tcBorders>
            <w:vAlign w:val="center"/>
          </w:tcPr>
          <w:p w:rsidR="00A256EF" w:rsidRPr="004269A8" w:rsidRDefault="00A256EF" w:rsidP="00A4675F">
            <w:pPr>
              <w:jc w:val="center"/>
              <w:rPr>
                <w:sz w:val="20"/>
                <w:szCs w:val="20"/>
              </w:rPr>
            </w:pPr>
            <w:r w:rsidRPr="004269A8">
              <w:rPr>
                <w:sz w:val="20"/>
                <w:szCs w:val="20"/>
              </w:rPr>
              <w:t>0.5</w:t>
            </w:r>
            <w:r w:rsidRPr="004269A8">
              <w:rPr>
                <w:bCs/>
                <w:sz w:val="20"/>
                <w:szCs w:val="20"/>
              </w:rPr>
              <w:t xml:space="preserve"> mg/m</w:t>
            </w:r>
            <w:r w:rsidRPr="004269A8">
              <w:rPr>
                <w:bCs/>
                <w:sz w:val="20"/>
                <w:szCs w:val="20"/>
                <w:vertAlign w:val="superscript"/>
              </w:rPr>
              <w:t>3</w:t>
            </w:r>
          </w:p>
        </w:tc>
        <w:tc>
          <w:tcPr>
            <w:tcW w:w="1710" w:type="dxa"/>
            <w:tcBorders>
              <w:left w:val="single" w:sz="12" w:space="0" w:color="auto"/>
            </w:tcBorders>
            <w:noWrap/>
            <w:vAlign w:val="center"/>
            <w:hideMark/>
          </w:tcPr>
          <w:p w:rsidR="00A256EF" w:rsidRPr="004269A8" w:rsidRDefault="00A256EF" w:rsidP="00A4675F">
            <w:pPr>
              <w:jc w:val="center"/>
              <w:rPr>
                <w:sz w:val="20"/>
                <w:szCs w:val="20"/>
              </w:rPr>
            </w:pPr>
            <w:r w:rsidRPr="004269A8">
              <w:rPr>
                <w:sz w:val="20"/>
                <w:szCs w:val="20"/>
              </w:rPr>
              <w:t>0.5</w:t>
            </w:r>
            <w:r w:rsidRPr="004269A8">
              <w:rPr>
                <w:bCs/>
                <w:sz w:val="20"/>
                <w:szCs w:val="20"/>
              </w:rPr>
              <w:t xml:space="preserve"> mg/m</w:t>
            </w:r>
            <w:r w:rsidRPr="004269A8">
              <w:rPr>
                <w:bCs/>
                <w:sz w:val="20"/>
                <w:szCs w:val="20"/>
                <w:vertAlign w:val="superscript"/>
              </w:rPr>
              <w:t>3</w:t>
            </w:r>
          </w:p>
        </w:tc>
        <w:tc>
          <w:tcPr>
            <w:tcW w:w="1530" w:type="dxa"/>
            <w:tcBorders>
              <w:right w:val="single" w:sz="12" w:space="0" w:color="auto"/>
            </w:tcBorders>
            <w:vAlign w:val="center"/>
          </w:tcPr>
          <w:p w:rsidR="00A256EF" w:rsidRPr="004269A8" w:rsidRDefault="00A256EF" w:rsidP="00A4675F">
            <w:pPr>
              <w:jc w:val="center"/>
              <w:rPr>
                <w:sz w:val="20"/>
                <w:szCs w:val="20"/>
              </w:rPr>
            </w:pPr>
            <w:r w:rsidRPr="004269A8">
              <w:rPr>
                <w:sz w:val="20"/>
                <w:szCs w:val="20"/>
              </w:rPr>
              <w:t>1</w:t>
            </w:r>
            <w:r w:rsidRPr="004269A8">
              <w:rPr>
                <w:bCs/>
                <w:sz w:val="20"/>
                <w:szCs w:val="20"/>
              </w:rPr>
              <w:t xml:space="preserve"> mg/m</w:t>
            </w:r>
            <w:r w:rsidRPr="004269A8">
              <w:rPr>
                <w:bCs/>
                <w:sz w:val="20"/>
                <w:szCs w:val="20"/>
                <w:vertAlign w:val="superscript"/>
              </w:rPr>
              <w:t>3</w:t>
            </w:r>
          </w:p>
        </w:tc>
      </w:tr>
      <w:tr w:rsidR="00A256EF" w:rsidRPr="004269A8" w:rsidTr="008B5828">
        <w:trPr>
          <w:trHeight w:val="255"/>
        </w:trPr>
        <w:tc>
          <w:tcPr>
            <w:tcW w:w="3510" w:type="dxa"/>
            <w:tcBorders>
              <w:left w:val="single" w:sz="12" w:space="0" w:color="auto"/>
            </w:tcBorders>
            <w:noWrap/>
            <w:vAlign w:val="center"/>
            <w:hideMark/>
          </w:tcPr>
          <w:p w:rsidR="00A256EF" w:rsidRPr="004269A8" w:rsidRDefault="00A256EF" w:rsidP="00A4675F">
            <w:pPr>
              <w:rPr>
                <w:sz w:val="20"/>
                <w:szCs w:val="20"/>
              </w:rPr>
            </w:pPr>
            <w:r w:rsidRPr="004269A8">
              <w:rPr>
                <w:sz w:val="20"/>
                <w:szCs w:val="20"/>
              </w:rPr>
              <w:t>Chloroacetone</w:t>
            </w:r>
          </w:p>
        </w:tc>
        <w:tc>
          <w:tcPr>
            <w:tcW w:w="1350" w:type="dxa"/>
            <w:tcBorders>
              <w:right w:val="single" w:sz="12" w:space="0" w:color="auto"/>
            </w:tcBorders>
            <w:noWrap/>
            <w:vAlign w:val="center"/>
            <w:hideMark/>
          </w:tcPr>
          <w:p w:rsidR="00A256EF" w:rsidRPr="004269A8" w:rsidRDefault="00A256EF" w:rsidP="00A4675F">
            <w:pPr>
              <w:rPr>
                <w:sz w:val="20"/>
                <w:szCs w:val="20"/>
              </w:rPr>
            </w:pPr>
            <w:r w:rsidRPr="004269A8">
              <w:rPr>
                <w:sz w:val="20"/>
                <w:szCs w:val="20"/>
              </w:rPr>
              <w:t>78-95-5</w:t>
            </w:r>
          </w:p>
        </w:tc>
        <w:tc>
          <w:tcPr>
            <w:tcW w:w="1620" w:type="dxa"/>
            <w:tcBorders>
              <w:left w:val="single" w:sz="12" w:space="0" w:color="auto"/>
            </w:tcBorders>
            <w:noWrap/>
            <w:vAlign w:val="center"/>
          </w:tcPr>
          <w:p w:rsidR="00A256EF" w:rsidRPr="004269A8" w:rsidRDefault="00A256EF" w:rsidP="00A4675F">
            <w:pPr>
              <w:jc w:val="center"/>
              <w:rPr>
                <w:sz w:val="20"/>
                <w:szCs w:val="20"/>
              </w:rPr>
            </w:pPr>
          </w:p>
        </w:tc>
        <w:tc>
          <w:tcPr>
            <w:tcW w:w="1350" w:type="dxa"/>
            <w:tcBorders>
              <w:right w:val="single" w:sz="12" w:space="0" w:color="auto"/>
            </w:tcBorders>
            <w:vAlign w:val="center"/>
          </w:tcPr>
          <w:p w:rsidR="00A256EF" w:rsidRPr="004269A8" w:rsidRDefault="00A256EF" w:rsidP="00A4675F">
            <w:pPr>
              <w:jc w:val="center"/>
              <w:rPr>
                <w:sz w:val="20"/>
                <w:szCs w:val="20"/>
              </w:rPr>
            </w:pPr>
          </w:p>
        </w:tc>
        <w:tc>
          <w:tcPr>
            <w:tcW w:w="1710" w:type="dxa"/>
            <w:tcBorders>
              <w:left w:val="single" w:sz="12" w:space="0" w:color="auto"/>
            </w:tcBorders>
            <w:noWrap/>
            <w:vAlign w:val="center"/>
            <w:hideMark/>
          </w:tcPr>
          <w:p w:rsidR="00A256EF" w:rsidRPr="004269A8" w:rsidRDefault="00A256EF" w:rsidP="00A4675F">
            <w:pPr>
              <w:jc w:val="center"/>
              <w:rPr>
                <w:sz w:val="20"/>
                <w:szCs w:val="20"/>
              </w:rPr>
            </w:pPr>
          </w:p>
        </w:tc>
        <w:tc>
          <w:tcPr>
            <w:tcW w:w="1530" w:type="dxa"/>
            <w:tcBorders>
              <w:right w:val="single" w:sz="12" w:space="0" w:color="auto"/>
            </w:tcBorders>
            <w:vAlign w:val="center"/>
          </w:tcPr>
          <w:p w:rsidR="00A256EF" w:rsidRPr="004269A8" w:rsidRDefault="00A256EF" w:rsidP="00A4675F">
            <w:pPr>
              <w:jc w:val="center"/>
              <w:rPr>
                <w:sz w:val="20"/>
                <w:szCs w:val="20"/>
              </w:rPr>
            </w:pPr>
            <w:r w:rsidRPr="004269A8">
              <w:rPr>
                <w:sz w:val="20"/>
                <w:szCs w:val="20"/>
              </w:rPr>
              <w:t>C 1 ppm</w:t>
            </w:r>
          </w:p>
        </w:tc>
      </w:tr>
      <w:tr w:rsidR="00A256EF" w:rsidRPr="004269A8" w:rsidTr="008B5828">
        <w:trPr>
          <w:trHeight w:val="255"/>
        </w:trPr>
        <w:tc>
          <w:tcPr>
            <w:tcW w:w="3510" w:type="dxa"/>
            <w:tcBorders>
              <w:left w:val="single" w:sz="12" w:space="0" w:color="auto"/>
            </w:tcBorders>
            <w:noWrap/>
            <w:vAlign w:val="center"/>
            <w:hideMark/>
          </w:tcPr>
          <w:p w:rsidR="00A256EF" w:rsidRPr="004269A8" w:rsidRDefault="00A256EF" w:rsidP="00A4675F">
            <w:pPr>
              <w:rPr>
                <w:sz w:val="20"/>
                <w:szCs w:val="20"/>
              </w:rPr>
            </w:pPr>
            <w:r w:rsidRPr="004269A8">
              <w:rPr>
                <w:sz w:val="20"/>
                <w:szCs w:val="20"/>
              </w:rPr>
              <w:t>Chloroacetyl chloride</w:t>
            </w:r>
          </w:p>
        </w:tc>
        <w:tc>
          <w:tcPr>
            <w:tcW w:w="1350" w:type="dxa"/>
            <w:tcBorders>
              <w:right w:val="single" w:sz="12" w:space="0" w:color="auto"/>
            </w:tcBorders>
            <w:noWrap/>
            <w:vAlign w:val="center"/>
            <w:hideMark/>
          </w:tcPr>
          <w:p w:rsidR="00A256EF" w:rsidRPr="004269A8" w:rsidRDefault="00A256EF" w:rsidP="00A4675F">
            <w:pPr>
              <w:rPr>
                <w:sz w:val="20"/>
                <w:szCs w:val="20"/>
              </w:rPr>
            </w:pPr>
            <w:r w:rsidRPr="004269A8">
              <w:rPr>
                <w:sz w:val="20"/>
                <w:szCs w:val="20"/>
              </w:rPr>
              <w:t>79-04-9</w:t>
            </w:r>
          </w:p>
        </w:tc>
        <w:tc>
          <w:tcPr>
            <w:tcW w:w="1620" w:type="dxa"/>
            <w:tcBorders>
              <w:left w:val="single" w:sz="12" w:space="0" w:color="auto"/>
            </w:tcBorders>
            <w:noWrap/>
            <w:vAlign w:val="center"/>
          </w:tcPr>
          <w:p w:rsidR="00A256EF" w:rsidRPr="004269A8" w:rsidRDefault="00A256EF" w:rsidP="00A4675F">
            <w:pPr>
              <w:jc w:val="center"/>
              <w:rPr>
                <w:sz w:val="20"/>
                <w:szCs w:val="20"/>
              </w:rPr>
            </w:pPr>
          </w:p>
        </w:tc>
        <w:tc>
          <w:tcPr>
            <w:tcW w:w="1350" w:type="dxa"/>
            <w:tcBorders>
              <w:right w:val="single" w:sz="12" w:space="0" w:color="auto"/>
            </w:tcBorders>
            <w:vAlign w:val="center"/>
          </w:tcPr>
          <w:p w:rsidR="00A256EF" w:rsidRPr="004269A8" w:rsidRDefault="00A256EF" w:rsidP="00A4675F">
            <w:pPr>
              <w:jc w:val="center"/>
              <w:rPr>
                <w:sz w:val="20"/>
                <w:szCs w:val="20"/>
              </w:rPr>
            </w:pPr>
          </w:p>
        </w:tc>
        <w:tc>
          <w:tcPr>
            <w:tcW w:w="1710" w:type="dxa"/>
            <w:tcBorders>
              <w:left w:val="single" w:sz="12" w:space="0" w:color="auto"/>
            </w:tcBorders>
            <w:noWrap/>
            <w:vAlign w:val="center"/>
            <w:hideMark/>
          </w:tcPr>
          <w:p w:rsidR="00A256EF" w:rsidRPr="004269A8" w:rsidRDefault="00A256EF" w:rsidP="00A4675F">
            <w:pPr>
              <w:jc w:val="center"/>
              <w:rPr>
                <w:sz w:val="20"/>
                <w:szCs w:val="20"/>
              </w:rPr>
            </w:pPr>
            <w:r w:rsidRPr="004269A8">
              <w:rPr>
                <w:sz w:val="20"/>
                <w:szCs w:val="20"/>
              </w:rPr>
              <w:t>0.05 ppm</w:t>
            </w:r>
          </w:p>
        </w:tc>
        <w:tc>
          <w:tcPr>
            <w:tcW w:w="1530" w:type="dxa"/>
            <w:tcBorders>
              <w:right w:val="single" w:sz="12" w:space="0" w:color="auto"/>
            </w:tcBorders>
            <w:vAlign w:val="center"/>
          </w:tcPr>
          <w:p w:rsidR="00A256EF" w:rsidRPr="004269A8" w:rsidRDefault="00A256EF" w:rsidP="00A4675F">
            <w:pPr>
              <w:jc w:val="center"/>
              <w:rPr>
                <w:sz w:val="20"/>
                <w:szCs w:val="20"/>
              </w:rPr>
            </w:pPr>
            <w:r w:rsidRPr="004269A8">
              <w:rPr>
                <w:sz w:val="20"/>
                <w:szCs w:val="20"/>
              </w:rPr>
              <w:t>0.15 ppm</w:t>
            </w:r>
          </w:p>
        </w:tc>
      </w:tr>
      <w:tr w:rsidR="00A256EF" w:rsidRPr="004269A8" w:rsidTr="008B5828">
        <w:trPr>
          <w:trHeight w:val="255"/>
        </w:trPr>
        <w:tc>
          <w:tcPr>
            <w:tcW w:w="3510" w:type="dxa"/>
            <w:tcBorders>
              <w:left w:val="single" w:sz="12" w:space="0" w:color="auto"/>
            </w:tcBorders>
            <w:noWrap/>
            <w:vAlign w:val="center"/>
            <w:hideMark/>
          </w:tcPr>
          <w:p w:rsidR="00A256EF" w:rsidRPr="004269A8" w:rsidRDefault="00A256EF" w:rsidP="00A4675F">
            <w:pPr>
              <w:rPr>
                <w:sz w:val="20"/>
                <w:szCs w:val="20"/>
              </w:rPr>
            </w:pPr>
            <w:r w:rsidRPr="004269A8">
              <w:rPr>
                <w:sz w:val="20"/>
                <w:szCs w:val="20"/>
              </w:rPr>
              <w:t>o-Chlorobenzylidene malononitrile</w:t>
            </w:r>
          </w:p>
        </w:tc>
        <w:tc>
          <w:tcPr>
            <w:tcW w:w="1350" w:type="dxa"/>
            <w:tcBorders>
              <w:right w:val="single" w:sz="12" w:space="0" w:color="auto"/>
            </w:tcBorders>
            <w:noWrap/>
            <w:vAlign w:val="center"/>
            <w:hideMark/>
          </w:tcPr>
          <w:p w:rsidR="00A256EF" w:rsidRPr="004269A8" w:rsidRDefault="00A256EF" w:rsidP="00A4675F">
            <w:pPr>
              <w:rPr>
                <w:sz w:val="20"/>
                <w:szCs w:val="20"/>
              </w:rPr>
            </w:pPr>
            <w:r w:rsidRPr="004269A8">
              <w:rPr>
                <w:sz w:val="20"/>
                <w:szCs w:val="20"/>
              </w:rPr>
              <w:t>2698-41-1</w:t>
            </w:r>
          </w:p>
        </w:tc>
        <w:tc>
          <w:tcPr>
            <w:tcW w:w="1620" w:type="dxa"/>
            <w:tcBorders>
              <w:left w:val="single" w:sz="12" w:space="0" w:color="auto"/>
            </w:tcBorders>
            <w:noWrap/>
            <w:vAlign w:val="center"/>
          </w:tcPr>
          <w:p w:rsidR="00A256EF" w:rsidRPr="004269A8" w:rsidRDefault="00A256EF" w:rsidP="00A4675F">
            <w:pPr>
              <w:jc w:val="center"/>
              <w:rPr>
                <w:sz w:val="20"/>
                <w:szCs w:val="20"/>
              </w:rPr>
            </w:pPr>
          </w:p>
        </w:tc>
        <w:tc>
          <w:tcPr>
            <w:tcW w:w="1350" w:type="dxa"/>
            <w:tcBorders>
              <w:right w:val="single" w:sz="12" w:space="0" w:color="auto"/>
            </w:tcBorders>
            <w:vAlign w:val="center"/>
          </w:tcPr>
          <w:p w:rsidR="00A256EF" w:rsidRPr="004269A8" w:rsidRDefault="00A256EF" w:rsidP="00A4675F">
            <w:pPr>
              <w:jc w:val="center"/>
              <w:rPr>
                <w:sz w:val="20"/>
                <w:szCs w:val="20"/>
              </w:rPr>
            </w:pPr>
          </w:p>
        </w:tc>
        <w:tc>
          <w:tcPr>
            <w:tcW w:w="1710" w:type="dxa"/>
            <w:tcBorders>
              <w:left w:val="single" w:sz="12" w:space="0" w:color="auto"/>
            </w:tcBorders>
            <w:noWrap/>
            <w:vAlign w:val="center"/>
            <w:hideMark/>
          </w:tcPr>
          <w:p w:rsidR="00A256EF" w:rsidRPr="004269A8" w:rsidRDefault="00A256EF" w:rsidP="00A4675F">
            <w:pPr>
              <w:jc w:val="center"/>
              <w:rPr>
                <w:sz w:val="20"/>
                <w:szCs w:val="20"/>
              </w:rPr>
            </w:pPr>
          </w:p>
        </w:tc>
        <w:tc>
          <w:tcPr>
            <w:tcW w:w="1530" w:type="dxa"/>
            <w:tcBorders>
              <w:right w:val="single" w:sz="12" w:space="0" w:color="auto"/>
            </w:tcBorders>
            <w:vAlign w:val="center"/>
          </w:tcPr>
          <w:p w:rsidR="00A256EF" w:rsidRPr="004269A8" w:rsidRDefault="00A256EF" w:rsidP="00A4675F">
            <w:pPr>
              <w:jc w:val="center"/>
              <w:rPr>
                <w:sz w:val="20"/>
                <w:szCs w:val="20"/>
              </w:rPr>
            </w:pPr>
            <w:r w:rsidRPr="004269A8">
              <w:rPr>
                <w:sz w:val="20"/>
                <w:szCs w:val="20"/>
              </w:rPr>
              <w:t>C 0.05 ppm</w:t>
            </w:r>
            <w:r>
              <w:rPr>
                <w:sz w:val="20"/>
                <w:szCs w:val="20"/>
              </w:rPr>
              <w:t xml:space="preserve"> </w:t>
            </w:r>
            <w:r w:rsidRPr="003145F1">
              <w:rPr>
                <w:sz w:val="20"/>
                <w:szCs w:val="20"/>
                <w:vertAlign w:val="superscript"/>
              </w:rPr>
              <w:t>(IFV)</w:t>
            </w:r>
          </w:p>
        </w:tc>
      </w:tr>
      <w:tr w:rsidR="00A256EF" w:rsidRPr="004269A8" w:rsidTr="008B5828">
        <w:trPr>
          <w:trHeight w:val="255"/>
        </w:trPr>
        <w:tc>
          <w:tcPr>
            <w:tcW w:w="3510" w:type="dxa"/>
            <w:tcBorders>
              <w:left w:val="single" w:sz="12" w:space="0" w:color="auto"/>
            </w:tcBorders>
            <w:noWrap/>
            <w:vAlign w:val="center"/>
            <w:hideMark/>
          </w:tcPr>
          <w:p w:rsidR="00A256EF" w:rsidRDefault="00A256EF" w:rsidP="00A4675F">
            <w:pPr>
              <w:rPr>
                <w:sz w:val="20"/>
                <w:szCs w:val="20"/>
              </w:rPr>
            </w:pPr>
            <w:r w:rsidRPr="004269A8">
              <w:rPr>
                <w:sz w:val="20"/>
                <w:szCs w:val="20"/>
              </w:rPr>
              <w:t>Chlorodiphenyl</w:t>
            </w:r>
            <w:r>
              <w:rPr>
                <w:sz w:val="20"/>
                <w:szCs w:val="20"/>
              </w:rPr>
              <w:t xml:space="preserve">, </w:t>
            </w:r>
            <w:r w:rsidRPr="004269A8">
              <w:rPr>
                <w:sz w:val="20"/>
                <w:szCs w:val="20"/>
              </w:rPr>
              <w:t>42% Chlorine</w:t>
            </w:r>
            <w:r w:rsidR="008B5828">
              <w:rPr>
                <w:sz w:val="20"/>
                <w:szCs w:val="20"/>
              </w:rPr>
              <w:t xml:space="preserve"> *</w:t>
            </w:r>
          </w:p>
          <w:p w:rsidR="00A256EF" w:rsidRPr="004269A8" w:rsidRDefault="00A256EF" w:rsidP="00A4675F">
            <w:pPr>
              <w:rPr>
                <w:sz w:val="20"/>
                <w:szCs w:val="20"/>
              </w:rPr>
            </w:pPr>
            <w:r w:rsidRPr="004269A8">
              <w:rPr>
                <w:sz w:val="20"/>
                <w:szCs w:val="20"/>
              </w:rPr>
              <w:t>(PCB</w:t>
            </w:r>
            <w:r>
              <w:rPr>
                <w:sz w:val="20"/>
                <w:szCs w:val="20"/>
              </w:rPr>
              <w:t xml:space="preserve"> Aroclor 1254</w:t>
            </w:r>
            <w:r w:rsidRPr="004269A8">
              <w:rPr>
                <w:sz w:val="20"/>
                <w:szCs w:val="20"/>
              </w:rPr>
              <w:t>)</w:t>
            </w:r>
          </w:p>
        </w:tc>
        <w:tc>
          <w:tcPr>
            <w:tcW w:w="1350" w:type="dxa"/>
            <w:tcBorders>
              <w:right w:val="single" w:sz="12" w:space="0" w:color="auto"/>
            </w:tcBorders>
            <w:noWrap/>
            <w:vAlign w:val="center"/>
            <w:hideMark/>
          </w:tcPr>
          <w:p w:rsidR="00A256EF" w:rsidRPr="004269A8" w:rsidRDefault="00A256EF" w:rsidP="00A4675F">
            <w:pPr>
              <w:rPr>
                <w:sz w:val="20"/>
                <w:szCs w:val="20"/>
              </w:rPr>
            </w:pPr>
            <w:r w:rsidRPr="004269A8">
              <w:rPr>
                <w:sz w:val="20"/>
                <w:szCs w:val="20"/>
              </w:rPr>
              <w:t>53469-21-9</w:t>
            </w:r>
          </w:p>
        </w:tc>
        <w:tc>
          <w:tcPr>
            <w:tcW w:w="1620" w:type="dxa"/>
            <w:tcBorders>
              <w:left w:val="single" w:sz="12" w:space="0" w:color="auto"/>
            </w:tcBorders>
            <w:noWrap/>
            <w:vAlign w:val="center"/>
          </w:tcPr>
          <w:p w:rsidR="00A256EF" w:rsidRPr="004269A8" w:rsidRDefault="00A256EF" w:rsidP="00A4675F">
            <w:pPr>
              <w:jc w:val="center"/>
              <w:rPr>
                <w:sz w:val="20"/>
                <w:szCs w:val="20"/>
              </w:rPr>
            </w:pPr>
          </w:p>
        </w:tc>
        <w:tc>
          <w:tcPr>
            <w:tcW w:w="1350" w:type="dxa"/>
            <w:tcBorders>
              <w:right w:val="single" w:sz="12" w:space="0" w:color="auto"/>
            </w:tcBorders>
            <w:vAlign w:val="center"/>
          </w:tcPr>
          <w:p w:rsidR="00A256EF" w:rsidRPr="004269A8" w:rsidRDefault="00A256EF" w:rsidP="00A4675F">
            <w:pPr>
              <w:jc w:val="center"/>
              <w:rPr>
                <w:sz w:val="20"/>
                <w:szCs w:val="20"/>
              </w:rPr>
            </w:pPr>
            <w:r w:rsidRPr="004269A8">
              <w:rPr>
                <w:sz w:val="20"/>
                <w:szCs w:val="20"/>
              </w:rPr>
              <w:t>1</w:t>
            </w:r>
            <w:r w:rsidRPr="004269A8">
              <w:rPr>
                <w:bCs/>
                <w:sz w:val="20"/>
                <w:szCs w:val="20"/>
              </w:rPr>
              <w:t xml:space="preserve"> mg/m</w:t>
            </w:r>
            <w:r w:rsidRPr="004269A8">
              <w:rPr>
                <w:bCs/>
                <w:sz w:val="20"/>
                <w:szCs w:val="20"/>
                <w:vertAlign w:val="superscript"/>
              </w:rPr>
              <w:t>3</w:t>
            </w:r>
          </w:p>
        </w:tc>
        <w:tc>
          <w:tcPr>
            <w:tcW w:w="1710" w:type="dxa"/>
            <w:tcBorders>
              <w:left w:val="single" w:sz="12" w:space="0" w:color="auto"/>
            </w:tcBorders>
            <w:noWrap/>
            <w:vAlign w:val="center"/>
            <w:hideMark/>
          </w:tcPr>
          <w:p w:rsidR="00A256EF" w:rsidRPr="004269A8" w:rsidRDefault="00A256EF" w:rsidP="00A4675F">
            <w:pPr>
              <w:jc w:val="center"/>
              <w:rPr>
                <w:sz w:val="20"/>
                <w:szCs w:val="20"/>
              </w:rPr>
            </w:pPr>
            <w:r w:rsidRPr="004269A8">
              <w:rPr>
                <w:sz w:val="20"/>
                <w:szCs w:val="20"/>
              </w:rPr>
              <w:t>1</w:t>
            </w:r>
            <w:r w:rsidRPr="004269A8">
              <w:rPr>
                <w:bCs/>
                <w:sz w:val="20"/>
                <w:szCs w:val="20"/>
              </w:rPr>
              <w:t xml:space="preserve"> mg/m</w:t>
            </w:r>
            <w:r w:rsidRPr="004269A8">
              <w:rPr>
                <w:bCs/>
                <w:sz w:val="20"/>
                <w:szCs w:val="20"/>
                <w:vertAlign w:val="superscript"/>
              </w:rPr>
              <w:t>3</w:t>
            </w:r>
          </w:p>
        </w:tc>
        <w:tc>
          <w:tcPr>
            <w:tcW w:w="1530" w:type="dxa"/>
            <w:tcBorders>
              <w:right w:val="single" w:sz="12" w:space="0" w:color="auto"/>
            </w:tcBorders>
            <w:vAlign w:val="center"/>
          </w:tcPr>
          <w:p w:rsidR="00A256EF" w:rsidRPr="004269A8" w:rsidRDefault="00A256EF" w:rsidP="00A4675F">
            <w:pPr>
              <w:jc w:val="center"/>
              <w:rPr>
                <w:sz w:val="20"/>
                <w:szCs w:val="20"/>
              </w:rPr>
            </w:pPr>
          </w:p>
        </w:tc>
      </w:tr>
      <w:tr w:rsidR="00A256EF" w:rsidRPr="004269A8" w:rsidTr="008B5828">
        <w:trPr>
          <w:trHeight w:val="255"/>
        </w:trPr>
        <w:tc>
          <w:tcPr>
            <w:tcW w:w="3510" w:type="dxa"/>
            <w:tcBorders>
              <w:left w:val="single" w:sz="12" w:space="0" w:color="auto"/>
            </w:tcBorders>
            <w:noWrap/>
            <w:vAlign w:val="center"/>
            <w:hideMark/>
          </w:tcPr>
          <w:p w:rsidR="00A256EF" w:rsidRDefault="00A256EF" w:rsidP="00A4675F">
            <w:pPr>
              <w:rPr>
                <w:sz w:val="20"/>
                <w:szCs w:val="20"/>
              </w:rPr>
            </w:pPr>
            <w:r w:rsidRPr="004269A8">
              <w:rPr>
                <w:sz w:val="20"/>
                <w:szCs w:val="20"/>
              </w:rPr>
              <w:t>Chlorodiphenyl</w:t>
            </w:r>
            <w:r>
              <w:rPr>
                <w:sz w:val="20"/>
                <w:szCs w:val="20"/>
              </w:rPr>
              <w:t xml:space="preserve">, </w:t>
            </w:r>
            <w:r w:rsidRPr="004269A8">
              <w:rPr>
                <w:sz w:val="20"/>
                <w:szCs w:val="20"/>
              </w:rPr>
              <w:t>54% Chlorine</w:t>
            </w:r>
            <w:r w:rsidR="008B5828">
              <w:rPr>
                <w:sz w:val="20"/>
                <w:szCs w:val="20"/>
              </w:rPr>
              <w:t xml:space="preserve"> *</w:t>
            </w:r>
          </w:p>
          <w:p w:rsidR="00A256EF" w:rsidRPr="004269A8" w:rsidRDefault="00A256EF" w:rsidP="00A4675F">
            <w:pPr>
              <w:rPr>
                <w:sz w:val="20"/>
                <w:szCs w:val="20"/>
              </w:rPr>
            </w:pPr>
            <w:r w:rsidRPr="004269A8">
              <w:rPr>
                <w:sz w:val="20"/>
                <w:szCs w:val="20"/>
              </w:rPr>
              <w:t>(PCB</w:t>
            </w:r>
            <w:r>
              <w:rPr>
                <w:sz w:val="20"/>
                <w:szCs w:val="20"/>
              </w:rPr>
              <w:t xml:space="preserve"> Aroclor 1242</w:t>
            </w:r>
            <w:r w:rsidRPr="004269A8">
              <w:rPr>
                <w:sz w:val="20"/>
                <w:szCs w:val="20"/>
              </w:rPr>
              <w:t>)</w:t>
            </w:r>
          </w:p>
        </w:tc>
        <w:tc>
          <w:tcPr>
            <w:tcW w:w="1350" w:type="dxa"/>
            <w:tcBorders>
              <w:right w:val="single" w:sz="12" w:space="0" w:color="auto"/>
            </w:tcBorders>
            <w:noWrap/>
            <w:vAlign w:val="center"/>
            <w:hideMark/>
          </w:tcPr>
          <w:p w:rsidR="00A256EF" w:rsidRPr="004269A8" w:rsidRDefault="00A256EF" w:rsidP="00A4675F">
            <w:pPr>
              <w:rPr>
                <w:sz w:val="20"/>
                <w:szCs w:val="20"/>
              </w:rPr>
            </w:pPr>
            <w:r w:rsidRPr="004269A8">
              <w:rPr>
                <w:sz w:val="20"/>
                <w:szCs w:val="20"/>
              </w:rPr>
              <w:t>11097-69-1</w:t>
            </w:r>
          </w:p>
        </w:tc>
        <w:tc>
          <w:tcPr>
            <w:tcW w:w="1620" w:type="dxa"/>
            <w:tcBorders>
              <w:left w:val="single" w:sz="12" w:space="0" w:color="auto"/>
            </w:tcBorders>
            <w:noWrap/>
            <w:vAlign w:val="center"/>
          </w:tcPr>
          <w:p w:rsidR="00A256EF" w:rsidRPr="004269A8" w:rsidRDefault="00A256EF" w:rsidP="00A4675F">
            <w:pPr>
              <w:jc w:val="center"/>
              <w:rPr>
                <w:sz w:val="20"/>
                <w:szCs w:val="20"/>
              </w:rPr>
            </w:pPr>
          </w:p>
        </w:tc>
        <w:tc>
          <w:tcPr>
            <w:tcW w:w="1350" w:type="dxa"/>
            <w:tcBorders>
              <w:right w:val="single" w:sz="12" w:space="0" w:color="auto"/>
            </w:tcBorders>
            <w:vAlign w:val="center"/>
          </w:tcPr>
          <w:p w:rsidR="00A256EF" w:rsidRPr="004269A8" w:rsidRDefault="00A256EF" w:rsidP="00A4675F">
            <w:pPr>
              <w:jc w:val="center"/>
              <w:rPr>
                <w:sz w:val="20"/>
                <w:szCs w:val="20"/>
              </w:rPr>
            </w:pPr>
            <w:r w:rsidRPr="004269A8">
              <w:rPr>
                <w:sz w:val="20"/>
                <w:szCs w:val="20"/>
              </w:rPr>
              <w:t>0.5</w:t>
            </w:r>
            <w:r w:rsidRPr="004269A8">
              <w:rPr>
                <w:bCs/>
                <w:sz w:val="20"/>
                <w:szCs w:val="20"/>
              </w:rPr>
              <w:t xml:space="preserve"> mg/m</w:t>
            </w:r>
            <w:r w:rsidRPr="004269A8">
              <w:rPr>
                <w:bCs/>
                <w:sz w:val="20"/>
                <w:szCs w:val="20"/>
                <w:vertAlign w:val="superscript"/>
              </w:rPr>
              <w:t>3</w:t>
            </w:r>
          </w:p>
        </w:tc>
        <w:tc>
          <w:tcPr>
            <w:tcW w:w="1710" w:type="dxa"/>
            <w:tcBorders>
              <w:left w:val="single" w:sz="12" w:space="0" w:color="auto"/>
            </w:tcBorders>
            <w:noWrap/>
            <w:vAlign w:val="center"/>
            <w:hideMark/>
          </w:tcPr>
          <w:p w:rsidR="00A256EF" w:rsidRPr="004269A8" w:rsidRDefault="00A256EF" w:rsidP="00A4675F">
            <w:pPr>
              <w:jc w:val="center"/>
              <w:rPr>
                <w:sz w:val="20"/>
                <w:szCs w:val="20"/>
              </w:rPr>
            </w:pPr>
            <w:r w:rsidRPr="004269A8">
              <w:rPr>
                <w:sz w:val="20"/>
                <w:szCs w:val="20"/>
              </w:rPr>
              <w:t>0.5</w:t>
            </w:r>
            <w:r w:rsidRPr="004269A8">
              <w:rPr>
                <w:bCs/>
                <w:sz w:val="20"/>
                <w:szCs w:val="20"/>
              </w:rPr>
              <w:t xml:space="preserve"> mg/m</w:t>
            </w:r>
            <w:r w:rsidRPr="004269A8">
              <w:rPr>
                <w:bCs/>
                <w:sz w:val="20"/>
                <w:szCs w:val="20"/>
                <w:vertAlign w:val="superscript"/>
              </w:rPr>
              <w:t>3</w:t>
            </w:r>
          </w:p>
        </w:tc>
        <w:tc>
          <w:tcPr>
            <w:tcW w:w="1530" w:type="dxa"/>
            <w:tcBorders>
              <w:right w:val="single" w:sz="12" w:space="0" w:color="auto"/>
            </w:tcBorders>
            <w:vAlign w:val="center"/>
          </w:tcPr>
          <w:p w:rsidR="00A256EF" w:rsidRPr="004269A8" w:rsidRDefault="00A256EF" w:rsidP="00A4675F">
            <w:pPr>
              <w:jc w:val="center"/>
              <w:rPr>
                <w:sz w:val="20"/>
                <w:szCs w:val="20"/>
              </w:rPr>
            </w:pPr>
          </w:p>
        </w:tc>
      </w:tr>
      <w:tr w:rsidR="00A256EF" w:rsidRPr="004269A8" w:rsidTr="008B5828">
        <w:trPr>
          <w:trHeight w:val="255"/>
        </w:trPr>
        <w:tc>
          <w:tcPr>
            <w:tcW w:w="3510" w:type="dxa"/>
            <w:tcBorders>
              <w:left w:val="single" w:sz="12" w:space="0" w:color="auto"/>
            </w:tcBorders>
            <w:noWrap/>
            <w:vAlign w:val="center"/>
          </w:tcPr>
          <w:p w:rsidR="00A256EF" w:rsidRPr="004269A8" w:rsidRDefault="00A256EF" w:rsidP="00A4675F">
            <w:pPr>
              <w:rPr>
                <w:sz w:val="20"/>
                <w:szCs w:val="20"/>
              </w:rPr>
            </w:pPr>
            <w:r w:rsidRPr="004269A8">
              <w:rPr>
                <w:sz w:val="20"/>
                <w:szCs w:val="20"/>
              </w:rPr>
              <w:t>beta-Chloroprene</w:t>
            </w:r>
            <w:r w:rsidR="008B5828">
              <w:rPr>
                <w:sz w:val="20"/>
                <w:szCs w:val="20"/>
              </w:rPr>
              <w:t xml:space="preserve"> *</w:t>
            </w:r>
          </w:p>
        </w:tc>
        <w:tc>
          <w:tcPr>
            <w:tcW w:w="1350" w:type="dxa"/>
            <w:tcBorders>
              <w:right w:val="single" w:sz="12" w:space="0" w:color="auto"/>
            </w:tcBorders>
            <w:noWrap/>
            <w:vAlign w:val="center"/>
          </w:tcPr>
          <w:p w:rsidR="00A256EF" w:rsidRPr="004269A8" w:rsidRDefault="00A256EF" w:rsidP="00A4675F">
            <w:pPr>
              <w:rPr>
                <w:sz w:val="20"/>
                <w:szCs w:val="20"/>
              </w:rPr>
            </w:pPr>
            <w:r w:rsidRPr="004269A8">
              <w:rPr>
                <w:sz w:val="20"/>
                <w:szCs w:val="20"/>
              </w:rPr>
              <w:t>126-99-8</w:t>
            </w:r>
          </w:p>
        </w:tc>
        <w:tc>
          <w:tcPr>
            <w:tcW w:w="1620" w:type="dxa"/>
            <w:tcBorders>
              <w:left w:val="single" w:sz="12" w:space="0" w:color="auto"/>
            </w:tcBorders>
            <w:noWrap/>
            <w:vAlign w:val="center"/>
          </w:tcPr>
          <w:p w:rsidR="00A256EF" w:rsidRPr="004269A8" w:rsidRDefault="00A256EF" w:rsidP="00A4675F">
            <w:pPr>
              <w:jc w:val="center"/>
              <w:rPr>
                <w:sz w:val="20"/>
                <w:szCs w:val="20"/>
              </w:rPr>
            </w:pPr>
            <w:r w:rsidRPr="004269A8">
              <w:rPr>
                <w:sz w:val="20"/>
                <w:szCs w:val="20"/>
              </w:rPr>
              <w:t>25 ppm</w:t>
            </w:r>
          </w:p>
        </w:tc>
        <w:tc>
          <w:tcPr>
            <w:tcW w:w="1350" w:type="dxa"/>
            <w:tcBorders>
              <w:right w:val="single" w:sz="12" w:space="0" w:color="auto"/>
            </w:tcBorders>
            <w:vAlign w:val="center"/>
          </w:tcPr>
          <w:p w:rsidR="00A256EF" w:rsidRPr="004269A8" w:rsidRDefault="00A256EF" w:rsidP="00A4675F">
            <w:pPr>
              <w:jc w:val="center"/>
              <w:rPr>
                <w:sz w:val="20"/>
                <w:szCs w:val="20"/>
              </w:rPr>
            </w:pPr>
            <w:r w:rsidRPr="004269A8">
              <w:rPr>
                <w:sz w:val="20"/>
                <w:szCs w:val="20"/>
              </w:rPr>
              <w:t>90</w:t>
            </w:r>
            <w:r w:rsidRPr="004269A8">
              <w:rPr>
                <w:bCs/>
                <w:sz w:val="20"/>
                <w:szCs w:val="20"/>
              </w:rPr>
              <w:t xml:space="preserve"> mg/m</w:t>
            </w:r>
            <w:r w:rsidRPr="004269A8">
              <w:rPr>
                <w:bCs/>
                <w:sz w:val="20"/>
                <w:szCs w:val="20"/>
                <w:vertAlign w:val="superscript"/>
              </w:rPr>
              <w:t>3</w:t>
            </w:r>
          </w:p>
        </w:tc>
        <w:tc>
          <w:tcPr>
            <w:tcW w:w="1710" w:type="dxa"/>
            <w:tcBorders>
              <w:left w:val="single" w:sz="12" w:space="0" w:color="auto"/>
            </w:tcBorders>
            <w:noWrap/>
            <w:vAlign w:val="center"/>
          </w:tcPr>
          <w:p w:rsidR="00A256EF" w:rsidRPr="004269A8" w:rsidRDefault="00A256EF" w:rsidP="00A4675F">
            <w:pPr>
              <w:jc w:val="center"/>
              <w:rPr>
                <w:sz w:val="20"/>
                <w:szCs w:val="20"/>
              </w:rPr>
            </w:pPr>
            <w:r w:rsidRPr="004269A8">
              <w:rPr>
                <w:sz w:val="20"/>
                <w:szCs w:val="20"/>
              </w:rPr>
              <w:t>1 ppm</w:t>
            </w:r>
          </w:p>
        </w:tc>
        <w:tc>
          <w:tcPr>
            <w:tcW w:w="1530" w:type="dxa"/>
            <w:tcBorders>
              <w:right w:val="single" w:sz="12" w:space="0" w:color="auto"/>
            </w:tcBorders>
            <w:vAlign w:val="center"/>
          </w:tcPr>
          <w:p w:rsidR="00A256EF" w:rsidRPr="004269A8" w:rsidRDefault="00A256EF" w:rsidP="00A4675F">
            <w:pPr>
              <w:jc w:val="center"/>
              <w:rPr>
                <w:sz w:val="20"/>
                <w:szCs w:val="20"/>
              </w:rPr>
            </w:pPr>
          </w:p>
        </w:tc>
      </w:tr>
      <w:tr w:rsidR="003437A1" w:rsidRPr="004269A8" w:rsidTr="008B5828">
        <w:trPr>
          <w:trHeight w:val="255"/>
        </w:trPr>
        <w:tc>
          <w:tcPr>
            <w:tcW w:w="3510" w:type="dxa"/>
            <w:tcBorders>
              <w:left w:val="single" w:sz="12" w:space="0" w:color="auto"/>
            </w:tcBorders>
            <w:noWrap/>
            <w:vAlign w:val="center"/>
            <w:hideMark/>
          </w:tcPr>
          <w:p w:rsidR="004269A8" w:rsidRPr="004269A8" w:rsidRDefault="004269A8" w:rsidP="00A4675F">
            <w:pPr>
              <w:rPr>
                <w:sz w:val="20"/>
                <w:szCs w:val="20"/>
              </w:rPr>
            </w:pPr>
            <w:r w:rsidRPr="004269A8">
              <w:rPr>
                <w:sz w:val="20"/>
                <w:szCs w:val="20"/>
              </w:rPr>
              <w:t>1-Chloro-2-propanol</w:t>
            </w:r>
          </w:p>
        </w:tc>
        <w:tc>
          <w:tcPr>
            <w:tcW w:w="1350" w:type="dxa"/>
            <w:tcBorders>
              <w:right w:val="single" w:sz="12" w:space="0" w:color="auto"/>
            </w:tcBorders>
            <w:noWrap/>
            <w:vAlign w:val="center"/>
            <w:hideMark/>
          </w:tcPr>
          <w:p w:rsidR="004269A8" w:rsidRPr="004269A8" w:rsidRDefault="004269A8" w:rsidP="00A4675F">
            <w:pPr>
              <w:rPr>
                <w:sz w:val="20"/>
                <w:szCs w:val="20"/>
              </w:rPr>
            </w:pPr>
            <w:r w:rsidRPr="004269A8">
              <w:rPr>
                <w:sz w:val="20"/>
                <w:szCs w:val="20"/>
              </w:rPr>
              <w:t>127-00-4</w:t>
            </w:r>
          </w:p>
        </w:tc>
        <w:tc>
          <w:tcPr>
            <w:tcW w:w="1620" w:type="dxa"/>
            <w:tcBorders>
              <w:left w:val="single" w:sz="12" w:space="0" w:color="auto"/>
            </w:tcBorders>
            <w:noWrap/>
            <w:vAlign w:val="center"/>
            <w:hideMark/>
          </w:tcPr>
          <w:p w:rsidR="004269A8" w:rsidRPr="004269A8" w:rsidRDefault="004269A8" w:rsidP="00A4675F">
            <w:pPr>
              <w:jc w:val="center"/>
              <w:rPr>
                <w:sz w:val="20"/>
                <w:szCs w:val="20"/>
              </w:rPr>
            </w:pPr>
          </w:p>
        </w:tc>
        <w:tc>
          <w:tcPr>
            <w:tcW w:w="1350" w:type="dxa"/>
            <w:tcBorders>
              <w:right w:val="single" w:sz="12" w:space="0" w:color="auto"/>
            </w:tcBorders>
            <w:vAlign w:val="center"/>
          </w:tcPr>
          <w:p w:rsidR="004269A8" w:rsidRPr="004269A8" w:rsidRDefault="004269A8" w:rsidP="00A4675F">
            <w:pPr>
              <w:jc w:val="center"/>
              <w:rPr>
                <w:sz w:val="20"/>
                <w:szCs w:val="20"/>
              </w:rPr>
            </w:pPr>
          </w:p>
        </w:tc>
        <w:tc>
          <w:tcPr>
            <w:tcW w:w="1710" w:type="dxa"/>
            <w:tcBorders>
              <w:left w:val="single" w:sz="12" w:space="0" w:color="auto"/>
            </w:tcBorders>
            <w:noWrap/>
            <w:vAlign w:val="center"/>
            <w:hideMark/>
          </w:tcPr>
          <w:p w:rsidR="004269A8" w:rsidRPr="004269A8" w:rsidRDefault="004269A8" w:rsidP="00A4675F">
            <w:pPr>
              <w:jc w:val="center"/>
              <w:rPr>
                <w:sz w:val="20"/>
                <w:szCs w:val="20"/>
              </w:rPr>
            </w:pPr>
            <w:r w:rsidRPr="004269A8">
              <w:rPr>
                <w:sz w:val="20"/>
                <w:szCs w:val="20"/>
              </w:rPr>
              <w:t>1 ppm</w:t>
            </w:r>
          </w:p>
        </w:tc>
        <w:tc>
          <w:tcPr>
            <w:tcW w:w="1530" w:type="dxa"/>
            <w:tcBorders>
              <w:right w:val="single" w:sz="12" w:space="0" w:color="auto"/>
            </w:tcBorders>
            <w:vAlign w:val="center"/>
          </w:tcPr>
          <w:p w:rsidR="004269A8" w:rsidRPr="004269A8" w:rsidRDefault="004269A8" w:rsidP="00A4675F">
            <w:pPr>
              <w:jc w:val="center"/>
              <w:rPr>
                <w:sz w:val="20"/>
                <w:szCs w:val="20"/>
              </w:rPr>
            </w:pPr>
          </w:p>
        </w:tc>
      </w:tr>
      <w:tr w:rsidR="003437A1" w:rsidRPr="004269A8" w:rsidTr="008B5828">
        <w:trPr>
          <w:trHeight w:val="255"/>
        </w:trPr>
        <w:tc>
          <w:tcPr>
            <w:tcW w:w="3510" w:type="dxa"/>
            <w:tcBorders>
              <w:left w:val="single" w:sz="12" w:space="0" w:color="auto"/>
            </w:tcBorders>
            <w:noWrap/>
            <w:vAlign w:val="center"/>
            <w:hideMark/>
          </w:tcPr>
          <w:p w:rsidR="004269A8" w:rsidRPr="004269A8" w:rsidRDefault="004269A8" w:rsidP="00A4675F">
            <w:pPr>
              <w:rPr>
                <w:sz w:val="20"/>
                <w:szCs w:val="20"/>
              </w:rPr>
            </w:pPr>
            <w:r w:rsidRPr="004269A8">
              <w:rPr>
                <w:sz w:val="20"/>
                <w:szCs w:val="20"/>
              </w:rPr>
              <w:t>2-Chloro-1-propanol</w:t>
            </w:r>
          </w:p>
        </w:tc>
        <w:tc>
          <w:tcPr>
            <w:tcW w:w="1350" w:type="dxa"/>
            <w:tcBorders>
              <w:right w:val="single" w:sz="12" w:space="0" w:color="auto"/>
            </w:tcBorders>
            <w:noWrap/>
            <w:vAlign w:val="center"/>
            <w:hideMark/>
          </w:tcPr>
          <w:p w:rsidR="004269A8" w:rsidRPr="004269A8" w:rsidRDefault="004269A8" w:rsidP="00A4675F">
            <w:pPr>
              <w:rPr>
                <w:sz w:val="20"/>
                <w:szCs w:val="20"/>
              </w:rPr>
            </w:pPr>
            <w:r w:rsidRPr="004269A8">
              <w:rPr>
                <w:sz w:val="20"/>
                <w:szCs w:val="20"/>
              </w:rPr>
              <w:t>78-89-7</w:t>
            </w:r>
          </w:p>
        </w:tc>
        <w:tc>
          <w:tcPr>
            <w:tcW w:w="1620" w:type="dxa"/>
            <w:tcBorders>
              <w:left w:val="single" w:sz="12" w:space="0" w:color="auto"/>
            </w:tcBorders>
            <w:noWrap/>
            <w:vAlign w:val="center"/>
            <w:hideMark/>
          </w:tcPr>
          <w:p w:rsidR="004269A8" w:rsidRPr="004269A8" w:rsidRDefault="004269A8" w:rsidP="00A4675F">
            <w:pPr>
              <w:jc w:val="center"/>
              <w:rPr>
                <w:sz w:val="20"/>
                <w:szCs w:val="20"/>
              </w:rPr>
            </w:pPr>
          </w:p>
        </w:tc>
        <w:tc>
          <w:tcPr>
            <w:tcW w:w="1350" w:type="dxa"/>
            <w:tcBorders>
              <w:right w:val="single" w:sz="12" w:space="0" w:color="auto"/>
            </w:tcBorders>
            <w:vAlign w:val="center"/>
          </w:tcPr>
          <w:p w:rsidR="004269A8" w:rsidRPr="004269A8" w:rsidRDefault="004269A8" w:rsidP="00A4675F">
            <w:pPr>
              <w:jc w:val="center"/>
              <w:rPr>
                <w:sz w:val="20"/>
                <w:szCs w:val="20"/>
              </w:rPr>
            </w:pPr>
          </w:p>
        </w:tc>
        <w:tc>
          <w:tcPr>
            <w:tcW w:w="1710" w:type="dxa"/>
            <w:tcBorders>
              <w:left w:val="single" w:sz="12" w:space="0" w:color="auto"/>
            </w:tcBorders>
            <w:noWrap/>
            <w:vAlign w:val="center"/>
            <w:hideMark/>
          </w:tcPr>
          <w:p w:rsidR="004269A8" w:rsidRPr="004269A8" w:rsidRDefault="004269A8" w:rsidP="00A4675F">
            <w:pPr>
              <w:jc w:val="center"/>
              <w:rPr>
                <w:sz w:val="20"/>
                <w:szCs w:val="20"/>
              </w:rPr>
            </w:pPr>
            <w:r w:rsidRPr="004269A8">
              <w:rPr>
                <w:sz w:val="20"/>
                <w:szCs w:val="20"/>
              </w:rPr>
              <w:t>1 ppm</w:t>
            </w:r>
          </w:p>
        </w:tc>
        <w:tc>
          <w:tcPr>
            <w:tcW w:w="1530" w:type="dxa"/>
            <w:tcBorders>
              <w:right w:val="single" w:sz="12" w:space="0" w:color="auto"/>
            </w:tcBorders>
            <w:vAlign w:val="center"/>
          </w:tcPr>
          <w:p w:rsidR="004269A8" w:rsidRPr="004269A8" w:rsidRDefault="004269A8" w:rsidP="00A4675F">
            <w:pPr>
              <w:jc w:val="center"/>
              <w:rPr>
                <w:sz w:val="20"/>
                <w:szCs w:val="20"/>
              </w:rPr>
            </w:pPr>
          </w:p>
        </w:tc>
      </w:tr>
      <w:tr w:rsidR="003437A1" w:rsidRPr="004269A8" w:rsidTr="008B5828">
        <w:trPr>
          <w:trHeight w:val="255"/>
        </w:trPr>
        <w:tc>
          <w:tcPr>
            <w:tcW w:w="3510" w:type="dxa"/>
            <w:tcBorders>
              <w:left w:val="single" w:sz="12" w:space="0" w:color="auto"/>
            </w:tcBorders>
            <w:noWrap/>
            <w:vAlign w:val="center"/>
            <w:hideMark/>
          </w:tcPr>
          <w:p w:rsidR="004269A8" w:rsidRPr="004269A8" w:rsidRDefault="004269A8" w:rsidP="00A4675F">
            <w:pPr>
              <w:rPr>
                <w:sz w:val="20"/>
                <w:szCs w:val="20"/>
              </w:rPr>
            </w:pPr>
            <w:r w:rsidRPr="004269A8">
              <w:rPr>
                <w:sz w:val="20"/>
                <w:szCs w:val="20"/>
              </w:rPr>
              <w:t>2-Chloropropionic acid</w:t>
            </w:r>
          </w:p>
        </w:tc>
        <w:tc>
          <w:tcPr>
            <w:tcW w:w="1350" w:type="dxa"/>
            <w:tcBorders>
              <w:right w:val="single" w:sz="12" w:space="0" w:color="auto"/>
            </w:tcBorders>
            <w:noWrap/>
            <w:vAlign w:val="center"/>
            <w:hideMark/>
          </w:tcPr>
          <w:p w:rsidR="004269A8" w:rsidRPr="004269A8" w:rsidRDefault="004269A8" w:rsidP="00A4675F">
            <w:pPr>
              <w:rPr>
                <w:sz w:val="20"/>
                <w:szCs w:val="20"/>
              </w:rPr>
            </w:pPr>
            <w:r w:rsidRPr="004269A8">
              <w:rPr>
                <w:sz w:val="20"/>
                <w:szCs w:val="20"/>
              </w:rPr>
              <w:t>598-78-7</w:t>
            </w:r>
          </w:p>
        </w:tc>
        <w:tc>
          <w:tcPr>
            <w:tcW w:w="1620" w:type="dxa"/>
            <w:tcBorders>
              <w:left w:val="single" w:sz="12" w:space="0" w:color="auto"/>
            </w:tcBorders>
            <w:noWrap/>
            <w:vAlign w:val="center"/>
            <w:hideMark/>
          </w:tcPr>
          <w:p w:rsidR="004269A8" w:rsidRPr="004269A8" w:rsidRDefault="004269A8" w:rsidP="00A4675F">
            <w:pPr>
              <w:jc w:val="center"/>
              <w:rPr>
                <w:sz w:val="20"/>
                <w:szCs w:val="20"/>
              </w:rPr>
            </w:pPr>
          </w:p>
        </w:tc>
        <w:tc>
          <w:tcPr>
            <w:tcW w:w="1350" w:type="dxa"/>
            <w:tcBorders>
              <w:right w:val="single" w:sz="12" w:space="0" w:color="auto"/>
            </w:tcBorders>
            <w:vAlign w:val="center"/>
          </w:tcPr>
          <w:p w:rsidR="004269A8" w:rsidRPr="004269A8" w:rsidRDefault="004269A8" w:rsidP="00A4675F">
            <w:pPr>
              <w:jc w:val="center"/>
              <w:rPr>
                <w:sz w:val="20"/>
                <w:szCs w:val="20"/>
              </w:rPr>
            </w:pPr>
          </w:p>
        </w:tc>
        <w:tc>
          <w:tcPr>
            <w:tcW w:w="1710" w:type="dxa"/>
            <w:tcBorders>
              <w:left w:val="single" w:sz="12" w:space="0" w:color="auto"/>
            </w:tcBorders>
            <w:noWrap/>
            <w:vAlign w:val="center"/>
            <w:hideMark/>
          </w:tcPr>
          <w:p w:rsidR="004269A8" w:rsidRPr="004269A8" w:rsidRDefault="004269A8" w:rsidP="00A4675F">
            <w:pPr>
              <w:jc w:val="center"/>
              <w:rPr>
                <w:sz w:val="20"/>
                <w:szCs w:val="20"/>
              </w:rPr>
            </w:pPr>
            <w:r w:rsidRPr="004269A8">
              <w:rPr>
                <w:sz w:val="20"/>
                <w:szCs w:val="20"/>
              </w:rPr>
              <w:t>0.1 ppm</w:t>
            </w:r>
          </w:p>
        </w:tc>
        <w:tc>
          <w:tcPr>
            <w:tcW w:w="1530" w:type="dxa"/>
            <w:tcBorders>
              <w:right w:val="single" w:sz="12" w:space="0" w:color="auto"/>
            </w:tcBorders>
            <w:vAlign w:val="center"/>
          </w:tcPr>
          <w:p w:rsidR="004269A8" w:rsidRPr="004269A8" w:rsidRDefault="004269A8" w:rsidP="00A4675F">
            <w:pPr>
              <w:jc w:val="center"/>
              <w:rPr>
                <w:sz w:val="20"/>
                <w:szCs w:val="20"/>
              </w:rPr>
            </w:pPr>
          </w:p>
        </w:tc>
      </w:tr>
      <w:tr w:rsidR="003437A1" w:rsidRPr="004269A8" w:rsidTr="008B5828">
        <w:trPr>
          <w:trHeight w:val="255"/>
        </w:trPr>
        <w:tc>
          <w:tcPr>
            <w:tcW w:w="3510" w:type="dxa"/>
            <w:tcBorders>
              <w:left w:val="single" w:sz="12" w:space="0" w:color="auto"/>
            </w:tcBorders>
            <w:noWrap/>
            <w:vAlign w:val="center"/>
            <w:hideMark/>
          </w:tcPr>
          <w:p w:rsidR="004269A8" w:rsidRPr="004269A8" w:rsidRDefault="004269A8" w:rsidP="00A4675F">
            <w:pPr>
              <w:rPr>
                <w:sz w:val="20"/>
                <w:szCs w:val="20"/>
              </w:rPr>
            </w:pPr>
            <w:r w:rsidRPr="004269A8">
              <w:rPr>
                <w:sz w:val="20"/>
                <w:szCs w:val="20"/>
              </w:rPr>
              <w:t>Chlorpyrifos</w:t>
            </w:r>
          </w:p>
        </w:tc>
        <w:tc>
          <w:tcPr>
            <w:tcW w:w="1350" w:type="dxa"/>
            <w:tcBorders>
              <w:right w:val="single" w:sz="12" w:space="0" w:color="auto"/>
            </w:tcBorders>
            <w:noWrap/>
            <w:vAlign w:val="center"/>
            <w:hideMark/>
          </w:tcPr>
          <w:p w:rsidR="004269A8" w:rsidRPr="004269A8" w:rsidRDefault="004269A8" w:rsidP="00A4675F">
            <w:pPr>
              <w:rPr>
                <w:sz w:val="20"/>
                <w:szCs w:val="20"/>
              </w:rPr>
            </w:pPr>
            <w:r w:rsidRPr="004269A8">
              <w:rPr>
                <w:sz w:val="20"/>
                <w:szCs w:val="20"/>
              </w:rPr>
              <w:t>2921-88-2</w:t>
            </w:r>
          </w:p>
        </w:tc>
        <w:tc>
          <w:tcPr>
            <w:tcW w:w="1620" w:type="dxa"/>
            <w:tcBorders>
              <w:left w:val="single" w:sz="12" w:space="0" w:color="auto"/>
            </w:tcBorders>
            <w:noWrap/>
            <w:vAlign w:val="center"/>
            <w:hideMark/>
          </w:tcPr>
          <w:p w:rsidR="004269A8" w:rsidRPr="004269A8" w:rsidRDefault="004269A8" w:rsidP="00A4675F">
            <w:pPr>
              <w:jc w:val="center"/>
              <w:rPr>
                <w:sz w:val="20"/>
                <w:szCs w:val="20"/>
              </w:rPr>
            </w:pPr>
          </w:p>
        </w:tc>
        <w:tc>
          <w:tcPr>
            <w:tcW w:w="1350" w:type="dxa"/>
            <w:tcBorders>
              <w:right w:val="single" w:sz="12" w:space="0" w:color="auto"/>
            </w:tcBorders>
            <w:vAlign w:val="center"/>
          </w:tcPr>
          <w:p w:rsidR="004269A8" w:rsidRPr="004269A8" w:rsidRDefault="004269A8" w:rsidP="00A4675F">
            <w:pPr>
              <w:jc w:val="center"/>
              <w:rPr>
                <w:sz w:val="20"/>
                <w:szCs w:val="20"/>
              </w:rPr>
            </w:pPr>
          </w:p>
        </w:tc>
        <w:tc>
          <w:tcPr>
            <w:tcW w:w="1710" w:type="dxa"/>
            <w:tcBorders>
              <w:left w:val="single" w:sz="12" w:space="0" w:color="auto"/>
            </w:tcBorders>
            <w:noWrap/>
            <w:vAlign w:val="center"/>
            <w:hideMark/>
          </w:tcPr>
          <w:p w:rsidR="004269A8" w:rsidRPr="004269A8" w:rsidRDefault="004269A8" w:rsidP="00A4675F">
            <w:pPr>
              <w:jc w:val="center"/>
              <w:rPr>
                <w:sz w:val="20"/>
                <w:szCs w:val="20"/>
              </w:rPr>
            </w:pPr>
            <w:r w:rsidRPr="004269A8">
              <w:rPr>
                <w:sz w:val="20"/>
                <w:szCs w:val="20"/>
              </w:rPr>
              <w:t>0.1 mg/m</w:t>
            </w:r>
            <w:r w:rsidRPr="004269A8">
              <w:rPr>
                <w:bCs/>
                <w:sz w:val="20"/>
                <w:szCs w:val="20"/>
                <w:vertAlign w:val="superscript"/>
              </w:rPr>
              <w:t>3</w:t>
            </w:r>
            <w:r w:rsidRPr="004269A8">
              <w:rPr>
                <w:sz w:val="20"/>
                <w:szCs w:val="20"/>
              </w:rPr>
              <w:t xml:space="preserve"> </w:t>
            </w:r>
            <w:r w:rsidRPr="004269A8">
              <w:rPr>
                <w:bCs/>
                <w:sz w:val="20"/>
                <w:szCs w:val="20"/>
                <w:vertAlign w:val="superscript"/>
              </w:rPr>
              <w:t>(IFV)</w:t>
            </w:r>
          </w:p>
        </w:tc>
        <w:tc>
          <w:tcPr>
            <w:tcW w:w="1530" w:type="dxa"/>
            <w:tcBorders>
              <w:right w:val="single" w:sz="12" w:space="0" w:color="auto"/>
            </w:tcBorders>
            <w:vAlign w:val="center"/>
          </w:tcPr>
          <w:p w:rsidR="004269A8" w:rsidRPr="004269A8" w:rsidRDefault="004269A8" w:rsidP="00A4675F">
            <w:pPr>
              <w:jc w:val="center"/>
              <w:rPr>
                <w:sz w:val="20"/>
                <w:szCs w:val="20"/>
              </w:rPr>
            </w:pPr>
          </w:p>
        </w:tc>
      </w:tr>
      <w:tr w:rsidR="003145F1" w:rsidRPr="004269A8" w:rsidTr="008B5828">
        <w:trPr>
          <w:trHeight w:val="255"/>
        </w:trPr>
        <w:tc>
          <w:tcPr>
            <w:tcW w:w="3510" w:type="dxa"/>
            <w:tcBorders>
              <w:left w:val="single" w:sz="12" w:space="0" w:color="auto"/>
            </w:tcBorders>
            <w:noWrap/>
            <w:vAlign w:val="center"/>
          </w:tcPr>
          <w:p w:rsidR="00441507" w:rsidRDefault="003145F1" w:rsidP="00A4675F">
            <w:pPr>
              <w:rPr>
                <w:sz w:val="20"/>
                <w:szCs w:val="20"/>
              </w:rPr>
            </w:pPr>
            <w:r>
              <w:rPr>
                <w:sz w:val="20"/>
                <w:szCs w:val="20"/>
              </w:rPr>
              <w:t>Chromium, hexavalent</w:t>
            </w:r>
          </w:p>
          <w:p w:rsidR="003145F1" w:rsidRPr="004269A8" w:rsidRDefault="003145F1" w:rsidP="00A4675F">
            <w:pPr>
              <w:rPr>
                <w:sz w:val="20"/>
                <w:szCs w:val="20"/>
              </w:rPr>
            </w:pPr>
            <w:r>
              <w:rPr>
                <w:sz w:val="20"/>
                <w:szCs w:val="20"/>
              </w:rPr>
              <w:t>(water soluble compounds)</w:t>
            </w:r>
          </w:p>
        </w:tc>
        <w:tc>
          <w:tcPr>
            <w:tcW w:w="1350" w:type="dxa"/>
            <w:tcBorders>
              <w:right w:val="single" w:sz="12" w:space="0" w:color="auto"/>
            </w:tcBorders>
            <w:noWrap/>
            <w:vAlign w:val="center"/>
          </w:tcPr>
          <w:p w:rsidR="003145F1" w:rsidRPr="004269A8" w:rsidRDefault="003145F1" w:rsidP="00A4675F">
            <w:pPr>
              <w:rPr>
                <w:sz w:val="20"/>
                <w:szCs w:val="20"/>
              </w:rPr>
            </w:pPr>
            <w:r>
              <w:rPr>
                <w:sz w:val="20"/>
                <w:szCs w:val="20"/>
              </w:rPr>
              <w:t>vari</w:t>
            </w:r>
            <w:r w:rsidR="005D2FDB">
              <w:rPr>
                <w:sz w:val="20"/>
                <w:szCs w:val="20"/>
              </w:rPr>
              <w:t>ous</w:t>
            </w:r>
          </w:p>
        </w:tc>
        <w:tc>
          <w:tcPr>
            <w:tcW w:w="1620" w:type="dxa"/>
            <w:tcBorders>
              <w:left w:val="single" w:sz="12" w:space="0" w:color="auto"/>
            </w:tcBorders>
            <w:noWrap/>
            <w:vAlign w:val="center"/>
          </w:tcPr>
          <w:p w:rsidR="003145F1" w:rsidRPr="004269A8" w:rsidRDefault="003145F1" w:rsidP="00A4675F">
            <w:pPr>
              <w:jc w:val="center"/>
              <w:rPr>
                <w:sz w:val="20"/>
                <w:szCs w:val="20"/>
              </w:rPr>
            </w:pPr>
          </w:p>
        </w:tc>
        <w:tc>
          <w:tcPr>
            <w:tcW w:w="1350" w:type="dxa"/>
            <w:tcBorders>
              <w:right w:val="single" w:sz="12" w:space="0" w:color="auto"/>
            </w:tcBorders>
            <w:vAlign w:val="center"/>
          </w:tcPr>
          <w:p w:rsidR="003145F1" w:rsidRPr="004269A8" w:rsidRDefault="003145F1" w:rsidP="00A4675F">
            <w:pPr>
              <w:jc w:val="center"/>
              <w:rPr>
                <w:sz w:val="20"/>
                <w:szCs w:val="20"/>
              </w:rPr>
            </w:pPr>
          </w:p>
        </w:tc>
        <w:tc>
          <w:tcPr>
            <w:tcW w:w="1710" w:type="dxa"/>
            <w:tcBorders>
              <w:left w:val="single" w:sz="12" w:space="0" w:color="auto"/>
            </w:tcBorders>
            <w:noWrap/>
            <w:vAlign w:val="center"/>
          </w:tcPr>
          <w:p w:rsidR="003145F1" w:rsidRPr="004269A8" w:rsidRDefault="003145F1" w:rsidP="00A4675F">
            <w:pPr>
              <w:jc w:val="center"/>
              <w:rPr>
                <w:sz w:val="20"/>
                <w:szCs w:val="20"/>
              </w:rPr>
            </w:pPr>
            <w:r w:rsidRPr="004269A8">
              <w:rPr>
                <w:sz w:val="20"/>
                <w:szCs w:val="20"/>
              </w:rPr>
              <w:t>0.0</w:t>
            </w:r>
            <w:r>
              <w:rPr>
                <w:sz w:val="20"/>
                <w:szCs w:val="20"/>
              </w:rPr>
              <w:t>002</w:t>
            </w:r>
            <w:r w:rsidRPr="004269A8">
              <w:rPr>
                <w:sz w:val="20"/>
                <w:szCs w:val="20"/>
              </w:rPr>
              <w:t xml:space="preserve"> </w:t>
            </w:r>
            <w:r w:rsidRPr="004269A8">
              <w:rPr>
                <w:bCs/>
                <w:sz w:val="20"/>
                <w:szCs w:val="20"/>
              </w:rPr>
              <w:t>mg/m</w:t>
            </w:r>
            <w:r w:rsidRPr="004269A8">
              <w:rPr>
                <w:bCs/>
                <w:sz w:val="20"/>
                <w:szCs w:val="20"/>
                <w:vertAlign w:val="superscript"/>
              </w:rPr>
              <w:t>3 (I)</w:t>
            </w:r>
          </w:p>
        </w:tc>
        <w:tc>
          <w:tcPr>
            <w:tcW w:w="1530" w:type="dxa"/>
            <w:tcBorders>
              <w:right w:val="single" w:sz="12" w:space="0" w:color="auto"/>
            </w:tcBorders>
            <w:vAlign w:val="center"/>
          </w:tcPr>
          <w:p w:rsidR="003145F1" w:rsidRPr="004269A8" w:rsidRDefault="003145F1" w:rsidP="00A4675F">
            <w:pPr>
              <w:jc w:val="center"/>
              <w:rPr>
                <w:sz w:val="20"/>
                <w:szCs w:val="20"/>
              </w:rPr>
            </w:pPr>
            <w:r w:rsidRPr="004269A8">
              <w:rPr>
                <w:sz w:val="20"/>
                <w:szCs w:val="20"/>
              </w:rPr>
              <w:t>0.0</w:t>
            </w:r>
            <w:r>
              <w:rPr>
                <w:sz w:val="20"/>
                <w:szCs w:val="20"/>
              </w:rPr>
              <w:t>00</w:t>
            </w:r>
            <w:r w:rsidRPr="004269A8">
              <w:rPr>
                <w:sz w:val="20"/>
                <w:szCs w:val="20"/>
              </w:rPr>
              <w:t xml:space="preserve">5 </w:t>
            </w:r>
            <w:r w:rsidRPr="004269A8">
              <w:rPr>
                <w:bCs/>
                <w:sz w:val="20"/>
                <w:szCs w:val="20"/>
              </w:rPr>
              <w:t>mg/m</w:t>
            </w:r>
            <w:r w:rsidRPr="004269A8">
              <w:rPr>
                <w:bCs/>
                <w:sz w:val="20"/>
                <w:szCs w:val="20"/>
                <w:vertAlign w:val="superscript"/>
              </w:rPr>
              <w:t>3 (I)</w:t>
            </w:r>
          </w:p>
        </w:tc>
      </w:tr>
      <w:tr w:rsidR="003145F1" w:rsidRPr="004269A8" w:rsidTr="008B5828">
        <w:trPr>
          <w:trHeight w:val="255"/>
        </w:trPr>
        <w:tc>
          <w:tcPr>
            <w:tcW w:w="3510" w:type="dxa"/>
            <w:tcBorders>
              <w:left w:val="single" w:sz="12" w:space="0" w:color="auto"/>
            </w:tcBorders>
            <w:noWrap/>
            <w:vAlign w:val="center"/>
          </w:tcPr>
          <w:p w:rsidR="003145F1" w:rsidRPr="004269A8" w:rsidRDefault="003145F1" w:rsidP="00A4675F">
            <w:pPr>
              <w:rPr>
                <w:sz w:val="20"/>
                <w:szCs w:val="20"/>
              </w:rPr>
            </w:pPr>
            <w:r>
              <w:rPr>
                <w:sz w:val="20"/>
                <w:szCs w:val="20"/>
              </w:rPr>
              <w:t>Chromyl chloride, as Cr(VI)</w:t>
            </w:r>
          </w:p>
        </w:tc>
        <w:tc>
          <w:tcPr>
            <w:tcW w:w="1350" w:type="dxa"/>
            <w:tcBorders>
              <w:right w:val="single" w:sz="12" w:space="0" w:color="auto"/>
            </w:tcBorders>
            <w:noWrap/>
            <w:vAlign w:val="center"/>
          </w:tcPr>
          <w:p w:rsidR="003145F1" w:rsidRPr="004269A8" w:rsidRDefault="003145F1" w:rsidP="00A4675F">
            <w:pPr>
              <w:rPr>
                <w:sz w:val="20"/>
                <w:szCs w:val="20"/>
              </w:rPr>
            </w:pPr>
            <w:r>
              <w:rPr>
                <w:sz w:val="20"/>
                <w:szCs w:val="20"/>
              </w:rPr>
              <w:t>14977-61-8</w:t>
            </w:r>
          </w:p>
        </w:tc>
        <w:tc>
          <w:tcPr>
            <w:tcW w:w="1620" w:type="dxa"/>
            <w:tcBorders>
              <w:left w:val="single" w:sz="12" w:space="0" w:color="auto"/>
            </w:tcBorders>
            <w:noWrap/>
            <w:vAlign w:val="center"/>
          </w:tcPr>
          <w:p w:rsidR="003145F1" w:rsidRPr="004269A8" w:rsidRDefault="003145F1" w:rsidP="00A4675F">
            <w:pPr>
              <w:jc w:val="center"/>
              <w:rPr>
                <w:sz w:val="20"/>
                <w:szCs w:val="20"/>
              </w:rPr>
            </w:pPr>
          </w:p>
        </w:tc>
        <w:tc>
          <w:tcPr>
            <w:tcW w:w="1350" w:type="dxa"/>
            <w:tcBorders>
              <w:right w:val="single" w:sz="12" w:space="0" w:color="auto"/>
            </w:tcBorders>
            <w:vAlign w:val="center"/>
          </w:tcPr>
          <w:p w:rsidR="003145F1" w:rsidRPr="004269A8" w:rsidRDefault="003145F1" w:rsidP="00A4675F">
            <w:pPr>
              <w:jc w:val="center"/>
              <w:rPr>
                <w:sz w:val="20"/>
                <w:szCs w:val="20"/>
              </w:rPr>
            </w:pPr>
          </w:p>
        </w:tc>
        <w:tc>
          <w:tcPr>
            <w:tcW w:w="1710" w:type="dxa"/>
            <w:tcBorders>
              <w:left w:val="single" w:sz="12" w:space="0" w:color="auto"/>
            </w:tcBorders>
            <w:noWrap/>
            <w:vAlign w:val="center"/>
          </w:tcPr>
          <w:p w:rsidR="003145F1" w:rsidRPr="004269A8" w:rsidRDefault="003145F1" w:rsidP="00A4675F">
            <w:pPr>
              <w:jc w:val="center"/>
              <w:rPr>
                <w:sz w:val="20"/>
                <w:szCs w:val="20"/>
              </w:rPr>
            </w:pPr>
            <w:r w:rsidRPr="004269A8">
              <w:rPr>
                <w:sz w:val="20"/>
                <w:szCs w:val="20"/>
              </w:rPr>
              <w:t>0.0</w:t>
            </w:r>
            <w:r>
              <w:rPr>
                <w:sz w:val="20"/>
                <w:szCs w:val="20"/>
              </w:rPr>
              <w:t>001</w:t>
            </w:r>
            <w:r w:rsidRPr="004269A8">
              <w:rPr>
                <w:sz w:val="20"/>
                <w:szCs w:val="20"/>
              </w:rPr>
              <w:t xml:space="preserve"> </w:t>
            </w:r>
            <w:r w:rsidRPr="004269A8">
              <w:rPr>
                <w:bCs/>
                <w:sz w:val="20"/>
                <w:szCs w:val="20"/>
              </w:rPr>
              <w:t>mg/m</w:t>
            </w:r>
            <w:r w:rsidRPr="004269A8">
              <w:rPr>
                <w:bCs/>
                <w:sz w:val="20"/>
                <w:szCs w:val="20"/>
                <w:vertAlign w:val="superscript"/>
              </w:rPr>
              <w:t>3 (IFV)</w:t>
            </w:r>
          </w:p>
        </w:tc>
        <w:tc>
          <w:tcPr>
            <w:tcW w:w="1530" w:type="dxa"/>
            <w:tcBorders>
              <w:right w:val="single" w:sz="12" w:space="0" w:color="auto"/>
            </w:tcBorders>
            <w:vAlign w:val="center"/>
          </w:tcPr>
          <w:p w:rsidR="003145F1" w:rsidRPr="009F294B" w:rsidRDefault="003145F1" w:rsidP="00A4675F">
            <w:pPr>
              <w:jc w:val="center"/>
              <w:rPr>
                <w:sz w:val="20"/>
                <w:szCs w:val="20"/>
              </w:rPr>
            </w:pPr>
            <w:r w:rsidRPr="009F294B">
              <w:rPr>
                <w:sz w:val="20"/>
                <w:szCs w:val="20"/>
              </w:rPr>
              <w:t xml:space="preserve">0.00025 </w:t>
            </w:r>
            <w:r w:rsidRPr="009F294B">
              <w:rPr>
                <w:bCs/>
                <w:sz w:val="20"/>
                <w:szCs w:val="20"/>
              </w:rPr>
              <w:t>mg/m</w:t>
            </w:r>
            <w:r w:rsidRPr="009F294B">
              <w:rPr>
                <w:bCs/>
                <w:sz w:val="20"/>
                <w:szCs w:val="20"/>
                <w:vertAlign w:val="superscript"/>
              </w:rPr>
              <w:t>3 (IFV)</w:t>
            </w:r>
          </w:p>
        </w:tc>
      </w:tr>
      <w:tr w:rsidR="003437A1" w:rsidRPr="004269A8" w:rsidTr="008B5828">
        <w:trPr>
          <w:trHeight w:val="255"/>
        </w:trPr>
        <w:tc>
          <w:tcPr>
            <w:tcW w:w="3510" w:type="dxa"/>
            <w:tcBorders>
              <w:left w:val="single" w:sz="12" w:space="0" w:color="auto"/>
            </w:tcBorders>
            <w:noWrap/>
            <w:vAlign w:val="center"/>
            <w:hideMark/>
          </w:tcPr>
          <w:p w:rsidR="004269A8" w:rsidRPr="004269A8" w:rsidRDefault="004269A8" w:rsidP="00A4675F">
            <w:pPr>
              <w:rPr>
                <w:sz w:val="20"/>
                <w:szCs w:val="20"/>
              </w:rPr>
            </w:pPr>
            <w:r w:rsidRPr="004269A8">
              <w:rPr>
                <w:sz w:val="20"/>
                <w:szCs w:val="20"/>
              </w:rPr>
              <w:t>Citral</w:t>
            </w:r>
          </w:p>
        </w:tc>
        <w:tc>
          <w:tcPr>
            <w:tcW w:w="1350" w:type="dxa"/>
            <w:tcBorders>
              <w:right w:val="single" w:sz="12" w:space="0" w:color="auto"/>
            </w:tcBorders>
            <w:noWrap/>
            <w:vAlign w:val="center"/>
            <w:hideMark/>
          </w:tcPr>
          <w:p w:rsidR="004269A8" w:rsidRPr="004269A8" w:rsidRDefault="004269A8" w:rsidP="00A4675F">
            <w:pPr>
              <w:rPr>
                <w:sz w:val="20"/>
                <w:szCs w:val="20"/>
              </w:rPr>
            </w:pPr>
            <w:r w:rsidRPr="004269A8">
              <w:rPr>
                <w:sz w:val="20"/>
                <w:szCs w:val="20"/>
              </w:rPr>
              <w:t>5392-40-5</w:t>
            </w:r>
          </w:p>
        </w:tc>
        <w:tc>
          <w:tcPr>
            <w:tcW w:w="1620" w:type="dxa"/>
            <w:tcBorders>
              <w:left w:val="single" w:sz="12" w:space="0" w:color="auto"/>
            </w:tcBorders>
            <w:noWrap/>
            <w:vAlign w:val="center"/>
            <w:hideMark/>
          </w:tcPr>
          <w:p w:rsidR="004269A8" w:rsidRPr="004269A8" w:rsidRDefault="004269A8" w:rsidP="00A4675F">
            <w:pPr>
              <w:jc w:val="center"/>
              <w:rPr>
                <w:sz w:val="20"/>
                <w:szCs w:val="20"/>
              </w:rPr>
            </w:pPr>
          </w:p>
        </w:tc>
        <w:tc>
          <w:tcPr>
            <w:tcW w:w="1350" w:type="dxa"/>
            <w:tcBorders>
              <w:right w:val="single" w:sz="12" w:space="0" w:color="auto"/>
            </w:tcBorders>
            <w:vAlign w:val="center"/>
          </w:tcPr>
          <w:p w:rsidR="004269A8" w:rsidRPr="004269A8" w:rsidRDefault="004269A8" w:rsidP="00A4675F">
            <w:pPr>
              <w:jc w:val="center"/>
              <w:rPr>
                <w:sz w:val="20"/>
                <w:szCs w:val="20"/>
              </w:rPr>
            </w:pPr>
          </w:p>
        </w:tc>
        <w:tc>
          <w:tcPr>
            <w:tcW w:w="1710" w:type="dxa"/>
            <w:tcBorders>
              <w:left w:val="single" w:sz="12" w:space="0" w:color="auto"/>
            </w:tcBorders>
            <w:noWrap/>
            <w:vAlign w:val="center"/>
            <w:hideMark/>
          </w:tcPr>
          <w:p w:rsidR="004269A8" w:rsidRPr="004269A8" w:rsidRDefault="004269A8" w:rsidP="00A4675F">
            <w:pPr>
              <w:jc w:val="center"/>
              <w:rPr>
                <w:sz w:val="20"/>
                <w:szCs w:val="20"/>
              </w:rPr>
            </w:pPr>
            <w:r w:rsidRPr="004269A8">
              <w:rPr>
                <w:sz w:val="20"/>
                <w:szCs w:val="20"/>
              </w:rPr>
              <w:t xml:space="preserve">5 ppm </w:t>
            </w:r>
            <w:r w:rsidRPr="004269A8">
              <w:rPr>
                <w:bCs/>
                <w:sz w:val="20"/>
                <w:szCs w:val="20"/>
                <w:vertAlign w:val="superscript"/>
              </w:rPr>
              <w:t>(IFV)</w:t>
            </w:r>
          </w:p>
        </w:tc>
        <w:tc>
          <w:tcPr>
            <w:tcW w:w="1530" w:type="dxa"/>
            <w:tcBorders>
              <w:right w:val="single" w:sz="12" w:space="0" w:color="auto"/>
            </w:tcBorders>
            <w:vAlign w:val="center"/>
          </w:tcPr>
          <w:p w:rsidR="004269A8" w:rsidRPr="004269A8" w:rsidRDefault="004269A8" w:rsidP="00A4675F">
            <w:pPr>
              <w:jc w:val="center"/>
              <w:rPr>
                <w:sz w:val="20"/>
                <w:szCs w:val="20"/>
              </w:rPr>
            </w:pPr>
          </w:p>
        </w:tc>
      </w:tr>
      <w:tr w:rsidR="003437A1" w:rsidRPr="004269A8" w:rsidTr="008B5828">
        <w:trPr>
          <w:trHeight w:val="255"/>
        </w:trPr>
        <w:tc>
          <w:tcPr>
            <w:tcW w:w="3510" w:type="dxa"/>
            <w:tcBorders>
              <w:left w:val="single" w:sz="12" w:space="0" w:color="auto"/>
            </w:tcBorders>
            <w:noWrap/>
            <w:vAlign w:val="center"/>
            <w:hideMark/>
          </w:tcPr>
          <w:p w:rsidR="004269A8" w:rsidRPr="004269A8" w:rsidRDefault="004269A8" w:rsidP="00A4675F">
            <w:pPr>
              <w:rPr>
                <w:sz w:val="20"/>
                <w:szCs w:val="20"/>
              </w:rPr>
            </w:pPr>
            <w:r w:rsidRPr="004269A8">
              <w:rPr>
                <w:sz w:val="20"/>
                <w:szCs w:val="20"/>
              </w:rPr>
              <w:t>Coumaphos</w:t>
            </w:r>
          </w:p>
        </w:tc>
        <w:tc>
          <w:tcPr>
            <w:tcW w:w="1350" w:type="dxa"/>
            <w:tcBorders>
              <w:right w:val="single" w:sz="12" w:space="0" w:color="auto"/>
            </w:tcBorders>
            <w:noWrap/>
            <w:vAlign w:val="center"/>
            <w:hideMark/>
          </w:tcPr>
          <w:p w:rsidR="004269A8" w:rsidRPr="004269A8" w:rsidRDefault="004269A8" w:rsidP="00A4675F">
            <w:pPr>
              <w:rPr>
                <w:sz w:val="20"/>
                <w:szCs w:val="20"/>
              </w:rPr>
            </w:pPr>
            <w:r w:rsidRPr="004269A8">
              <w:rPr>
                <w:sz w:val="20"/>
                <w:szCs w:val="20"/>
              </w:rPr>
              <w:t>56-72-4</w:t>
            </w:r>
          </w:p>
        </w:tc>
        <w:tc>
          <w:tcPr>
            <w:tcW w:w="1620" w:type="dxa"/>
            <w:tcBorders>
              <w:left w:val="single" w:sz="12" w:space="0" w:color="auto"/>
            </w:tcBorders>
            <w:noWrap/>
            <w:vAlign w:val="center"/>
            <w:hideMark/>
          </w:tcPr>
          <w:p w:rsidR="004269A8" w:rsidRPr="004269A8" w:rsidRDefault="004269A8" w:rsidP="00A4675F">
            <w:pPr>
              <w:jc w:val="center"/>
              <w:rPr>
                <w:sz w:val="20"/>
                <w:szCs w:val="20"/>
              </w:rPr>
            </w:pPr>
          </w:p>
        </w:tc>
        <w:tc>
          <w:tcPr>
            <w:tcW w:w="1350" w:type="dxa"/>
            <w:tcBorders>
              <w:right w:val="single" w:sz="12" w:space="0" w:color="auto"/>
            </w:tcBorders>
            <w:vAlign w:val="center"/>
          </w:tcPr>
          <w:p w:rsidR="004269A8" w:rsidRPr="004269A8" w:rsidRDefault="004269A8" w:rsidP="00A4675F">
            <w:pPr>
              <w:jc w:val="center"/>
              <w:rPr>
                <w:sz w:val="20"/>
                <w:szCs w:val="20"/>
              </w:rPr>
            </w:pPr>
          </w:p>
        </w:tc>
        <w:tc>
          <w:tcPr>
            <w:tcW w:w="1710" w:type="dxa"/>
            <w:tcBorders>
              <w:left w:val="single" w:sz="12" w:space="0" w:color="auto"/>
            </w:tcBorders>
            <w:noWrap/>
            <w:vAlign w:val="center"/>
            <w:hideMark/>
          </w:tcPr>
          <w:p w:rsidR="004269A8" w:rsidRPr="004269A8" w:rsidRDefault="004269A8" w:rsidP="00A4675F">
            <w:pPr>
              <w:jc w:val="center"/>
              <w:rPr>
                <w:sz w:val="20"/>
                <w:szCs w:val="20"/>
              </w:rPr>
            </w:pPr>
            <w:r w:rsidRPr="004269A8">
              <w:rPr>
                <w:sz w:val="20"/>
                <w:szCs w:val="20"/>
              </w:rPr>
              <w:t xml:space="preserve">0.05 </w:t>
            </w:r>
            <w:r w:rsidRPr="004269A8">
              <w:rPr>
                <w:bCs/>
                <w:sz w:val="20"/>
                <w:szCs w:val="20"/>
              </w:rPr>
              <w:t>mg/m</w:t>
            </w:r>
            <w:r w:rsidRPr="004269A8">
              <w:rPr>
                <w:bCs/>
                <w:sz w:val="20"/>
                <w:szCs w:val="20"/>
                <w:vertAlign w:val="superscript"/>
              </w:rPr>
              <w:t>3 (IFV)</w:t>
            </w:r>
          </w:p>
        </w:tc>
        <w:tc>
          <w:tcPr>
            <w:tcW w:w="1530" w:type="dxa"/>
            <w:tcBorders>
              <w:right w:val="single" w:sz="12" w:space="0" w:color="auto"/>
            </w:tcBorders>
            <w:vAlign w:val="center"/>
          </w:tcPr>
          <w:p w:rsidR="004269A8" w:rsidRPr="004269A8" w:rsidRDefault="004269A8" w:rsidP="00A4675F">
            <w:pPr>
              <w:jc w:val="center"/>
              <w:rPr>
                <w:sz w:val="20"/>
                <w:szCs w:val="20"/>
              </w:rPr>
            </w:pPr>
          </w:p>
        </w:tc>
      </w:tr>
      <w:tr w:rsidR="003437A1" w:rsidRPr="004269A8" w:rsidTr="008B5828">
        <w:trPr>
          <w:trHeight w:val="255"/>
        </w:trPr>
        <w:tc>
          <w:tcPr>
            <w:tcW w:w="3510" w:type="dxa"/>
            <w:tcBorders>
              <w:left w:val="single" w:sz="12" w:space="0" w:color="auto"/>
            </w:tcBorders>
            <w:noWrap/>
            <w:vAlign w:val="center"/>
            <w:hideMark/>
          </w:tcPr>
          <w:p w:rsidR="004269A8" w:rsidRPr="004269A8" w:rsidRDefault="004269A8" w:rsidP="00A4675F">
            <w:pPr>
              <w:rPr>
                <w:sz w:val="20"/>
                <w:szCs w:val="20"/>
              </w:rPr>
            </w:pPr>
            <w:r w:rsidRPr="004269A8">
              <w:rPr>
                <w:sz w:val="20"/>
                <w:szCs w:val="20"/>
              </w:rPr>
              <w:t>Cresol, all isomers</w:t>
            </w:r>
          </w:p>
        </w:tc>
        <w:tc>
          <w:tcPr>
            <w:tcW w:w="1350" w:type="dxa"/>
            <w:tcBorders>
              <w:right w:val="single" w:sz="12" w:space="0" w:color="auto"/>
            </w:tcBorders>
            <w:noWrap/>
            <w:vAlign w:val="center"/>
            <w:hideMark/>
          </w:tcPr>
          <w:p w:rsidR="004269A8" w:rsidRPr="004269A8" w:rsidRDefault="004269A8" w:rsidP="00A4675F">
            <w:pPr>
              <w:rPr>
                <w:sz w:val="20"/>
                <w:szCs w:val="20"/>
              </w:rPr>
            </w:pPr>
            <w:r w:rsidRPr="004269A8">
              <w:rPr>
                <w:sz w:val="20"/>
                <w:szCs w:val="20"/>
              </w:rPr>
              <w:t>1319-77-3</w:t>
            </w:r>
          </w:p>
        </w:tc>
        <w:tc>
          <w:tcPr>
            <w:tcW w:w="1620" w:type="dxa"/>
            <w:tcBorders>
              <w:left w:val="single" w:sz="12" w:space="0" w:color="auto"/>
            </w:tcBorders>
            <w:noWrap/>
            <w:vAlign w:val="center"/>
            <w:hideMark/>
          </w:tcPr>
          <w:p w:rsidR="004269A8" w:rsidRPr="004269A8" w:rsidRDefault="004269A8" w:rsidP="00A4675F">
            <w:pPr>
              <w:jc w:val="center"/>
              <w:rPr>
                <w:sz w:val="20"/>
                <w:szCs w:val="20"/>
              </w:rPr>
            </w:pPr>
            <w:r w:rsidRPr="004269A8">
              <w:rPr>
                <w:sz w:val="20"/>
                <w:szCs w:val="20"/>
              </w:rPr>
              <w:t>5 ppm</w:t>
            </w:r>
          </w:p>
        </w:tc>
        <w:tc>
          <w:tcPr>
            <w:tcW w:w="1350" w:type="dxa"/>
            <w:tcBorders>
              <w:right w:val="single" w:sz="12" w:space="0" w:color="auto"/>
            </w:tcBorders>
            <w:vAlign w:val="center"/>
          </w:tcPr>
          <w:p w:rsidR="004269A8" w:rsidRPr="004269A8" w:rsidRDefault="00A256EF" w:rsidP="00A4675F">
            <w:pPr>
              <w:jc w:val="center"/>
              <w:rPr>
                <w:sz w:val="20"/>
                <w:szCs w:val="20"/>
              </w:rPr>
            </w:pPr>
            <w:r w:rsidRPr="004269A8">
              <w:rPr>
                <w:sz w:val="20"/>
                <w:szCs w:val="20"/>
              </w:rPr>
              <w:t>22</w:t>
            </w:r>
            <w:r w:rsidRPr="004269A8">
              <w:rPr>
                <w:bCs/>
                <w:sz w:val="20"/>
                <w:szCs w:val="20"/>
              </w:rPr>
              <w:t xml:space="preserve"> mg/m</w:t>
            </w:r>
            <w:r w:rsidRPr="004269A8">
              <w:rPr>
                <w:bCs/>
                <w:sz w:val="20"/>
                <w:szCs w:val="20"/>
                <w:vertAlign w:val="superscript"/>
              </w:rPr>
              <w:t>3</w:t>
            </w:r>
          </w:p>
        </w:tc>
        <w:tc>
          <w:tcPr>
            <w:tcW w:w="1710" w:type="dxa"/>
            <w:tcBorders>
              <w:left w:val="single" w:sz="12" w:space="0" w:color="auto"/>
            </w:tcBorders>
            <w:noWrap/>
            <w:vAlign w:val="center"/>
            <w:hideMark/>
          </w:tcPr>
          <w:p w:rsidR="004269A8" w:rsidRPr="004269A8" w:rsidRDefault="004269A8" w:rsidP="00A4675F">
            <w:pPr>
              <w:jc w:val="center"/>
              <w:rPr>
                <w:sz w:val="20"/>
                <w:szCs w:val="20"/>
              </w:rPr>
            </w:pPr>
            <w:r w:rsidRPr="004269A8">
              <w:rPr>
                <w:sz w:val="20"/>
                <w:szCs w:val="20"/>
              </w:rPr>
              <w:t xml:space="preserve">20 </w:t>
            </w:r>
            <w:r w:rsidRPr="004269A8">
              <w:rPr>
                <w:bCs/>
                <w:sz w:val="20"/>
                <w:szCs w:val="20"/>
              </w:rPr>
              <w:t>mg/m</w:t>
            </w:r>
            <w:r w:rsidRPr="004269A8">
              <w:rPr>
                <w:bCs/>
                <w:sz w:val="20"/>
                <w:szCs w:val="20"/>
                <w:vertAlign w:val="superscript"/>
              </w:rPr>
              <w:t>3</w:t>
            </w:r>
            <w:r w:rsidRPr="004269A8">
              <w:rPr>
                <w:sz w:val="20"/>
                <w:szCs w:val="20"/>
              </w:rPr>
              <w:t xml:space="preserve"> </w:t>
            </w:r>
            <w:r w:rsidRPr="004269A8">
              <w:rPr>
                <w:bCs/>
                <w:sz w:val="20"/>
                <w:szCs w:val="20"/>
                <w:vertAlign w:val="superscript"/>
              </w:rPr>
              <w:t>(IFV)</w:t>
            </w:r>
          </w:p>
        </w:tc>
        <w:tc>
          <w:tcPr>
            <w:tcW w:w="1530" w:type="dxa"/>
            <w:tcBorders>
              <w:right w:val="single" w:sz="12" w:space="0" w:color="auto"/>
            </w:tcBorders>
            <w:vAlign w:val="center"/>
          </w:tcPr>
          <w:p w:rsidR="004269A8" w:rsidRPr="004269A8" w:rsidRDefault="004269A8" w:rsidP="00A4675F">
            <w:pPr>
              <w:jc w:val="center"/>
              <w:rPr>
                <w:sz w:val="20"/>
                <w:szCs w:val="20"/>
              </w:rPr>
            </w:pPr>
          </w:p>
        </w:tc>
      </w:tr>
      <w:tr w:rsidR="003437A1" w:rsidRPr="004269A8" w:rsidTr="008B5828">
        <w:trPr>
          <w:trHeight w:val="255"/>
        </w:trPr>
        <w:tc>
          <w:tcPr>
            <w:tcW w:w="3510" w:type="dxa"/>
            <w:tcBorders>
              <w:left w:val="single" w:sz="12" w:space="0" w:color="auto"/>
              <w:bottom w:val="single" w:sz="4" w:space="0" w:color="auto"/>
            </w:tcBorders>
            <w:noWrap/>
            <w:vAlign w:val="center"/>
            <w:hideMark/>
          </w:tcPr>
          <w:p w:rsidR="004269A8" w:rsidRPr="004269A8" w:rsidRDefault="004269A8" w:rsidP="00A4675F">
            <w:pPr>
              <w:rPr>
                <w:sz w:val="20"/>
                <w:szCs w:val="20"/>
              </w:rPr>
            </w:pPr>
            <w:r w:rsidRPr="004269A8">
              <w:rPr>
                <w:sz w:val="20"/>
                <w:szCs w:val="20"/>
              </w:rPr>
              <w:t>Crotonaldehyde</w:t>
            </w:r>
          </w:p>
        </w:tc>
        <w:tc>
          <w:tcPr>
            <w:tcW w:w="1350" w:type="dxa"/>
            <w:tcBorders>
              <w:bottom w:val="single" w:sz="4" w:space="0" w:color="auto"/>
              <w:right w:val="single" w:sz="12" w:space="0" w:color="auto"/>
            </w:tcBorders>
            <w:noWrap/>
            <w:vAlign w:val="center"/>
            <w:hideMark/>
          </w:tcPr>
          <w:p w:rsidR="004269A8" w:rsidRPr="004269A8" w:rsidRDefault="004269A8" w:rsidP="00A4675F">
            <w:pPr>
              <w:rPr>
                <w:sz w:val="20"/>
                <w:szCs w:val="20"/>
              </w:rPr>
            </w:pPr>
            <w:r w:rsidRPr="004269A8">
              <w:rPr>
                <w:sz w:val="20"/>
                <w:szCs w:val="20"/>
              </w:rPr>
              <w:t>4170-30-3</w:t>
            </w:r>
          </w:p>
        </w:tc>
        <w:tc>
          <w:tcPr>
            <w:tcW w:w="1620" w:type="dxa"/>
            <w:tcBorders>
              <w:left w:val="single" w:sz="12" w:space="0" w:color="auto"/>
              <w:bottom w:val="single" w:sz="4" w:space="0" w:color="auto"/>
            </w:tcBorders>
            <w:noWrap/>
            <w:vAlign w:val="center"/>
            <w:hideMark/>
          </w:tcPr>
          <w:p w:rsidR="004269A8" w:rsidRPr="004269A8" w:rsidRDefault="004269A8" w:rsidP="00A4675F">
            <w:pPr>
              <w:jc w:val="center"/>
              <w:rPr>
                <w:sz w:val="20"/>
                <w:szCs w:val="20"/>
              </w:rPr>
            </w:pPr>
          </w:p>
        </w:tc>
        <w:tc>
          <w:tcPr>
            <w:tcW w:w="1350" w:type="dxa"/>
            <w:tcBorders>
              <w:bottom w:val="single" w:sz="4" w:space="0" w:color="auto"/>
              <w:right w:val="single" w:sz="12" w:space="0" w:color="auto"/>
            </w:tcBorders>
            <w:vAlign w:val="center"/>
          </w:tcPr>
          <w:p w:rsidR="004269A8" w:rsidRPr="004269A8" w:rsidRDefault="004269A8" w:rsidP="00A4675F">
            <w:pPr>
              <w:jc w:val="center"/>
              <w:rPr>
                <w:sz w:val="20"/>
                <w:szCs w:val="20"/>
              </w:rPr>
            </w:pPr>
          </w:p>
        </w:tc>
        <w:tc>
          <w:tcPr>
            <w:tcW w:w="1710" w:type="dxa"/>
            <w:tcBorders>
              <w:left w:val="single" w:sz="12" w:space="0" w:color="auto"/>
              <w:bottom w:val="single" w:sz="4" w:space="0" w:color="auto"/>
            </w:tcBorders>
            <w:noWrap/>
            <w:vAlign w:val="center"/>
            <w:hideMark/>
          </w:tcPr>
          <w:p w:rsidR="004269A8" w:rsidRPr="004269A8" w:rsidRDefault="004269A8" w:rsidP="00A4675F">
            <w:pPr>
              <w:jc w:val="center"/>
              <w:rPr>
                <w:sz w:val="20"/>
                <w:szCs w:val="20"/>
              </w:rPr>
            </w:pPr>
          </w:p>
        </w:tc>
        <w:tc>
          <w:tcPr>
            <w:tcW w:w="1530" w:type="dxa"/>
            <w:tcBorders>
              <w:bottom w:val="single" w:sz="4" w:space="0" w:color="auto"/>
              <w:right w:val="single" w:sz="12" w:space="0" w:color="auto"/>
            </w:tcBorders>
            <w:vAlign w:val="center"/>
          </w:tcPr>
          <w:p w:rsidR="004269A8" w:rsidRPr="004269A8" w:rsidRDefault="004269A8" w:rsidP="00A4675F">
            <w:pPr>
              <w:jc w:val="center"/>
              <w:rPr>
                <w:sz w:val="20"/>
                <w:szCs w:val="20"/>
              </w:rPr>
            </w:pPr>
            <w:r w:rsidRPr="004269A8">
              <w:rPr>
                <w:sz w:val="20"/>
                <w:szCs w:val="20"/>
              </w:rPr>
              <w:t>C 0.3 ppm</w:t>
            </w:r>
          </w:p>
        </w:tc>
      </w:tr>
      <w:tr w:rsidR="008B5828" w:rsidRPr="004269A8" w:rsidTr="008B5828">
        <w:trPr>
          <w:trHeight w:val="255"/>
        </w:trPr>
        <w:tc>
          <w:tcPr>
            <w:tcW w:w="3510" w:type="dxa"/>
            <w:tcBorders>
              <w:top w:val="nil"/>
              <w:left w:val="single" w:sz="12" w:space="0" w:color="auto"/>
              <w:bottom w:val="single" w:sz="4" w:space="0" w:color="auto"/>
            </w:tcBorders>
            <w:noWrap/>
            <w:vAlign w:val="center"/>
            <w:hideMark/>
          </w:tcPr>
          <w:p w:rsidR="008B5828" w:rsidRPr="004269A8" w:rsidRDefault="008B5828" w:rsidP="00A4675F">
            <w:pPr>
              <w:rPr>
                <w:sz w:val="20"/>
                <w:szCs w:val="20"/>
              </w:rPr>
            </w:pPr>
            <w:r w:rsidRPr="004269A8">
              <w:rPr>
                <w:sz w:val="20"/>
                <w:szCs w:val="20"/>
              </w:rPr>
              <w:t>Cumene</w:t>
            </w:r>
          </w:p>
        </w:tc>
        <w:tc>
          <w:tcPr>
            <w:tcW w:w="1350" w:type="dxa"/>
            <w:tcBorders>
              <w:top w:val="nil"/>
              <w:bottom w:val="single" w:sz="4" w:space="0" w:color="auto"/>
              <w:right w:val="single" w:sz="12" w:space="0" w:color="auto"/>
            </w:tcBorders>
            <w:noWrap/>
            <w:vAlign w:val="center"/>
            <w:hideMark/>
          </w:tcPr>
          <w:p w:rsidR="008B5828" w:rsidRPr="004269A8" w:rsidRDefault="008B5828" w:rsidP="00A4675F">
            <w:pPr>
              <w:rPr>
                <w:sz w:val="20"/>
                <w:szCs w:val="20"/>
              </w:rPr>
            </w:pPr>
            <w:r w:rsidRPr="004269A8">
              <w:rPr>
                <w:sz w:val="20"/>
                <w:szCs w:val="20"/>
              </w:rPr>
              <w:t>98-82-8</w:t>
            </w:r>
          </w:p>
        </w:tc>
        <w:tc>
          <w:tcPr>
            <w:tcW w:w="1620" w:type="dxa"/>
            <w:tcBorders>
              <w:top w:val="nil"/>
              <w:left w:val="single" w:sz="12" w:space="0" w:color="auto"/>
              <w:bottom w:val="single" w:sz="4" w:space="0" w:color="auto"/>
            </w:tcBorders>
            <w:noWrap/>
            <w:vAlign w:val="center"/>
            <w:hideMark/>
          </w:tcPr>
          <w:p w:rsidR="008B5828" w:rsidRPr="004269A8" w:rsidRDefault="008B5828" w:rsidP="00A4675F">
            <w:pPr>
              <w:jc w:val="center"/>
              <w:rPr>
                <w:sz w:val="20"/>
                <w:szCs w:val="20"/>
              </w:rPr>
            </w:pPr>
            <w:r w:rsidRPr="004269A8">
              <w:rPr>
                <w:sz w:val="20"/>
                <w:szCs w:val="20"/>
              </w:rPr>
              <w:t>50 ppm</w:t>
            </w:r>
          </w:p>
        </w:tc>
        <w:tc>
          <w:tcPr>
            <w:tcW w:w="1350" w:type="dxa"/>
            <w:tcBorders>
              <w:top w:val="nil"/>
              <w:bottom w:val="single" w:sz="4" w:space="0" w:color="auto"/>
              <w:right w:val="single" w:sz="12" w:space="0" w:color="auto"/>
            </w:tcBorders>
            <w:vAlign w:val="center"/>
          </w:tcPr>
          <w:p w:rsidR="008B5828" w:rsidRPr="004269A8" w:rsidRDefault="008B5828" w:rsidP="00A4675F">
            <w:pPr>
              <w:jc w:val="center"/>
            </w:pPr>
            <w:r w:rsidRPr="004269A8">
              <w:rPr>
                <w:sz w:val="20"/>
                <w:szCs w:val="20"/>
              </w:rPr>
              <w:t>245</w:t>
            </w:r>
            <w:r w:rsidRPr="004269A8">
              <w:rPr>
                <w:bCs/>
                <w:sz w:val="20"/>
                <w:szCs w:val="20"/>
              </w:rPr>
              <w:t xml:space="preserve"> mg/m</w:t>
            </w:r>
            <w:r w:rsidRPr="004269A8">
              <w:rPr>
                <w:bCs/>
                <w:sz w:val="20"/>
                <w:szCs w:val="20"/>
                <w:vertAlign w:val="superscript"/>
              </w:rPr>
              <w:t>3</w:t>
            </w:r>
          </w:p>
        </w:tc>
        <w:tc>
          <w:tcPr>
            <w:tcW w:w="3240" w:type="dxa"/>
            <w:gridSpan w:val="2"/>
            <w:tcBorders>
              <w:top w:val="nil"/>
              <w:left w:val="single" w:sz="12" w:space="0" w:color="auto"/>
              <w:bottom w:val="single" w:sz="4" w:space="0" w:color="auto"/>
              <w:right w:val="single" w:sz="12" w:space="0" w:color="auto"/>
            </w:tcBorders>
            <w:noWrap/>
            <w:vAlign w:val="center"/>
            <w:hideMark/>
          </w:tcPr>
          <w:p w:rsidR="008B5828" w:rsidRPr="004269A8" w:rsidRDefault="008B5828" w:rsidP="00A4675F">
            <w:pPr>
              <w:jc w:val="center"/>
              <w:rPr>
                <w:sz w:val="20"/>
                <w:szCs w:val="20"/>
              </w:rPr>
            </w:pPr>
            <w:r>
              <w:rPr>
                <w:sz w:val="20"/>
                <w:szCs w:val="20"/>
              </w:rPr>
              <w:t>No skin notation</w:t>
            </w:r>
          </w:p>
        </w:tc>
      </w:tr>
      <w:tr w:rsidR="003437A1" w:rsidRPr="004269A8" w:rsidTr="008B5828">
        <w:trPr>
          <w:trHeight w:val="255"/>
        </w:trPr>
        <w:tc>
          <w:tcPr>
            <w:tcW w:w="3510" w:type="dxa"/>
            <w:tcBorders>
              <w:top w:val="nil"/>
              <w:left w:val="single" w:sz="12" w:space="0" w:color="auto"/>
            </w:tcBorders>
            <w:noWrap/>
            <w:vAlign w:val="center"/>
            <w:hideMark/>
          </w:tcPr>
          <w:p w:rsidR="00E47E0E" w:rsidRPr="004269A8" w:rsidRDefault="004269A8" w:rsidP="00441507">
            <w:pPr>
              <w:rPr>
                <w:sz w:val="20"/>
                <w:szCs w:val="20"/>
              </w:rPr>
            </w:pPr>
            <w:r w:rsidRPr="004269A8">
              <w:rPr>
                <w:sz w:val="20"/>
                <w:szCs w:val="20"/>
              </w:rPr>
              <w:t>Cyanide</w:t>
            </w:r>
            <w:r w:rsidR="005D2FDB">
              <w:rPr>
                <w:sz w:val="20"/>
                <w:szCs w:val="20"/>
              </w:rPr>
              <w:t xml:space="preserve"> </w:t>
            </w:r>
            <w:r w:rsidRPr="004269A8">
              <w:rPr>
                <w:sz w:val="20"/>
                <w:szCs w:val="20"/>
              </w:rPr>
              <w:t>s</w:t>
            </w:r>
            <w:r w:rsidR="005D2FDB">
              <w:rPr>
                <w:sz w:val="20"/>
                <w:szCs w:val="20"/>
              </w:rPr>
              <w:t xml:space="preserve">alts, </w:t>
            </w:r>
            <w:r w:rsidRPr="004269A8">
              <w:rPr>
                <w:sz w:val="20"/>
                <w:szCs w:val="20"/>
              </w:rPr>
              <w:t xml:space="preserve">as </w:t>
            </w:r>
            <w:r w:rsidRPr="00441507">
              <w:rPr>
                <w:sz w:val="18"/>
                <w:szCs w:val="18"/>
              </w:rPr>
              <w:t>CN</w:t>
            </w:r>
            <w:r w:rsidR="00441507">
              <w:rPr>
                <w:sz w:val="20"/>
                <w:szCs w:val="20"/>
              </w:rPr>
              <w:t xml:space="preserve"> (</w:t>
            </w:r>
            <w:r w:rsidR="00E47E0E">
              <w:rPr>
                <w:sz w:val="20"/>
                <w:szCs w:val="20"/>
              </w:rPr>
              <w:t>Hydrogen cyanide</w:t>
            </w:r>
            <w:r w:rsidR="00441507">
              <w:rPr>
                <w:sz w:val="20"/>
                <w:szCs w:val="20"/>
              </w:rPr>
              <w:t>)</w:t>
            </w:r>
          </w:p>
        </w:tc>
        <w:tc>
          <w:tcPr>
            <w:tcW w:w="1350" w:type="dxa"/>
            <w:tcBorders>
              <w:top w:val="nil"/>
              <w:right w:val="single" w:sz="12" w:space="0" w:color="auto"/>
            </w:tcBorders>
            <w:noWrap/>
            <w:vAlign w:val="center"/>
            <w:hideMark/>
          </w:tcPr>
          <w:p w:rsidR="004269A8" w:rsidRPr="004269A8" w:rsidRDefault="005D2FDB" w:rsidP="00A4675F">
            <w:pPr>
              <w:rPr>
                <w:sz w:val="20"/>
                <w:szCs w:val="20"/>
              </w:rPr>
            </w:pPr>
            <w:r>
              <w:rPr>
                <w:sz w:val="20"/>
                <w:szCs w:val="20"/>
              </w:rPr>
              <w:t>various</w:t>
            </w:r>
          </w:p>
        </w:tc>
        <w:tc>
          <w:tcPr>
            <w:tcW w:w="1620" w:type="dxa"/>
            <w:tcBorders>
              <w:top w:val="nil"/>
              <w:left w:val="single" w:sz="12" w:space="0" w:color="auto"/>
            </w:tcBorders>
            <w:noWrap/>
            <w:vAlign w:val="center"/>
            <w:hideMark/>
          </w:tcPr>
          <w:p w:rsidR="004269A8" w:rsidRPr="004269A8" w:rsidRDefault="004269A8" w:rsidP="00A4675F">
            <w:pPr>
              <w:jc w:val="center"/>
              <w:rPr>
                <w:sz w:val="20"/>
                <w:szCs w:val="20"/>
              </w:rPr>
            </w:pPr>
          </w:p>
        </w:tc>
        <w:tc>
          <w:tcPr>
            <w:tcW w:w="1350" w:type="dxa"/>
            <w:tcBorders>
              <w:top w:val="nil"/>
              <w:right w:val="single" w:sz="12" w:space="0" w:color="auto"/>
            </w:tcBorders>
            <w:vAlign w:val="center"/>
          </w:tcPr>
          <w:p w:rsidR="004269A8" w:rsidRPr="00743E84" w:rsidRDefault="00F86858" w:rsidP="00A4675F">
            <w:pPr>
              <w:jc w:val="center"/>
              <w:rPr>
                <w:sz w:val="20"/>
                <w:szCs w:val="20"/>
              </w:rPr>
            </w:pPr>
            <w:r w:rsidRPr="004269A8">
              <w:rPr>
                <w:sz w:val="20"/>
                <w:szCs w:val="20"/>
              </w:rPr>
              <w:t>5</w:t>
            </w:r>
            <w:r w:rsidRPr="004269A8">
              <w:rPr>
                <w:bCs/>
                <w:sz w:val="20"/>
                <w:szCs w:val="20"/>
              </w:rPr>
              <w:t xml:space="preserve"> mg/m</w:t>
            </w:r>
            <w:r w:rsidRPr="004269A8">
              <w:rPr>
                <w:bCs/>
                <w:sz w:val="20"/>
                <w:szCs w:val="20"/>
                <w:vertAlign w:val="superscript"/>
              </w:rPr>
              <w:t>3</w:t>
            </w:r>
          </w:p>
        </w:tc>
        <w:tc>
          <w:tcPr>
            <w:tcW w:w="1710" w:type="dxa"/>
            <w:tcBorders>
              <w:top w:val="nil"/>
              <w:left w:val="single" w:sz="12" w:space="0" w:color="auto"/>
            </w:tcBorders>
            <w:noWrap/>
            <w:vAlign w:val="center"/>
            <w:hideMark/>
          </w:tcPr>
          <w:p w:rsidR="004269A8" w:rsidRPr="004269A8" w:rsidRDefault="004269A8" w:rsidP="00A4675F">
            <w:pPr>
              <w:jc w:val="center"/>
              <w:rPr>
                <w:sz w:val="20"/>
                <w:szCs w:val="20"/>
              </w:rPr>
            </w:pPr>
          </w:p>
        </w:tc>
        <w:tc>
          <w:tcPr>
            <w:tcW w:w="1530" w:type="dxa"/>
            <w:tcBorders>
              <w:top w:val="nil"/>
              <w:right w:val="single" w:sz="12" w:space="0" w:color="auto"/>
            </w:tcBorders>
            <w:vAlign w:val="center"/>
          </w:tcPr>
          <w:p w:rsidR="004269A8" w:rsidRPr="004269A8" w:rsidRDefault="005D2FDB" w:rsidP="00A4675F">
            <w:pPr>
              <w:jc w:val="center"/>
              <w:rPr>
                <w:sz w:val="20"/>
                <w:szCs w:val="20"/>
              </w:rPr>
            </w:pPr>
            <w:r w:rsidRPr="004269A8">
              <w:rPr>
                <w:sz w:val="20"/>
                <w:szCs w:val="20"/>
              </w:rPr>
              <w:t>C 0.</w:t>
            </w:r>
            <w:r>
              <w:rPr>
                <w:sz w:val="20"/>
                <w:szCs w:val="20"/>
              </w:rPr>
              <w:t>5</w:t>
            </w:r>
            <w:r w:rsidRPr="004269A8">
              <w:rPr>
                <w:sz w:val="20"/>
                <w:szCs w:val="20"/>
              </w:rPr>
              <w:t xml:space="preserve"> ppm</w:t>
            </w:r>
          </w:p>
        </w:tc>
      </w:tr>
      <w:tr w:rsidR="003437A1" w:rsidRPr="004269A8" w:rsidTr="008B5828">
        <w:trPr>
          <w:trHeight w:val="255"/>
        </w:trPr>
        <w:tc>
          <w:tcPr>
            <w:tcW w:w="3510" w:type="dxa"/>
            <w:tcBorders>
              <w:left w:val="single" w:sz="12" w:space="0" w:color="auto"/>
            </w:tcBorders>
            <w:noWrap/>
            <w:vAlign w:val="center"/>
            <w:hideMark/>
          </w:tcPr>
          <w:p w:rsidR="004269A8" w:rsidRPr="004269A8" w:rsidRDefault="004269A8" w:rsidP="00A4675F">
            <w:pPr>
              <w:rPr>
                <w:sz w:val="20"/>
                <w:szCs w:val="20"/>
              </w:rPr>
            </w:pPr>
            <w:r w:rsidRPr="004269A8">
              <w:rPr>
                <w:sz w:val="20"/>
                <w:szCs w:val="20"/>
              </w:rPr>
              <w:t>Cyclohexanol</w:t>
            </w:r>
            <w:r w:rsidR="008B5828">
              <w:rPr>
                <w:sz w:val="20"/>
                <w:szCs w:val="20"/>
              </w:rPr>
              <w:t xml:space="preserve"> *</w:t>
            </w:r>
          </w:p>
        </w:tc>
        <w:tc>
          <w:tcPr>
            <w:tcW w:w="1350" w:type="dxa"/>
            <w:tcBorders>
              <w:right w:val="single" w:sz="12" w:space="0" w:color="auto"/>
            </w:tcBorders>
            <w:noWrap/>
            <w:vAlign w:val="center"/>
            <w:hideMark/>
          </w:tcPr>
          <w:p w:rsidR="004269A8" w:rsidRPr="004269A8" w:rsidRDefault="004269A8" w:rsidP="00A4675F">
            <w:pPr>
              <w:rPr>
                <w:sz w:val="20"/>
                <w:szCs w:val="20"/>
              </w:rPr>
            </w:pPr>
            <w:r w:rsidRPr="004269A8">
              <w:rPr>
                <w:sz w:val="20"/>
                <w:szCs w:val="20"/>
              </w:rPr>
              <w:t>108-93-0</w:t>
            </w:r>
          </w:p>
        </w:tc>
        <w:tc>
          <w:tcPr>
            <w:tcW w:w="1620" w:type="dxa"/>
            <w:tcBorders>
              <w:left w:val="single" w:sz="12" w:space="0" w:color="auto"/>
            </w:tcBorders>
            <w:noWrap/>
            <w:vAlign w:val="center"/>
            <w:hideMark/>
          </w:tcPr>
          <w:p w:rsidR="004269A8" w:rsidRPr="004269A8" w:rsidRDefault="004269A8" w:rsidP="00A4675F">
            <w:pPr>
              <w:jc w:val="center"/>
              <w:rPr>
                <w:sz w:val="20"/>
                <w:szCs w:val="20"/>
              </w:rPr>
            </w:pPr>
          </w:p>
        </w:tc>
        <w:tc>
          <w:tcPr>
            <w:tcW w:w="1350" w:type="dxa"/>
            <w:tcBorders>
              <w:right w:val="single" w:sz="12" w:space="0" w:color="auto"/>
            </w:tcBorders>
            <w:vAlign w:val="center"/>
          </w:tcPr>
          <w:p w:rsidR="004269A8" w:rsidRPr="004269A8" w:rsidRDefault="004269A8" w:rsidP="00A4675F">
            <w:pPr>
              <w:jc w:val="center"/>
              <w:rPr>
                <w:sz w:val="20"/>
                <w:szCs w:val="20"/>
              </w:rPr>
            </w:pPr>
          </w:p>
        </w:tc>
        <w:tc>
          <w:tcPr>
            <w:tcW w:w="1710" w:type="dxa"/>
            <w:tcBorders>
              <w:left w:val="single" w:sz="12" w:space="0" w:color="auto"/>
            </w:tcBorders>
            <w:noWrap/>
            <w:vAlign w:val="center"/>
            <w:hideMark/>
          </w:tcPr>
          <w:p w:rsidR="004269A8" w:rsidRPr="004269A8" w:rsidRDefault="004269A8" w:rsidP="00A4675F">
            <w:pPr>
              <w:jc w:val="center"/>
              <w:rPr>
                <w:sz w:val="20"/>
                <w:szCs w:val="20"/>
              </w:rPr>
            </w:pPr>
            <w:r w:rsidRPr="004269A8">
              <w:rPr>
                <w:sz w:val="20"/>
                <w:szCs w:val="20"/>
              </w:rPr>
              <w:t>50 ppm</w:t>
            </w:r>
          </w:p>
        </w:tc>
        <w:tc>
          <w:tcPr>
            <w:tcW w:w="1530" w:type="dxa"/>
            <w:tcBorders>
              <w:right w:val="single" w:sz="12" w:space="0" w:color="auto"/>
            </w:tcBorders>
            <w:vAlign w:val="center"/>
          </w:tcPr>
          <w:p w:rsidR="004269A8" w:rsidRPr="004269A8" w:rsidRDefault="004269A8" w:rsidP="00A4675F">
            <w:pPr>
              <w:jc w:val="center"/>
              <w:rPr>
                <w:sz w:val="20"/>
                <w:szCs w:val="20"/>
              </w:rPr>
            </w:pPr>
          </w:p>
        </w:tc>
      </w:tr>
      <w:tr w:rsidR="003437A1" w:rsidRPr="004269A8" w:rsidTr="00667BB9">
        <w:trPr>
          <w:trHeight w:val="255"/>
        </w:trPr>
        <w:tc>
          <w:tcPr>
            <w:tcW w:w="3510" w:type="dxa"/>
            <w:tcBorders>
              <w:left w:val="single" w:sz="12" w:space="0" w:color="auto"/>
            </w:tcBorders>
            <w:noWrap/>
            <w:vAlign w:val="center"/>
            <w:hideMark/>
          </w:tcPr>
          <w:p w:rsidR="004269A8" w:rsidRPr="004269A8" w:rsidRDefault="004269A8" w:rsidP="00A4675F">
            <w:pPr>
              <w:rPr>
                <w:sz w:val="20"/>
                <w:szCs w:val="20"/>
              </w:rPr>
            </w:pPr>
            <w:r w:rsidRPr="004269A8">
              <w:rPr>
                <w:sz w:val="20"/>
                <w:szCs w:val="20"/>
              </w:rPr>
              <w:t>Cyclohexanone</w:t>
            </w:r>
            <w:r w:rsidR="008B5828">
              <w:rPr>
                <w:sz w:val="20"/>
                <w:szCs w:val="20"/>
              </w:rPr>
              <w:t xml:space="preserve"> *</w:t>
            </w:r>
          </w:p>
        </w:tc>
        <w:tc>
          <w:tcPr>
            <w:tcW w:w="1350" w:type="dxa"/>
            <w:tcBorders>
              <w:right w:val="single" w:sz="12" w:space="0" w:color="auto"/>
            </w:tcBorders>
            <w:noWrap/>
            <w:vAlign w:val="center"/>
            <w:hideMark/>
          </w:tcPr>
          <w:p w:rsidR="004269A8" w:rsidRPr="004269A8" w:rsidRDefault="004269A8" w:rsidP="00A4675F">
            <w:pPr>
              <w:rPr>
                <w:sz w:val="20"/>
                <w:szCs w:val="20"/>
              </w:rPr>
            </w:pPr>
            <w:r w:rsidRPr="004269A8">
              <w:rPr>
                <w:sz w:val="20"/>
                <w:szCs w:val="20"/>
              </w:rPr>
              <w:t>108-94-1</w:t>
            </w:r>
          </w:p>
        </w:tc>
        <w:tc>
          <w:tcPr>
            <w:tcW w:w="1620" w:type="dxa"/>
            <w:tcBorders>
              <w:left w:val="single" w:sz="12" w:space="0" w:color="auto"/>
            </w:tcBorders>
            <w:noWrap/>
            <w:vAlign w:val="center"/>
            <w:hideMark/>
          </w:tcPr>
          <w:p w:rsidR="004269A8" w:rsidRPr="004269A8" w:rsidRDefault="004269A8" w:rsidP="00A4675F">
            <w:pPr>
              <w:jc w:val="center"/>
              <w:rPr>
                <w:sz w:val="20"/>
                <w:szCs w:val="20"/>
              </w:rPr>
            </w:pPr>
          </w:p>
        </w:tc>
        <w:tc>
          <w:tcPr>
            <w:tcW w:w="1350" w:type="dxa"/>
            <w:tcBorders>
              <w:right w:val="single" w:sz="12" w:space="0" w:color="auto"/>
            </w:tcBorders>
            <w:vAlign w:val="center"/>
          </w:tcPr>
          <w:p w:rsidR="004269A8" w:rsidRPr="004269A8" w:rsidRDefault="004269A8" w:rsidP="00A4675F">
            <w:pPr>
              <w:jc w:val="center"/>
              <w:rPr>
                <w:sz w:val="20"/>
                <w:szCs w:val="20"/>
              </w:rPr>
            </w:pPr>
          </w:p>
        </w:tc>
        <w:tc>
          <w:tcPr>
            <w:tcW w:w="1710" w:type="dxa"/>
            <w:tcBorders>
              <w:left w:val="single" w:sz="12" w:space="0" w:color="auto"/>
              <w:bottom w:val="single" w:sz="4" w:space="0" w:color="auto"/>
            </w:tcBorders>
            <w:noWrap/>
            <w:vAlign w:val="center"/>
            <w:hideMark/>
          </w:tcPr>
          <w:p w:rsidR="004269A8" w:rsidRPr="004269A8" w:rsidRDefault="004269A8" w:rsidP="00A4675F">
            <w:pPr>
              <w:jc w:val="center"/>
              <w:rPr>
                <w:sz w:val="20"/>
                <w:szCs w:val="20"/>
              </w:rPr>
            </w:pPr>
            <w:r w:rsidRPr="004269A8">
              <w:rPr>
                <w:sz w:val="20"/>
                <w:szCs w:val="20"/>
              </w:rPr>
              <w:t>20 ppm</w:t>
            </w:r>
          </w:p>
        </w:tc>
        <w:tc>
          <w:tcPr>
            <w:tcW w:w="1530" w:type="dxa"/>
            <w:tcBorders>
              <w:right w:val="single" w:sz="12" w:space="0" w:color="auto"/>
            </w:tcBorders>
            <w:vAlign w:val="center"/>
          </w:tcPr>
          <w:p w:rsidR="004269A8" w:rsidRPr="004269A8" w:rsidRDefault="004269A8" w:rsidP="00A4675F">
            <w:pPr>
              <w:jc w:val="center"/>
              <w:rPr>
                <w:sz w:val="20"/>
                <w:szCs w:val="20"/>
              </w:rPr>
            </w:pPr>
            <w:r w:rsidRPr="004269A8">
              <w:rPr>
                <w:sz w:val="20"/>
                <w:szCs w:val="20"/>
              </w:rPr>
              <w:t>50 ppm</w:t>
            </w:r>
          </w:p>
        </w:tc>
      </w:tr>
      <w:tr w:rsidR="00667BB9" w:rsidRPr="004269A8" w:rsidTr="00667BB9">
        <w:trPr>
          <w:trHeight w:val="255"/>
        </w:trPr>
        <w:tc>
          <w:tcPr>
            <w:tcW w:w="3510" w:type="dxa"/>
            <w:tcBorders>
              <w:left w:val="single" w:sz="12" w:space="0" w:color="auto"/>
            </w:tcBorders>
            <w:noWrap/>
            <w:vAlign w:val="center"/>
          </w:tcPr>
          <w:p w:rsidR="00667BB9" w:rsidRPr="004269A8" w:rsidRDefault="00667BB9" w:rsidP="00667BB9">
            <w:pPr>
              <w:rPr>
                <w:sz w:val="20"/>
                <w:szCs w:val="20"/>
              </w:rPr>
            </w:pPr>
            <w:r w:rsidRPr="004269A8">
              <w:rPr>
                <w:sz w:val="20"/>
                <w:szCs w:val="20"/>
              </w:rPr>
              <w:t>Cyclonite</w:t>
            </w:r>
            <w:r>
              <w:rPr>
                <w:sz w:val="20"/>
                <w:szCs w:val="20"/>
              </w:rPr>
              <w:t xml:space="preserve"> (RDX) *</w:t>
            </w:r>
          </w:p>
        </w:tc>
        <w:tc>
          <w:tcPr>
            <w:tcW w:w="1350" w:type="dxa"/>
            <w:tcBorders>
              <w:right w:val="single" w:sz="12" w:space="0" w:color="auto"/>
            </w:tcBorders>
            <w:noWrap/>
            <w:vAlign w:val="center"/>
          </w:tcPr>
          <w:p w:rsidR="00667BB9" w:rsidRPr="004269A8" w:rsidRDefault="00667BB9" w:rsidP="00667BB9">
            <w:pPr>
              <w:rPr>
                <w:sz w:val="20"/>
                <w:szCs w:val="20"/>
              </w:rPr>
            </w:pPr>
            <w:r w:rsidRPr="004269A8">
              <w:rPr>
                <w:sz w:val="20"/>
                <w:szCs w:val="20"/>
              </w:rPr>
              <w:t>121-82-4</w:t>
            </w:r>
          </w:p>
        </w:tc>
        <w:tc>
          <w:tcPr>
            <w:tcW w:w="1620" w:type="dxa"/>
            <w:tcBorders>
              <w:left w:val="single" w:sz="12" w:space="0" w:color="auto"/>
            </w:tcBorders>
            <w:noWrap/>
            <w:vAlign w:val="center"/>
          </w:tcPr>
          <w:p w:rsidR="00667BB9" w:rsidRPr="004269A8" w:rsidRDefault="00667BB9" w:rsidP="00667BB9">
            <w:pPr>
              <w:jc w:val="center"/>
              <w:rPr>
                <w:sz w:val="20"/>
                <w:szCs w:val="20"/>
              </w:rPr>
            </w:pPr>
          </w:p>
        </w:tc>
        <w:tc>
          <w:tcPr>
            <w:tcW w:w="1350" w:type="dxa"/>
            <w:tcBorders>
              <w:right w:val="single" w:sz="12" w:space="0" w:color="auto"/>
            </w:tcBorders>
            <w:vAlign w:val="center"/>
          </w:tcPr>
          <w:p w:rsidR="00667BB9" w:rsidRPr="004269A8" w:rsidRDefault="00667BB9" w:rsidP="00667BB9">
            <w:pPr>
              <w:jc w:val="center"/>
              <w:rPr>
                <w:sz w:val="20"/>
                <w:szCs w:val="20"/>
              </w:rPr>
            </w:pPr>
            <w:r w:rsidRPr="004269A8">
              <w:rPr>
                <w:sz w:val="20"/>
                <w:szCs w:val="20"/>
              </w:rPr>
              <w:t>1.5</w:t>
            </w:r>
            <w:r w:rsidRPr="004269A8">
              <w:rPr>
                <w:bCs/>
                <w:sz w:val="20"/>
                <w:szCs w:val="20"/>
              </w:rPr>
              <w:t xml:space="preserve"> mg/m</w:t>
            </w:r>
            <w:r w:rsidRPr="004269A8">
              <w:rPr>
                <w:bCs/>
                <w:sz w:val="20"/>
                <w:szCs w:val="20"/>
                <w:vertAlign w:val="superscript"/>
              </w:rPr>
              <w:t>3</w:t>
            </w:r>
          </w:p>
        </w:tc>
        <w:tc>
          <w:tcPr>
            <w:tcW w:w="1710" w:type="dxa"/>
            <w:tcBorders>
              <w:left w:val="single" w:sz="12" w:space="0" w:color="auto"/>
              <w:right w:val="single" w:sz="4" w:space="0" w:color="auto"/>
            </w:tcBorders>
            <w:noWrap/>
            <w:vAlign w:val="center"/>
          </w:tcPr>
          <w:p w:rsidR="00667BB9" w:rsidRPr="004269A8" w:rsidRDefault="00667BB9" w:rsidP="00667BB9">
            <w:pPr>
              <w:jc w:val="center"/>
              <w:rPr>
                <w:sz w:val="20"/>
                <w:szCs w:val="20"/>
              </w:rPr>
            </w:pPr>
            <w:r w:rsidRPr="004269A8">
              <w:rPr>
                <w:sz w:val="20"/>
                <w:szCs w:val="20"/>
              </w:rPr>
              <w:t>0.5</w:t>
            </w:r>
            <w:r w:rsidRPr="004269A8">
              <w:rPr>
                <w:bCs/>
                <w:sz w:val="20"/>
                <w:szCs w:val="20"/>
              </w:rPr>
              <w:t xml:space="preserve"> mg/m</w:t>
            </w:r>
            <w:r w:rsidRPr="004269A8">
              <w:rPr>
                <w:bCs/>
                <w:sz w:val="20"/>
                <w:szCs w:val="20"/>
                <w:vertAlign w:val="superscript"/>
              </w:rPr>
              <w:t>3</w:t>
            </w:r>
          </w:p>
        </w:tc>
        <w:tc>
          <w:tcPr>
            <w:tcW w:w="1530" w:type="dxa"/>
            <w:tcBorders>
              <w:left w:val="single" w:sz="4" w:space="0" w:color="auto"/>
              <w:right w:val="single" w:sz="12" w:space="0" w:color="auto"/>
            </w:tcBorders>
            <w:vAlign w:val="center"/>
          </w:tcPr>
          <w:p w:rsidR="00667BB9" w:rsidRPr="004269A8" w:rsidRDefault="00667BB9" w:rsidP="00667BB9">
            <w:pPr>
              <w:rPr>
                <w:sz w:val="20"/>
                <w:szCs w:val="20"/>
              </w:rPr>
            </w:pPr>
          </w:p>
        </w:tc>
      </w:tr>
      <w:tr w:rsidR="008B5828" w:rsidRPr="004269A8" w:rsidTr="008B5828">
        <w:trPr>
          <w:trHeight w:val="255"/>
        </w:trPr>
        <w:tc>
          <w:tcPr>
            <w:tcW w:w="3510" w:type="dxa"/>
            <w:tcBorders>
              <w:left w:val="single" w:sz="12" w:space="0" w:color="auto"/>
            </w:tcBorders>
            <w:noWrap/>
            <w:vAlign w:val="center"/>
            <w:hideMark/>
          </w:tcPr>
          <w:p w:rsidR="008B5828" w:rsidRPr="004269A8" w:rsidRDefault="008B5828" w:rsidP="00A4675F">
            <w:pPr>
              <w:rPr>
                <w:sz w:val="20"/>
                <w:szCs w:val="20"/>
              </w:rPr>
            </w:pPr>
            <w:r w:rsidRPr="004269A8">
              <w:rPr>
                <w:sz w:val="20"/>
                <w:szCs w:val="20"/>
              </w:rPr>
              <w:t>2,4-D (Dichlorophenoxyacetic acid)</w:t>
            </w:r>
          </w:p>
        </w:tc>
        <w:tc>
          <w:tcPr>
            <w:tcW w:w="1350" w:type="dxa"/>
            <w:tcBorders>
              <w:right w:val="single" w:sz="12" w:space="0" w:color="auto"/>
            </w:tcBorders>
            <w:noWrap/>
            <w:vAlign w:val="center"/>
            <w:hideMark/>
          </w:tcPr>
          <w:p w:rsidR="008B5828" w:rsidRPr="004269A8" w:rsidRDefault="008B5828" w:rsidP="00A4675F">
            <w:pPr>
              <w:rPr>
                <w:sz w:val="20"/>
                <w:szCs w:val="20"/>
              </w:rPr>
            </w:pPr>
            <w:r w:rsidRPr="004269A8">
              <w:rPr>
                <w:sz w:val="20"/>
                <w:szCs w:val="20"/>
              </w:rPr>
              <w:t>94-75-7</w:t>
            </w:r>
          </w:p>
        </w:tc>
        <w:tc>
          <w:tcPr>
            <w:tcW w:w="1620" w:type="dxa"/>
            <w:tcBorders>
              <w:left w:val="single" w:sz="12" w:space="0" w:color="auto"/>
            </w:tcBorders>
            <w:noWrap/>
            <w:vAlign w:val="center"/>
            <w:hideMark/>
          </w:tcPr>
          <w:p w:rsidR="008B5828" w:rsidRPr="004269A8" w:rsidRDefault="008B5828" w:rsidP="00A4675F">
            <w:pPr>
              <w:jc w:val="center"/>
              <w:rPr>
                <w:sz w:val="20"/>
                <w:szCs w:val="20"/>
              </w:rPr>
            </w:pPr>
          </w:p>
        </w:tc>
        <w:tc>
          <w:tcPr>
            <w:tcW w:w="1350" w:type="dxa"/>
            <w:tcBorders>
              <w:right w:val="single" w:sz="12" w:space="0" w:color="auto"/>
            </w:tcBorders>
            <w:vAlign w:val="center"/>
          </w:tcPr>
          <w:p w:rsidR="008B5828" w:rsidRPr="004269A8" w:rsidRDefault="008B5828" w:rsidP="00A4675F">
            <w:pPr>
              <w:jc w:val="center"/>
              <w:rPr>
                <w:sz w:val="20"/>
                <w:szCs w:val="20"/>
              </w:rPr>
            </w:pPr>
            <w:r w:rsidRPr="004269A8">
              <w:rPr>
                <w:sz w:val="20"/>
                <w:szCs w:val="20"/>
              </w:rPr>
              <w:t>10</w:t>
            </w:r>
            <w:r w:rsidRPr="004269A8">
              <w:rPr>
                <w:bCs/>
                <w:sz w:val="20"/>
                <w:szCs w:val="20"/>
              </w:rPr>
              <w:t xml:space="preserve"> mg/m</w:t>
            </w:r>
            <w:r w:rsidRPr="004269A8">
              <w:rPr>
                <w:bCs/>
                <w:sz w:val="20"/>
                <w:szCs w:val="20"/>
                <w:vertAlign w:val="superscript"/>
              </w:rPr>
              <w:t>3</w:t>
            </w:r>
          </w:p>
        </w:tc>
        <w:tc>
          <w:tcPr>
            <w:tcW w:w="3240" w:type="dxa"/>
            <w:gridSpan w:val="2"/>
            <w:tcBorders>
              <w:left w:val="single" w:sz="12" w:space="0" w:color="auto"/>
              <w:right w:val="single" w:sz="12" w:space="0" w:color="auto"/>
            </w:tcBorders>
            <w:noWrap/>
            <w:vAlign w:val="center"/>
            <w:hideMark/>
          </w:tcPr>
          <w:p w:rsidR="008B5828" w:rsidRPr="004269A8" w:rsidRDefault="008B5828" w:rsidP="00A4675F">
            <w:pPr>
              <w:jc w:val="center"/>
              <w:rPr>
                <w:sz w:val="20"/>
                <w:szCs w:val="20"/>
              </w:rPr>
            </w:pPr>
            <w:r>
              <w:rPr>
                <w:sz w:val="20"/>
                <w:szCs w:val="20"/>
              </w:rPr>
              <w:t>No skin notation</w:t>
            </w:r>
          </w:p>
        </w:tc>
      </w:tr>
      <w:tr w:rsidR="003437A1" w:rsidRPr="004269A8" w:rsidTr="008B5828">
        <w:trPr>
          <w:trHeight w:val="255"/>
        </w:trPr>
        <w:tc>
          <w:tcPr>
            <w:tcW w:w="3510" w:type="dxa"/>
            <w:tcBorders>
              <w:left w:val="single" w:sz="12" w:space="0" w:color="auto"/>
            </w:tcBorders>
            <w:noWrap/>
            <w:vAlign w:val="center"/>
            <w:hideMark/>
          </w:tcPr>
          <w:p w:rsidR="004269A8" w:rsidRPr="004269A8" w:rsidRDefault="004269A8" w:rsidP="00A4675F">
            <w:pPr>
              <w:rPr>
                <w:sz w:val="20"/>
                <w:szCs w:val="20"/>
              </w:rPr>
            </w:pPr>
            <w:r w:rsidRPr="004269A8">
              <w:rPr>
                <w:sz w:val="20"/>
                <w:szCs w:val="20"/>
              </w:rPr>
              <w:t>Decaborane</w:t>
            </w:r>
          </w:p>
        </w:tc>
        <w:tc>
          <w:tcPr>
            <w:tcW w:w="1350" w:type="dxa"/>
            <w:tcBorders>
              <w:right w:val="single" w:sz="12" w:space="0" w:color="auto"/>
            </w:tcBorders>
            <w:noWrap/>
            <w:vAlign w:val="center"/>
            <w:hideMark/>
          </w:tcPr>
          <w:p w:rsidR="004269A8" w:rsidRPr="004269A8" w:rsidRDefault="004269A8" w:rsidP="00A4675F">
            <w:pPr>
              <w:rPr>
                <w:sz w:val="20"/>
                <w:szCs w:val="20"/>
              </w:rPr>
            </w:pPr>
            <w:r w:rsidRPr="004269A8">
              <w:rPr>
                <w:sz w:val="20"/>
                <w:szCs w:val="20"/>
              </w:rPr>
              <w:t>17702-41-9</w:t>
            </w:r>
          </w:p>
        </w:tc>
        <w:tc>
          <w:tcPr>
            <w:tcW w:w="1620" w:type="dxa"/>
            <w:tcBorders>
              <w:left w:val="single" w:sz="12" w:space="0" w:color="auto"/>
            </w:tcBorders>
            <w:noWrap/>
            <w:vAlign w:val="center"/>
            <w:hideMark/>
          </w:tcPr>
          <w:p w:rsidR="004269A8" w:rsidRPr="004269A8" w:rsidRDefault="004269A8" w:rsidP="00A4675F">
            <w:pPr>
              <w:jc w:val="center"/>
              <w:rPr>
                <w:sz w:val="20"/>
                <w:szCs w:val="20"/>
              </w:rPr>
            </w:pPr>
            <w:r w:rsidRPr="004269A8">
              <w:rPr>
                <w:sz w:val="20"/>
                <w:szCs w:val="20"/>
              </w:rPr>
              <w:t>0.05 ppm</w:t>
            </w:r>
          </w:p>
        </w:tc>
        <w:tc>
          <w:tcPr>
            <w:tcW w:w="1350" w:type="dxa"/>
            <w:tcBorders>
              <w:right w:val="single" w:sz="12" w:space="0" w:color="auto"/>
            </w:tcBorders>
            <w:vAlign w:val="center"/>
          </w:tcPr>
          <w:p w:rsidR="004269A8" w:rsidRPr="004269A8" w:rsidRDefault="00A256EF" w:rsidP="00A4675F">
            <w:pPr>
              <w:jc w:val="center"/>
            </w:pPr>
            <w:r w:rsidRPr="004269A8">
              <w:rPr>
                <w:sz w:val="20"/>
                <w:szCs w:val="20"/>
              </w:rPr>
              <w:t>0.3</w:t>
            </w:r>
            <w:r w:rsidRPr="004269A8">
              <w:rPr>
                <w:bCs/>
                <w:sz w:val="20"/>
                <w:szCs w:val="20"/>
              </w:rPr>
              <w:t xml:space="preserve"> mg/m</w:t>
            </w:r>
            <w:r w:rsidRPr="004269A8">
              <w:rPr>
                <w:bCs/>
                <w:sz w:val="20"/>
                <w:szCs w:val="20"/>
                <w:vertAlign w:val="superscript"/>
              </w:rPr>
              <w:t>3</w:t>
            </w:r>
          </w:p>
        </w:tc>
        <w:tc>
          <w:tcPr>
            <w:tcW w:w="1710" w:type="dxa"/>
            <w:tcBorders>
              <w:left w:val="single" w:sz="12" w:space="0" w:color="auto"/>
            </w:tcBorders>
            <w:noWrap/>
            <w:vAlign w:val="center"/>
            <w:hideMark/>
          </w:tcPr>
          <w:p w:rsidR="004269A8" w:rsidRPr="004269A8" w:rsidRDefault="004269A8" w:rsidP="00A4675F">
            <w:pPr>
              <w:jc w:val="center"/>
              <w:rPr>
                <w:sz w:val="20"/>
                <w:szCs w:val="20"/>
              </w:rPr>
            </w:pPr>
            <w:r w:rsidRPr="004269A8">
              <w:rPr>
                <w:sz w:val="20"/>
                <w:szCs w:val="20"/>
              </w:rPr>
              <w:t>0.05 ppm</w:t>
            </w:r>
          </w:p>
        </w:tc>
        <w:tc>
          <w:tcPr>
            <w:tcW w:w="1530" w:type="dxa"/>
            <w:tcBorders>
              <w:right w:val="single" w:sz="12" w:space="0" w:color="auto"/>
            </w:tcBorders>
            <w:vAlign w:val="center"/>
          </w:tcPr>
          <w:p w:rsidR="004269A8" w:rsidRPr="004269A8" w:rsidRDefault="004269A8" w:rsidP="00A4675F">
            <w:pPr>
              <w:jc w:val="center"/>
              <w:rPr>
                <w:sz w:val="20"/>
                <w:szCs w:val="20"/>
              </w:rPr>
            </w:pPr>
            <w:r w:rsidRPr="004269A8">
              <w:rPr>
                <w:sz w:val="20"/>
                <w:szCs w:val="20"/>
              </w:rPr>
              <w:t>0.15 ppm</w:t>
            </w:r>
          </w:p>
        </w:tc>
      </w:tr>
      <w:tr w:rsidR="00A256EF" w:rsidRPr="004269A8" w:rsidTr="008B5828">
        <w:trPr>
          <w:trHeight w:val="255"/>
        </w:trPr>
        <w:tc>
          <w:tcPr>
            <w:tcW w:w="3510" w:type="dxa"/>
            <w:tcBorders>
              <w:left w:val="single" w:sz="12" w:space="0" w:color="auto"/>
            </w:tcBorders>
            <w:noWrap/>
            <w:vAlign w:val="center"/>
            <w:hideMark/>
          </w:tcPr>
          <w:p w:rsidR="00A256EF" w:rsidRPr="004269A8" w:rsidRDefault="00A256EF" w:rsidP="00A4675F">
            <w:pPr>
              <w:rPr>
                <w:sz w:val="20"/>
                <w:szCs w:val="20"/>
              </w:rPr>
            </w:pPr>
            <w:r w:rsidRPr="004269A8">
              <w:rPr>
                <w:sz w:val="20"/>
                <w:szCs w:val="20"/>
              </w:rPr>
              <w:t>Demeton (Systox)</w:t>
            </w:r>
          </w:p>
        </w:tc>
        <w:tc>
          <w:tcPr>
            <w:tcW w:w="1350" w:type="dxa"/>
            <w:tcBorders>
              <w:right w:val="single" w:sz="12" w:space="0" w:color="auto"/>
            </w:tcBorders>
            <w:noWrap/>
            <w:vAlign w:val="center"/>
            <w:hideMark/>
          </w:tcPr>
          <w:p w:rsidR="00A256EF" w:rsidRPr="004269A8" w:rsidRDefault="00A256EF" w:rsidP="00A4675F">
            <w:pPr>
              <w:rPr>
                <w:sz w:val="20"/>
                <w:szCs w:val="20"/>
              </w:rPr>
            </w:pPr>
            <w:r w:rsidRPr="004269A8">
              <w:rPr>
                <w:sz w:val="20"/>
                <w:szCs w:val="20"/>
              </w:rPr>
              <w:t>8065-48-3</w:t>
            </w:r>
          </w:p>
        </w:tc>
        <w:tc>
          <w:tcPr>
            <w:tcW w:w="1620" w:type="dxa"/>
            <w:tcBorders>
              <w:left w:val="single" w:sz="12" w:space="0" w:color="auto"/>
            </w:tcBorders>
            <w:noWrap/>
            <w:vAlign w:val="center"/>
            <w:hideMark/>
          </w:tcPr>
          <w:p w:rsidR="00A256EF" w:rsidRPr="004269A8" w:rsidRDefault="00A256EF" w:rsidP="00A4675F">
            <w:pPr>
              <w:jc w:val="center"/>
              <w:rPr>
                <w:sz w:val="20"/>
                <w:szCs w:val="20"/>
              </w:rPr>
            </w:pPr>
          </w:p>
        </w:tc>
        <w:tc>
          <w:tcPr>
            <w:tcW w:w="1350" w:type="dxa"/>
            <w:tcBorders>
              <w:right w:val="single" w:sz="12" w:space="0" w:color="auto"/>
            </w:tcBorders>
            <w:vAlign w:val="center"/>
          </w:tcPr>
          <w:p w:rsidR="00A256EF" w:rsidRPr="004269A8" w:rsidRDefault="00A256EF" w:rsidP="00A4675F">
            <w:pPr>
              <w:jc w:val="center"/>
              <w:rPr>
                <w:sz w:val="20"/>
                <w:szCs w:val="20"/>
              </w:rPr>
            </w:pPr>
            <w:r w:rsidRPr="004269A8">
              <w:rPr>
                <w:sz w:val="20"/>
                <w:szCs w:val="20"/>
              </w:rPr>
              <w:t>0.1</w:t>
            </w:r>
            <w:r w:rsidRPr="004269A8">
              <w:rPr>
                <w:bCs/>
                <w:sz w:val="20"/>
                <w:szCs w:val="20"/>
              </w:rPr>
              <w:t xml:space="preserve"> mg/m</w:t>
            </w:r>
            <w:r w:rsidRPr="004269A8">
              <w:rPr>
                <w:bCs/>
                <w:sz w:val="20"/>
                <w:szCs w:val="20"/>
                <w:vertAlign w:val="superscript"/>
              </w:rPr>
              <w:t>3</w:t>
            </w:r>
          </w:p>
        </w:tc>
        <w:tc>
          <w:tcPr>
            <w:tcW w:w="1710" w:type="dxa"/>
            <w:tcBorders>
              <w:left w:val="single" w:sz="12" w:space="0" w:color="auto"/>
            </w:tcBorders>
            <w:noWrap/>
            <w:vAlign w:val="center"/>
            <w:hideMark/>
          </w:tcPr>
          <w:p w:rsidR="00A256EF" w:rsidRPr="004269A8" w:rsidRDefault="00A256EF" w:rsidP="00A4675F">
            <w:pPr>
              <w:jc w:val="center"/>
              <w:rPr>
                <w:sz w:val="20"/>
                <w:szCs w:val="20"/>
              </w:rPr>
            </w:pPr>
            <w:r w:rsidRPr="004269A8">
              <w:rPr>
                <w:sz w:val="20"/>
                <w:szCs w:val="20"/>
              </w:rPr>
              <w:t xml:space="preserve">0.05 </w:t>
            </w:r>
            <w:r w:rsidRPr="004269A8">
              <w:rPr>
                <w:bCs/>
                <w:sz w:val="20"/>
                <w:szCs w:val="20"/>
              </w:rPr>
              <w:t>mg/m</w:t>
            </w:r>
            <w:r w:rsidRPr="004269A8">
              <w:rPr>
                <w:bCs/>
                <w:sz w:val="20"/>
                <w:szCs w:val="20"/>
                <w:vertAlign w:val="superscript"/>
              </w:rPr>
              <w:t xml:space="preserve">3 </w:t>
            </w:r>
            <w:r w:rsidRPr="006B3BCB">
              <w:rPr>
                <w:bCs/>
                <w:sz w:val="20"/>
                <w:szCs w:val="20"/>
                <w:vertAlign w:val="superscript"/>
              </w:rPr>
              <w:t>(</w:t>
            </w:r>
            <w:r w:rsidRPr="006B3BCB">
              <w:rPr>
                <w:sz w:val="20"/>
                <w:szCs w:val="20"/>
                <w:vertAlign w:val="superscript"/>
              </w:rPr>
              <w:t>IFV)</w:t>
            </w:r>
          </w:p>
        </w:tc>
        <w:tc>
          <w:tcPr>
            <w:tcW w:w="1530" w:type="dxa"/>
            <w:tcBorders>
              <w:right w:val="single" w:sz="12" w:space="0" w:color="auto"/>
            </w:tcBorders>
            <w:vAlign w:val="center"/>
          </w:tcPr>
          <w:p w:rsidR="00A256EF" w:rsidRPr="004269A8" w:rsidRDefault="00A256EF" w:rsidP="00A4675F">
            <w:pPr>
              <w:jc w:val="center"/>
              <w:rPr>
                <w:sz w:val="20"/>
                <w:szCs w:val="20"/>
              </w:rPr>
            </w:pPr>
          </w:p>
        </w:tc>
      </w:tr>
      <w:tr w:rsidR="00A256EF" w:rsidRPr="004269A8" w:rsidTr="008B5828">
        <w:trPr>
          <w:trHeight w:val="255"/>
        </w:trPr>
        <w:tc>
          <w:tcPr>
            <w:tcW w:w="3510" w:type="dxa"/>
            <w:tcBorders>
              <w:left w:val="single" w:sz="12" w:space="0" w:color="auto"/>
            </w:tcBorders>
            <w:noWrap/>
            <w:vAlign w:val="center"/>
            <w:hideMark/>
          </w:tcPr>
          <w:p w:rsidR="00A256EF" w:rsidRPr="004269A8" w:rsidRDefault="00A256EF" w:rsidP="00A4675F">
            <w:pPr>
              <w:rPr>
                <w:sz w:val="20"/>
                <w:szCs w:val="20"/>
              </w:rPr>
            </w:pPr>
            <w:r w:rsidRPr="004269A8">
              <w:rPr>
                <w:sz w:val="20"/>
                <w:szCs w:val="20"/>
              </w:rPr>
              <w:t>Demeton-S-methyl</w:t>
            </w:r>
          </w:p>
        </w:tc>
        <w:tc>
          <w:tcPr>
            <w:tcW w:w="1350" w:type="dxa"/>
            <w:tcBorders>
              <w:right w:val="single" w:sz="12" w:space="0" w:color="auto"/>
            </w:tcBorders>
            <w:noWrap/>
            <w:vAlign w:val="center"/>
            <w:hideMark/>
          </w:tcPr>
          <w:p w:rsidR="00A256EF" w:rsidRPr="004269A8" w:rsidRDefault="00A256EF" w:rsidP="00A4675F">
            <w:pPr>
              <w:rPr>
                <w:sz w:val="20"/>
                <w:szCs w:val="20"/>
              </w:rPr>
            </w:pPr>
            <w:r w:rsidRPr="004269A8">
              <w:rPr>
                <w:sz w:val="20"/>
                <w:szCs w:val="20"/>
              </w:rPr>
              <w:t>919-86-8</w:t>
            </w:r>
          </w:p>
        </w:tc>
        <w:tc>
          <w:tcPr>
            <w:tcW w:w="1620" w:type="dxa"/>
            <w:tcBorders>
              <w:left w:val="single" w:sz="12" w:space="0" w:color="auto"/>
            </w:tcBorders>
            <w:noWrap/>
            <w:vAlign w:val="center"/>
            <w:hideMark/>
          </w:tcPr>
          <w:p w:rsidR="00A256EF" w:rsidRPr="004269A8" w:rsidRDefault="00A256EF" w:rsidP="00A4675F">
            <w:pPr>
              <w:jc w:val="center"/>
              <w:rPr>
                <w:sz w:val="20"/>
                <w:szCs w:val="20"/>
              </w:rPr>
            </w:pPr>
          </w:p>
        </w:tc>
        <w:tc>
          <w:tcPr>
            <w:tcW w:w="1350" w:type="dxa"/>
            <w:tcBorders>
              <w:right w:val="single" w:sz="12" w:space="0" w:color="auto"/>
            </w:tcBorders>
            <w:vAlign w:val="center"/>
          </w:tcPr>
          <w:p w:rsidR="00A256EF" w:rsidRPr="004269A8" w:rsidRDefault="00A256EF" w:rsidP="00A4675F">
            <w:pPr>
              <w:jc w:val="center"/>
              <w:rPr>
                <w:sz w:val="20"/>
                <w:szCs w:val="20"/>
              </w:rPr>
            </w:pPr>
          </w:p>
        </w:tc>
        <w:tc>
          <w:tcPr>
            <w:tcW w:w="1710" w:type="dxa"/>
            <w:tcBorders>
              <w:left w:val="single" w:sz="12" w:space="0" w:color="auto"/>
            </w:tcBorders>
            <w:noWrap/>
            <w:vAlign w:val="center"/>
            <w:hideMark/>
          </w:tcPr>
          <w:p w:rsidR="00A256EF" w:rsidRPr="004269A8" w:rsidRDefault="00A256EF" w:rsidP="00A4675F">
            <w:pPr>
              <w:jc w:val="center"/>
              <w:rPr>
                <w:sz w:val="20"/>
                <w:szCs w:val="20"/>
              </w:rPr>
            </w:pPr>
            <w:r w:rsidRPr="004269A8">
              <w:rPr>
                <w:sz w:val="20"/>
                <w:szCs w:val="20"/>
              </w:rPr>
              <w:t xml:space="preserve">0.05 </w:t>
            </w:r>
            <w:r w:rsidRPr="004269A8">
              <w:rPr>
                <w:bCs/>
                <w:sz w:val="20"/>
                <w:szCs w:val="20"/>
              </w:rPr>
              <w:t>mg/m</w:t>
            </w:r>
            <w:r w:rsidRPr="004269A8">
              <w:rPr>
                <w:bCs/>
                <w:sz w:val="20"/>
                <w:szCs w:val="20"/>
                <w:vertAlign w:val="superscript"/>
              </w:rPr>
              <w:t>3 (IFV)</w:t>
            </w:r>
          </w:p>
        </w:tc>
        <w:tc>
          <w:tcPr>
            <w:tcW w:w="1530" w:type="dxa"/>
            <w:tcBorders>
              <w:right w:val="single" w:sz="12" w:space="0" w:color="auto"/>
            </w:tcBorders>
            <w:vAlign w:val="center"/>
          </w:tcPr>
          <w:p w:rsidR="00A256EF" w:rsidRPr="004269A8" w:rsidRDefault="00A256EF" w:rsidP="00A4675F">
            <w:pPr>
              <w:jc w:val="center"/>
              <w:rPr>
                <w:sz w:val="20"/>
                <w:szCs w:val="20"/>
              </w:rPr>
            </w:pPr>
          </w:p>
        </w:tc>
      </w:tr>
      <w:tr w:rsidR="008B5828" w:rsidRPr="004269A8" w:rsidTr="008B5828">
        <w:trPr>
          <w:trHeight w:val="255"/>
        </w:trPr>
        <w:tc>
          <w:tcPr>
            <w:tcW w:w="3510" w:type="dxa"/>
            <w:tcBorders>
              <w:left w:val="single" w:sz="12" w:space="0" w:color="auto"/>
            </w:tcBorders>
            <w:noWrap/>
            <w:vAlign w:val="center"/>
          </w:tcPr>
          <w:p w:rsidR="008B5828" w:rsidRPr="004269A8" w:rsidRDefault="008B5828" w:rsidP="008B5828">
            <w:pPr>
              <w:rPr>
                <w:sz w:val="20"/>
                <w:szCs w:val="20"/>
              </w:rPr>
            </w:pPr>
            <w:r>
              <w:rPr>
                <w:sz w:val="20"/>
                <w:szCs w:val="20"/>
              </w:rPr>
              <w:t>Diacetyl *</w:t>
            </w:r>
          </w:p>
        </w:tc>
        <w:tc>
          <w:tcPr>
            <w:tcW w:w="1350" w:type="dxa"/>
            <w:tcBorders>
              <w:right w:val="single" w:sz="12" w:space="0" w:color="auto"/>
            </w:tcBorders>
            <w:noWrap/>
            <w:vAlign w:val="center"/>
          </w:tcPr>
          <w:p w:rsidR="008B5828" w:rsidRPr="004269A8" w:rsidRDefault="008B5828" w:rsidP="008B5828">
            <w:pPr>
              <w:rPr>
                <w:sz w:val="20"/>
                <w:szCs w:val="20"/>
              </w:rPr>
            </w:pPr>
            <w:r>
              <w:rPr>
                <w:sz w:val="20"/>
                <w:szCs w:val="20"/>
              </w:rPr>
              <w:t>431-03-8</w:t>
            </w:r>
          </w:p>
        </w:tc>
        <w:tc>
          <w:tcPr>
            <w:tcW w:w="2970" w:type="dxa"/>
            <w:gridSpan w:val="2"/>
            <w:tcBorders>
              <w:left w:val="single" w:sz="12" w:space="0" w:color="auto"/>
              <w:right w:val="single" w:sz="12" w:space="0" w:color="auto"/>
            </w:tcBorders>
            <w:noWrap/>
          </w:tcPr>
          <w:p w:rsidR="008B5828" w:rsidRDefault="008B5828" w:rsidP="008B5828">
            <w:pPr>
              <w:jc w:val="center"/>
            </w:pPr>
            <w:r w:rsidRPr="00D54C6D">
              <w:rPr>
                <w:sz w:val="20"/>
                <w:szCs w:val="20"/>
              </w:rPr>
              <w:t>No skin notation</w:t>
            </w:r>
          </w:p>
        </w:tc>
        <w:tc>
          <w:tcPr>
            <w:tcW w:w="3240" w:type="dxa"/>
            <w:gridSpan w:val="2"/>
            <w:tcBorders>
              <w:left w:val="single" w:sz="12" w:space="0" w:color="auto"/>
              <w:right w:val="single" w:sz="12" w:space="0" w:color="auto"/>
            </w:tcBorders>
            <w:noWrap/>
            <w:vAlign w:val="center"/>
          </w:tcPr>
          <w:p w:rsidR="008B5828" w:rsidRPr="004269A8" w:rsidRDefault="008B5828" w:rsidP="008B5828">
            <w:pPr>
              <w:jc w:val="center"/>
              <w:rPr>
                <w:sz w:val="20"/>
                <w:szCs w:val="20"/>
              </w:rPr>
            </w:pPr>
            <w:r>
              <w:rPr>
                <w:sz w:val="20"/>
                <w:szCs w:val="20"/>
              </w:rPr>
              <w:t>No skin notation</w:t>
            </w:r>
          </w:p>
        </w:tc>
      </w:tr>
      <w:tr w:rsidR="00A256EF" w:rsidRPr="004269A8" w:rsidTr="008B5828">
        <w:trPr>
          <w:trHeight w:val="255"/>
        </w:trPr>
        <w:tc>
          <w:tcPr>
            <w:tcW w:w="3510" w:type="dxa"/>
            <w:tcBorders>
              <w:left w:val="single" w:sz="12" w:space="0" w:color="auto"/>
            </w:tcBorders>
            <w:noWrap/>
            <w:vAlign w:val="center"/>
            <w:hideMark/>
          </w:tcPr>
          <w:p w:rsidR="00A256EF" w:rsidRPr="004269A8" w:rsidRDefault="00A256EF" w:rsidP="00A4675F">
            <w:pPr>
              <w:rPr>
                <w:sz w:val="20"/>
                <w:szCs w:val="20"/>
              </w:rPr>
            </w:pPr>
            <w:r w:rsidRPr="004269A8">
              <w:rPr>
                <w:sz w:val="20"/>
                <w:szCs w:val="20"/>
              </w:rPr>
              <w:t>Diazinon</w:t>
            </w:r>
          </w:p>
        </w:tc>
        <w:tc>
          <w:tcPr>
            <w:tcW w:w="1350" w:type="dxa"/>
            <w:tcBorders>
              <w:right w:val="single" w:sz="12" w:space="0" w:color="auto"/>
            </w:tcBorders>
            <w:noWrap/>
            <w:vAlign w:val="center"/>
            <w:hideMark/>
          </w:tcPr>
          <w:p w:rsidR="00A256EF" w:rsidRPr="004269A8" w:rsidRDefault="00A256EF" w:rsidP="00A4675F">
            <w:pPr>
              <w:rPr>
                <w:sz w:val="20"/>
                <w:szCs w:val="20"/>
              </w:rPr>
            </w:pPr>
            <w:r w:rsidRPr="004269A8">
              <w:rPr>
                <w:sz w:val="20"/>
                <w:szCs w:val="20"/>
              </w:rPr>
              <w:t>333-41-5</w:t>
            </w:r>
          </w:p>
        </w:tc>
        <w:tc>
          <w:tcPr>
            <w:tcW w:w="1620" w:type="dxa"/>
            <w:tcBorders>
              <w:left w:val="single" w:sz="12" w:space="0" w:color="auto"/>
            </w:tcBorders>
            <w:noWrap/>
            <w:vAlign w:val="center"/>
            <w:hideMark/>
          </w:tcPr>
          <w:p w:rsidR="00A256EF" w:rsidRPr="004269A8" w:rsidRDefault="00A256EF" w:rsidP="00A4675F">
            <w:pPr>
              <w:jc w:val="center"/>
              <w:rPr>
                <w:sz w:val="20"/>
                <w:szCs w:val="20"/>
              </w:rPr>
            </w:pPr>
          </w:p>
        </w:tc>
        <w:tc>
          <w:tcPr>
            <w:tcW w:w="1350" w:type="dxa"/>
            <w:tcBorders>
              <w:right w:val="single" w:sz="12" w:space="0" w:color="auto"/>
            </w:tcBorders>
            <w:vAlign w:val="center"/>
          </w:tcPr>
          <w:p w:rsidR="00A256EF" w:rsidRPr="004269A8" w:rsidRDefault="00A256EF" w:rsidP="00A4675F">
            <w:pPr>
              <w:jc w:val="center"/>
              <w:rPr>
                <w:sz w:val="20"/>
                <w:szCs w:val="20"/>
              </w:rPr>
            </w:pPr>
            <w:r>
              <w:rPr>
                <w:sz w:val="20"/>
                <w:szCs w:val="20"/>
              </w:rPr>
              <w:t>0.1 mg/m</w:t>
            </w:r>
            <w:r w:rsidRPr="006E4669">
              <w:rPr>
                <w:sz w:val="20"/>
                <w:szCs w:val="20"/>
                <w:vertAlign w:val="superscript"/>
              </w:rPr>
              <w:t>3</w:t>
            </w:r>
          </w:p>
        </w:tc>
        <w:tc>
          <w:tcPr>
            <w:tcW w:w="1710" w:type="dxa"/>
            <w:tcBorders>
              <w:left w:val="single" w:sz="12" w:space="0" w:color="auto"/>
            </w:tcBorders>
            <w:noWrap/>
            <w:vAlign w:val="center"/>
            <w:hideMark/>
          </w:tcPr>
          <w:p w:rsidR="00A256EF" w:rsidRPr="004269A8" w:rsidRDefault="00A256EF" w:rsidP="00A4675F">
            <w:pPr>
              <w:jc w:val="center"/>
              <w:rPr>
                <w:sz w:val="20"/>
                <w:szCs w:val="20"/>
              </w:rPr>
            </w:pPr>
            <w:r w:rsidRPr="004269A8">
              <w:rPr>
                <w:sz w:val="20"/>
                <w:szCs w:val="20"/>
              </w:rPr>
              <w:t xml:space="preserve">0.01 </w:t>
            </w:r>
            <w:r w:rsidRPr="004269A8">
              <w:rPr>
                <w:bCs/>
                <w:sz w:val="20"/>
                <w:szCs w:val="20"/>
              </w:rPr>
              <w:t>mg/m</w:t>
            </w:r>
            <w:r w:rsidRPr="004269A8">
              <w:rPr>
                <w:bCs/>
                <w:sz w:val="20"/>
                <w:szCs w:val="20"/>
                <w:vertAlign w:val="superscript"/>
              </w:rPr>
              <w:t>3 (IFV)</w:t>
            </w:r>
          </w:p>
        </w:tc>
        <w:tc>
          <w:tcPr>
            <w:tcW w:w="1530" w:type="dxa"/>
            <w:tcBorders>
              <w:right w:val="single" w:sz="12" w:space="0" w:color="auto"/>
            </w:tcBorders>
            <w:vAlign w:val="center"/>
          </w:tcPr>
          <w:p w:rsidR="00A256EF" w:rsidRPr="004269A8" w:rsidRDefault="00A256EF" w:rsidP="00A4675F">
            <w:pPr>
              <w:jc w:val="center"/>
              <w:rPr>
                <w:sz w:val="20"/>
                <w:szCs w:val="20"/>
              </w:rPr>
            </w:pPr>
          </w:p>
        </w:tc>
      </w:tr>
      <w:tr w:rsidR="003437A1" w:rsidRPr="004269A8" w:rsidTr="008B5828">
        <w:trPr>
          <w:trHeight w:val="255"/>
        </w:trPr>
        <w:tc>
          <w:tcPr>
            <w:tcW w:w="3510" w:type="dxa"/>
            <w:tcBorders>
              <w:left w:val="single" w:sz="12" w:space="0" w:color="auto"/>
            </w:tcBorders>
            <w:noWrap/>
            <w:vAlign w:val="center"/>
            <w:hideMark/>
          </w:tcPr>
          <w:p w:rsidR="004269A8" w:rsidRPr="004269A8" w:rsidRDefault="004269A8" w:rsidP="00A4675F">
            <w:pPr>
              <w:rPr>
                <w:sz w:val="20"/>
                <w:szCs w:val="20"/>
              </w:rPr>
            </w:pPr>
            <w:r w:rsidRPr="004269A8">
              <w:rPr>
                <w:sz w:val="20"/>
                <w:szCs w:val="20"/>
              </w:rPr>
              <w:t>2-N-Dibutylaminoethanol</w:t>
            </w:r>
          </w:p>
        </w:tc>
        <w:tc>
          <w:tcPr>
            <w:tcW w:w="1350" w:type="dxa"/>
            <w:tcBorders>
              <w:right w:val="single" w:sz="12" w:space="0" w:color="auto"/>
            </w:tcBorders>
            <w:noWrap/>
            <w:vAlign w:val="center"/>
            <w:hideMark/>
          </w:tcPr>
          <w:p w:rsidR="004269A8" w:rsidRPr="004269A8" w:rsidRDefault="004269A8" w:rsidP="00A4675F">
            <w:pPr>
              <w:rPr>
                <w:sz w:val="20"/>
                <w:szCs w:val="20"/>
              </w:rPr>
            </w:pPr>
            <w:r w:rsidRPr="004269A8">
              <w:rPr>
                <w:sz w:val="20"/>
                <w:szCs w:val="20"/>
              </w:rPr>
              <w:t>102-81-8</w:t>
            </w:r>
          </w:p>
        </w:tc>
        <w:tc>
          <w:tcPr>
            <w:tcW w:w="1620" w:type="dxa"/>
            <w:tcBorders>
              <w:left w:val="single" w:sz="12" w:space="0" w:color="auto"/>
            </w:tcBorders>
            <w:noWrap/>
            <w:vAlign w:val="center"/>
            <w:hideMark/>
          </w:tcPr>
          <w:p w:rsidR="004269A8" w:rsidRPr="004269A8" w:rsidRDefault="006E4669" w:rsidP="00A4675F">
            <w:pPr>
              <w:jc w:val="center"/>
              <w:rPr>
                <w:sz w:val="20"/>
                <w:szCs w:val="20"/>
              </w:rPr>
            </w:pPr>
            <w:r>
              <w:rPr>
                <w:sz w:val="20"/>
                <w:szCs w:val="20"/>
              </w:rPr>
              <w:t>2 ppm</w:t>
            </w:r>
          </w:p>
        </w:tc>
        <w:tc>
          <w:tcPr>
            <w:tcW w:w="1350" w:type="dxa"/>
            <w:tcBorders>
              <w:right w:val="single" w:sz="12" w:space="0" w:color="auto"/>
            </w:tcBorders>
            <w:vAlign w:val="center"/>
          </w:tcPr>
          <w:p w:rsidR="004269A8" w:rsidRPr="004269A8" w:rsidRDefault="00A256EF" w:rsidP="00A4675F">
            <w:pPr>
              <w:jc w:val="center"/>
              <w:rPr>
                <w:sz w:val="20"/>
                <w:szCs w:val="20"/>
              </w:rPr>
            </w:pPr>
            <w:r>
              <w:rPr>
                <w:sz w:val="20"/>
                <w:szCs w:val="20"/>
              </w:rPr>
              <w:t>14 mg/m</w:t>
            </w:r>
            <w:r w:rsidRPr="006E4669">
              <w:rPr>
                <w:sz w:val="20"/>
                <w:szCs w:val="20"/>
                <w:vertAlign w:val="superscript"/>
              </w:rPr>
              <w:t>3</w:t>
            </w:r>
          </w:p>
        </w:tc>
        <w:tc>
          <w:tcPr>
            <w:tcW w:w="1710" w:type="dxa"/>
            <w:tcBorders>
              <w:left w:val="single" w:sz="12" w:space="0" w:color="auto"/>
            </w:tcBorders>
            <w:noWrap/>
            <w:vAlign w:val="center"/>
            <w:hideMark/>
          </w:tcPr>
          <w:p w:rsidR="004269A8" w:rsidRPr="004269A8" w:rsidRDefault="004269A8" w:rsidP="00A4675F">
            <w:pPr>
              <w:jc w:val="center"/>
              <w:rPr>
                <w:sz w:val="20"/>
                <w:szCs w:val="20"/>
              </w:rPr>
            </w:pPr>
            <w:r w:rsidRPr="004269A8">
              <w:rPr>
                <w:sz w:val="20"/>
                <w:szCs w:val="20"/>
              </w:rPr>
              <w:t>0.5 ppm</w:t>
            </w:r>
          </w:p>
        </w:tc>
        <w:tc>
          <w:tcPr>
            <w:tcW w:w="1530" w:type="dxa"/>
            <w:tcBorders>
              <w:right w:val="single" w:sz="12" w:space="0" w:color="auto"/>
            </w:tcBorders>
            <w:vAlign w:val="center"/>
          </w:tcPr>
          <w:p w:rsidR="004269A8" w:rsidRPr="004269A8" w:rsidRDefault="004269A8" w:rsidP="00A4675F">
            <w:pPr>
              <w:jc w:val="center"/>
              <w:rPr>
                <w:sz w:val="20"/>
                <w:szCs w:val="20"/>
              </w:rPr>
            </w:pPr>
          </w:p>
        </w:tc>
      </w:tr>
      <w:tr w:rsidR="003437A1" w:rsidRPr="004269A8" w:rsidTr="008B5828">
        <w:trPr>
          <w:trHeight w:val="255"/>
        </w:trPr>
        <w:tc>
          <w:tcPr>
            <w:tcW w:w="3510" w:type="dxa"/>
            <w:tcBorders>
              <w:left w:val="single" w:sz="12" w:space="0" w:color="auto"/>
            </w:tcBorders>
            <w:noWrap/>
            <w:vAlign w:val="center"/>
            <w:hideMark/>
          </w:tcPr>
          <w:p w:rsidR="004269A8" w:rsidRPr="004269A8" w:rsidRDefault="004269A8" w:rsidP="00A4675F">
            <w:pPr>
              <w:rPr>
                <w:sz w:val="20"/>
                <w:szCs w:val="20"/>
              </w:rPr>
            </w:pPr>
            <w:r w:rsidRPr="004269A8">
              <w:rPr>
                <w:sz w:val="20"/>
                <w:szCs w:val="20"/>
              </w:rPr>
              <w:t>Dibutyl phenol phosphate</w:t>
            </w:r>
          </w:p>
        </w:tc>
        <w:tc>
          <w:tcPr>
            <w:tcW w:w="1350" w:type="dxa"/>
            <w:tcBorders>
              <w:right w:val="single" w:sz="12" w:space="0" w:color="auto"/>
            </w:tcBorders>
            <w:noWrap/>
            <w:vAlign w:val="center"/>
            <w:hideMark/>
          </w:tcPr>
          <w:p w:rsidR="004269A8" w:rsidRPr="004269A8" w:rsidRDefault="004269A8" w:rsidP="00A4675F">
            <w:pPr>
              <w:rPr>
                <w:sz w:val="20"/>
                <w:szCs w:val="20"/>
              </w:rPr>
            </w:pPr>
            <w:r w:rsidRPr="004269A8">
              <w:rPr>
                <w:sz w:val="20"/>
                <w:szCs w:val="20"/>
              </w:rPr>
              <w:t>2528-36-1</w:t>
            </w:r>
          </w:p>
        </w:tc>
        <w:tc>
          <w:tcPr>
            <w:tcW w:w="1620" w:type="dxa"/>
            <w:tcBorders>
              <w:left w:val="single" w:sz="12" w:space="0" w:color="auto"/>
            </w:tcBorders>
            <w:noWrap/>
            <w:vAlign w:val="center"/>
            <w:hideMark/>
          </w:tcPr>
          <w:p w:rsidR="004269A8" w:rsidRPr="004269A8" w:rsidRDefault="004269A8" w:rsidP="00A4675F">
            <w:pPr>
              <w:jc w:val="center"/>
              <w:rPr>
                <w:sz w:val="20"/>
                <w:szCs w:val="20"/>
              </w:rPr>
            </w:pPr>
          </w:p>
        </w:tc>
        <w:tc>
          <w:tcPr>
            <w:tcW w:w="1350" w:type="dxa"/>
            <w:tcBorders>
              <w:right w:val="single" w:sz="12" w:space="0" w:color="auto"/>
            </w:tcBorders>
            <w:vAlign w:val="center"/>
          </w:tcPr>
          <w:p w:rsidR="004269A8" w:rsidRPr="004269A8" w:rsidRDefault="004269A8" w:rsidP="00A4675F">
            <w:pPr>
              <w:jc w:val="center"/>
              <w:rPr>
                <w:sz w:val="20"/>
                <w:szCs w:val="20"/>
              </w:rPr>
            </w:pPr>
          </w:p>
        </w:tc>
        <w:tc>
          <w:tcPr>
            <w:tcW w:w="1710" w:type="dxa"/>
            <w:tcBorders>
              <w:left w:val="single" w:sz="12" w:space="0" w:color="auto"/>
            </w:tcBorders>
            <w:noWrap/>
            <w:vAlign w:val="center"/>
            <w:hideMark/>
          </w:tcPr>
          <w:p w:rsidR="004269A8" w:rsidRPr="004269A8" w:rsidRDefault="004269A8" w:rsidP="00A4675F">
            <w:pPr>
              <w:jc w:val="center"/>
              <w:rPr>
                <w:sz w:val="20"/>
                <w:szCs w:val="20"/>
              </w:rPr>
            </w:pPr>
            <w:r w:rsidRPr="004269A8">
              <w:rPr>
                <w:sz w:val="20"/>
                <w:szCs w:val="20"/>
              </w:rPr>
              <w:t>0.3 ppm</w:t>
            </w:r>
          </w:p>
        </w:tc>
        <w:tc>
          <w:tcPr>
            <w:tcW w:w="1530" w:type="dxa"/>
            <w:tcBorders>
              <w:right w:val="single" w:sz="12" w:space="0" w:color="auto"/>
            </w:tcBorders>
            <w:vAlign w:val="center"/>
          </w:tcPr>
          <w:p w:rsidR="004269A8" w:rsidRPr="004269A8" w:rsidRDefault="004269A8" w:rsidP="00A4675F">
            <w:pPr>
              <w:jc w:val="center"/>
              <w:rPr>
                <w:sz w:val="20"/>
                <w:szCs w:val="20"/>
              </w:rPr>
            </w:pPr>
          </w:p>
        </w:tc>
      </w:tr>
      <w:tr w:rsidR="003437A1" w:rsidRPr="004269A8" w:rsidTr="008B5828">
        <w:trPr>
          <w:trHeight w:val="255"/>
        </w:trPr>
        <w:tc>
          <w:tcPr>
            <w:tcW w:w="3510" w:type="dxa"/>
            <w:tcBorders>
              <w:left w:val="single" w:sz="12" w:space="0" w:color="auto"/>
            </w:tcBorders>
            <w:noWrap/>
            <w:vAlign w:val="center"/>
            <w:hideMark/>
          </w:tcPr>
          <w:p w:rsidR="004269A8" w:rsidRPr="004269A8" w:rsidRDefault="004269A8" w:rsidP="00A4675F">
            <w:pPr>
              <w:rPr>
                <w:sz w:val="20"/>
                <w:szCs w:val="20"/>
              </w:rPr>
            </w:pPr>
            <w:r w:rsidRPr="004269A8">
              <w:rPr>
                <w:sz w:val="20"/>
                <w:szCs w:val="20"/>
              </w:rPr>
              <w:t>Dibutyl phosphate</w:t>
            </w:r>
          </w:p>
        </w:tc>
        <w:tc>
          <w:tcPr>
            <w:tcW w:w="1350" w:type="dxa"/>
            <w:tcBorders>
              <w:right w:val="single" w:sz="12" w:space="0" w:color="auto"/>
            </w:tcBorders>
            <w:noWrap/>
            <w:vAlign w:val="center"/>
            <w:hideMark/>
          </w:tcPr>
          <w:p w:rsidR="004269A8" w:rsidRPr="004269A8" w:rsidRDefault="004269A8" w:rsidP="00A4675F">
            <w:pPr>
              <w:rPr>
                <w:sz w:val="20"/>
                <w:szCs w:val="20"/>
              </w:rPr>
            </w:pPr>
            <w:r w:rsidRPr="004269A8">
              <w:rPr>
                <w:sz w:val="20"/>
                <w:szCs w:val="20"/>
              </w:rPr>
              <w:t>107-66-4</w:t>
            </w:r>
          </w:p>
        </w:tc>
        <w:tc>
          <w:tcPr>
            <w:tcW w:w="1620" w:type="dxa"/>
            <w:tcBorders>
              <w:left w:val="single" w:sz="12" w:space="0" w:color="auto"/>
            </w:tcBorders>
            <w:noWrap/>
            <w:vAlign w:val="center"/>
            <w:hideMark/>
          </w:tcPr>
          <w:p w:rsidR="004269A8" w:rsidRPr="004269A8" w:rsidRDefault="004269A8" w:rsidP="00A4675F">
            <w:pPr>
              <w:jc w:val="center"/>
              <w:rPr>
                <w:sz w:val="20"/>
                <w:szCs w:val="20"/>
              </w:rPr>
            </w:pPr>
          </w:p>
        </w:tc>
        <w:tc>
          <w:tcPr>
            <w:tcW w:w="1350" w:type="dxa"/>
            <w:tcBorders>
              <w:right w:val="single" w:sz="12" w:space="0" w:color="auto"/>
            </w:tcBorders>
            <w:vAlign w:val="center"/>
          </w:tcPr>
          <w:p w:rsidR="004269A8" w:rsidRPr="004269A8" w:rsidRDefault="004269A8" w:rsidP="00A4675F">
            <w:pPr>
              <w:jc w:val="center"/>
              <w:rPr>
                <w:sz w:val="20"/>
                <w:szCs w:val="20"/>
              </w:rPr>
            </w:pPr>
          </w:p>
        </w:tc>
        <w:tc>
          <w:tcPr>
            <w:tcW w:w="1710" w:type="dxa"/>
            <w:tcBorders>
              <w:left w:val="single" w:sz="12" w:space="0" w:color="auto"/>
            </w:tcBorders>
            <w:noWrap/>
            <w:vAlign w:val="center"/>
            <w:hideMark/>
          </w:tcPr>
          <w:p w:rsidR="004269A8" w:rsidRPr="004269A8" w:rsidRDefault="004269A8" w:rsidP="00A4675F">
            <w:pPr>
              <w:jc w:val="center"/>
              <w:rPr>
                <w:sz w:val="20"/>
                <w:szCs w:val="20"/>
              </w:rPr>
            </w:pPr>
            <w:r w:rsidRPr="004269A8">
              <w:rPr>
                <w:sz w:val="20"/>
                <w:szCs w:val="20"/>
              </w:rPr>
              <w:t xml:space="preserve">5 </w:t>
            </w:r>
            <w:r w:rsidRPr="004269A8">
              <w:rPr>
                <w:bCs/>
                <w:sz w:val="20"/>
                <w:szCs w:val="20"/>
              </w:rPr>
              <w:t>mg/m</w:t>
            </w:r>
            <w:r w:rsidRPr="004269A8">
              <w:rPr>
                <w:bCs/>
                <w:sz w:val="20"/>
                <w:szCs w:val="20"/>
                <w:vertAlign w:val="superscript"/>
              </w:rPr>
              <w:t>3 (IFV)</w:t>
            </w:r>
          </w:p>
        </w:tc>
        <w:tc>
          <w:tcPr>
            <w:tcW w:w="1530" w:type="dxa"/>
            <w:tcBorders>
              <w:right w:val="single" w:sz="12" w:space="0" w:color="auto"/>
            </w:tcBorders>
            <w:vAlign w:val="center"/>
          </w:tcPr>
          <w:p w:rsidR="004269A8" w:rsidRPr="004269A8" w:rsidRDefault="004269A8" w:rsidP="00A4675F">
            <w:pPr>
              <w:jc w:val="center"/>
              <w:rPr>
                <w:sz w:val="20"/>
                <w:szCs w:val="20"/>
              </w:rPr>
            </w:pPr>
          </w:p>
        </w:tc>
      </w:tr>
      <w:tr w:rsidR="003437A1" w:rsidRPr="004269A8" w:rsidTr="008B5828">
        <w:trPr>
          <w:trHeight w:val="255"/>
        </w:trPr>
        <w:tc>
          <w:tcPr>
            <w:tcW w:w="3510" w:type="dxa"/>
            <w:tcBorders>
              <w:left w:val="single" w:sz="12" w:space="0" w:color="auto"/>
            </w:tcBorders>
            <w:noWrap/>
            <w:vAlign w:val="center"/>
            <w:hideMark/>
          </w:tcPr>
          <w:p w:rsidR="004269A8" w:rsidRPr="004269A8" w:rsidRDefault="004269A8" w:rsidP="00A4675F">
            <w:pPr>
              <w:rPr>
                <w:sz w:val="20"/>
                <w:szCs w:val="20"/>
              </w:rPr>
            </w:pPr>
            <w:r w:rsidRPr="004269A8">
              <w:rPr>
                <w:sz w:val="20"/>
                <w:szCs w:val="20"/>
              </w:rPr>
              <w:t>Dichloroacetic acid</w:t>
            </w:r>
          </w:p>
        </w:tc>
        <w:tc>
          <w:tcPr>
            <w:tcW w:w="1350" w:type="dxa"/>
            <w:tcBorders>
              <w:right w:val="single" w:sz="12" w:space="0" w:color="auto"/>
            </w:tcBorders>
            <w:noWrap/>
            <w:vAlign w:val="center"/>
            <w:hideMark/>
          </w:tcPr>
          <w:p w:rsidR="004269A8" w:rsidRPr="004269A8" w:rsidRDefault="004269A8" w:rsidP="00A4675F">
            <w:pPr>
              <w:rPr>
                <w:sz w:val="20"/>
                <w:szCs w:val="20"/>
              </w:rPr>
            </w:pPr>
            <w:r w:rsidRPr="004269A8">
              <w:rPr>
                <w:sz w:val="20"/>
                <w:szCs w:val="20"/>
              </w:rPr>
              <w:t>79-43-6</w:t>
            </w:r>
          </w:p>
        </w:tc>
        <w:tc>
          <w:tcPr>
            <w:tcW w:w="1620" w:type="dxa"/>
            <w:tcBorders>
              <w:left w:val="single" w:sz="12" w:space="0" w:color="auto"/>
            </w:tcBorders>
            <w:noWrap/>
            <w:vAlign w:val="center"/>
            <w:hideMark/>
          </w:tcPr>
          <w:p w:rsidR="004269A8" w:rsidRPr="004269A8" w:rsidRDefault="004269A8" w:rsidP="00A4675F">
            <w:pPr>
              <w:jc w:val="center"/>
              <w:rPr>
                <w:sz w:val="20"/>
                <w:szCs w:val="20"/>
              </w:rPr>
            </w:pPr>
          </w:p>
        </w:tc>
        <w:tc>
          <w:tcPr>
            <w:tcW w:w="1350" w:type="dxa"/>
            <w:tcBorders>
              <w:right w:val="single" w:sz="12" w:space="0" w:color="auto"/>
            </w:tcBorders>
            <w:vAlign w:val="center"/>
          </w:tcPr>
          <w:p w:rsidR="004269A8" w:rsidRPr="004269A8" w:rsidRDefault="004269A8" w:rsidP="00A4675F">
            <w:pPr>
              <w:jc w:val="center"/>
              <w:rPr>
                <w:sz w:val="20"/>
                <w:szCs w:val="20"/>
              </w:rPr>
            </w:pPr>
          </w:p>
        </w:tc>
        <w:tc>
          <w:tcPr>
            <w:tcW w:w="1710" w:type="dxa"/>
            <w:tcBorders>
              <w:left w:val="single" w:sz="12" w:space="0" w:color="auto"/>
            </w:tcBorders>
            <w:noWrap/>
            <w:vAlign w:val="center"/>
            <w:hideMark/>
          </w:tcPr>
          <w:p w:rsidR="004269A8" w:rsidRPr="004269A8" w:rsidRDefault="004269A8" w:rsidP="00A4675F">
            <w:pPr>
              <w:jc w:val="center"/>
              <w:rPr>
                <w:sz w:val="20"/>
                <w:szCs w:val="20"/>
              </w:rPr>
            </w:pPr>
            <w:r w:rsidRPr="004269A8">
              <w:rPr>
                <w:sz w:val="20"/>
                <w:szCs w:val="20"/>
              </w:rPr>
              <w:t>0.5 ppm</w:t>
            </w:r>
          </w:p>
        </w:tc>
        <w:tc>
          <w:tcPr>
            <w:tcW w:w="1530" w:type="dxa"/>
            <w:tcBorders>
              <w:right w:val="single" w:sz="12" w:space="0" w:color="auto"/>
            </w:tcBorders>
            <w:vAlign w:val="center"/>
          </w:tcPr>
          <w:p w:rsidR="004269A8" w:rsidRPr="004269A8" w:rsidRDefault="004269A8" w:rsidP="00A4675F">
            <w:pPr>
              <w:jc w:val="center"/>
              <w:rPr>
                <w:sz w:val="20"/>
                <w:szCs w:val="20"/>
              </w:rPr>
            </w:pPr>
          </w:p>
        </w:tc>
      </w:tr>
      <w:tr w:rsidR="008B5828" w:rsidRPr="004269A8" w:rsidTr="008B5828">
        <w:trPr>
          <w:trHeight w:val="255"/>
        </w:trPr>
        <w:tc>
          <w:tcPr>
            <w:tcW w:w="3510" w:type="dxa"/>
            <w:tcBorders>
              <w:left w:val="single" w:sz="12" w:space="0" w:color="auto"/>
            </w:tcBorders>
            <w:noWrap/>
            <w:vAlign w:val="center"/>
          </w:tcPr>
          <w:p w:rsidR="008B5828" w:rsidRPr="004269A8" w:rsidRDefault="008B5828" w:rsidP="00A4675F">
            <w:pPr>
              <w:rPr>
                <w:sz w:val="20"/>
                <w:szCs w:val="20"/>
              </w:rPr>
            </w:pPr>
            <w:r>
              <w:rPr>
                <w:sz w:val="20"/>
                <w:szCs w:val="20"/>
              </w:rPr>
              <w:t>Dichloroacetylene</w:t>
            </w:r>
          </w:p>
        </w:tc>
        <w:tc>
          <w:tcPr>
            <w:tcW w:w="1350" w:type="dxa"/>
            <w:tcBorders>
              <w:right w:val="single" w:sz="12" w:space="0" w:color="auto"/>
            </w:tcBorders>
            <w:noWrap/>
            <w:vAlign w:val="center"/>
          </w:tcPr>
          <w:p w:rsidR="008B5828" w:rsidRPr="004269A8" w:rsidRDefault="008B5828" w:rsidP="00A4675F">
            <w:pPr>
              <w:rPr>
                <w:sz w:val="20"/>
                <w:szCs w:val="20"/>
              </w:rPr>
            </w:pPr>
            <w:r>
              <w:rPr>
                <w:sz w:val="20"/>
                <w:szCs w:val="20"/>
              </w:rPr>
              <w:t>7572-29-4</w:t>
            </w:r>
          </w:p>
        </w:tc>
        <w:tc>
          <w:tcPr>
            <w:tcW w:w="1620" w:type="dxa"/>
            <w:tcBorders>
              <w:left w:val="single" w:sz="12" w:space="0" w:color="auto"/>
            </w:tcBorders>
            <w:noWrap/>
            <w:vAlign w:val="center"/>
          </w:tcPr>
          <w:p w:rsidR="008B5828" w:rsidRPr="004269A8" w:rsidRDefault="008B5828" w:rsidP="00A4675F">
            <w:pPr>
              <w:jc w:val="center"/>
              <w:rPr>
                <w:sz w:val="20"/>
                <w:szCs w:val="20"/>
              </w:rPr>
            </w:pPr>
            <w:r>
              <w:rPr>
                <w:sz w:val="20"/>
                <w:szCs w:val="20"/>
              </w:rPr>
              <w:t>C 0.1</w:t>
            </w:r>
            <w:r w:rsidRPr="004269A8">
              <w:rPr>
                <w:sz w:val="20"/>
                <w:szCs w:val="20"/>
              </w:rPr>
              <w:t xml:space="preserve"> ppm</w:t>
            </w:r>
          </w:p>
        </w:tc>
        <w:tc>
          <w:tcPr>
            <w:tcW w:w="1350" w:type="dxa"/>
            <w:tcBorders>
              <w:right w:val="single" w:sz="12" w:space="0" w:color="auto"/>
            </w:tcBorders>
            <w:vAlign w:val="center"/>
          </w:tcPr>
          <w:p w:rsidR="008B5828" w:rsidRPr="004269A8" w:rsidRDefault="008B5828" w:rsidP="00A4675F">
            <w:pPr>
              <w:jc w:val="center"/>
              <w:rPr>
                <w:sz w:val="20"/>
                <w:szCs w:val="20"/>
              </w:rPr>
            </w:pPr>
            <w:r>
              <w:rPr>
                <w:sz w:val="20"/>
                <w:szCs w:val="20"/>
              </w:rPr>
              <w:t>C 0.4</w:t>
            </w:r>
            <w:r w:rsidRPr="004269A8">
              <w:rPr>
                <w:bCs/>
                <w:sz w:val="20"/>
                <w:szCs w:val="20"/>
              </w:rPr>
              <w:t xml:space="preserve"> mg/m</w:t>
            </w:r>
            <w:r w:rsidRPr="004269A8">
              <w:rPr>
                <w:bCs/>
                <w:sz w:val="20"/>
                <w:szCs w:val="20"/>
                <w:vertAlign w:val="superscript"/>
              </w:rPr>
              <w:t>3</w:t>
            </w:r>
          </w:p>
        </w:tc>
        <w:tc>
          <w:tcPr>
            <w:tcW w:w="3240" w:type="dxa"/>
            <w:gridSpan w:val="2"/>
            <w:tcBorders>
              <w:left w:val="single" w:sz="12" w:space="0" w:color="auto"/>
              <w:right w:val="single" w:sz="12" w:space="0" w:color="auto"/>
            </w:tcBorders>
            <w:noWrap/>
            <w:vAlign w:val="center"/>
          </w:tcPr>
          <w:p w:rsidR="008B5828" w:rsidRPr="004269A8" w:rsidRDefault="008B5828" w:rsidP="00A4675F">
            <w:pPr>
              <w:jc w:val="center"/>
              <w:rPr>
                <w:sz w:val="20"/>
                <w:szCs w:val="20"/>
              </w:rPr>
            </w:pPr>
            <w:r>
              <w:rPr>
                <w:sz w:val="20"/>
                <w:szCs w:val="20"/>
              </w:rPr>
              <w:t>No skin notation</w:t>
            </w:r>
          </w:p>
        </w:tc>
      </w:tr>
      <w:tr w:rsidR="00F86858" w:rsidRPr="004269A8" w:rsidTr="008B5828">
        <w:trPr>
          <w:cantSplit/>
          <w:trHeight w:val="255"/>
        </w:trPr>
        <w:tc>
          <w:tcPr>
            <w:tcW w:w="3510" w:type="dxa"/>
            <w:tcBorders>
              <w:left w:val="single" w:sz="12" w:space="0" w:color="auto"/>
            </w:tcBorders>
            <w:noWrap/>
            <w:vAlign w:val="center"/>
            <w:hideMark/>
          </w:tcPr>
          <w:p w:rsidR="00F86858" w:rsidRPr="004269A8" w:rsidRDefault="00F86858" w:rsidP="00A4675F">
            <w:pPr>
              <w:rPr>
                <w:sz w:val="20"/>
                <w:szCs w:val="20"/>
              </w:rPr>
            </w:pPr>
            <w:r w:rsidRPr="004269A8">
              <w:rPr>
                <w:sz w:val="20"/>
                <w:szCs w:val="20"/>
              </w:rPr>
              <w:lastRenderedPageBreak/>
              <w:t>3,3'-Dichlorobenzidine</w:t>
            </w:r>
          </w:p>
        </w:tc>
        <w:tc>
          <w:tcPr>
            <w:tcW w:w="1350" w:type="dxa"/>
            <w:tcBorders>
              <w:right w:val="single" w:sz="12" w:space="0" w:color="auto"/>
            </w:tcBorders>
            <w:noWrap/>
            <w:vAlign w:val="center"/>
            <w:hideMark/>
          </w:tcPr>
          <w:p w:rsidR="00F86858" w:rsidRPr="004269A8" w:rsidRDefault="00F86858" w:rsidP="00A4675F">
            <w:pPr>
              <w:rPr>
                <w:sz w:val="20"/>
                <w:szCs w:val="20"/>
              </w:rPr>
            </w:pPr>
            <w:r w:rsidRPr="004269A8">
              <w:rPr>
                <w:sz w:val="20"/>
                <w:szCs w:val="20"/>
              </w:rPr>
              <w:t>91-94-1</w:t>
            </w:r>
          </w:p>
        </w:tc>
        <w:tc>
          <w:tcPr>
            <w:tcW w:w="2970" w:type="dxa"/>
            <w:gridSpan w:val="2"/>
            <w:tcBorders>
              <w:left w:val="single" w:sz="12" w:space="0" w:color="auto"/>
              <w:right w:val="single" w:sz="12" w:space="0" w:color="auto"/>
            </w:tcBorders>
            <w:noWrap/>
            <w:vAlign w:val="center"/>
            <w:hideMark/>
          </w:tcPr>
          <w:p w:rsidR="00F86858" w:rsidRPr="004269A8" w:rsidRDefault="00F86858" w:rsidP="00A4675F">
            <w:pPr>
              <w:jc w:val="center"/>
              <w:rPr>
                <w:sz w:val="20"/>
                <w:szCs w:val="20"/>
              </w:rPr>
            </w:pPr>
            <w:r w:rsidRPr="004269A8">
              <w:rPr>
                <w:sz w:val="20"/>
                <w:szCs w:val="20"/>
              </w:rPr>
              <w:t xml:space="preserve">see </w:t>
            </w:r>
            <w:r>
              <w:rPr>
                <w:sz w:val="20"/>
                <w:szCs w:val="20"/>
              </w:rPr>
              <w:t>1910.1003</w:t>
            </w:r>
          </w:p>
        </w:tc>
        <w:tc>
          <w:tcPr>
            <w:tcW w:w="1710" w:type="dxa"/>
            <w:tcBorders>
              <w:left w:val="single" w:sz="12" w:space="0" w:color="auto"/>
            </w:tcBorders>
            <w:noWrap/>
            <w:vAlign w:val="center"/>
            <w:hideMark/>
          </w:tcPr>
          <w:p w:rsidR="00F86858" w:rsidRPr="004269A8" w:rsidRDefault="00F86858" w:rsidP="00A4675F">
            <w:pPr>
              <w:jc w:val="center"/>
              <w:rPr>
                <w:sz w:val="20"/>
                <w:szCs w:val="20"/>
              </w:rPr>
            </w:pPr>
            <w:r w:rsidRPr="004269A8">
              <w:rPr>
                <w:sz w:val="20"/>
                <w:szCs w:val="20"/>
              </w:rPr>
              <w:t>(L)</w:t>
            </w:r>
          </w:p>
        </w:tc>
        <w:tc>
          <w:tcPr>
            <w:tcW w:w="1530" w:type="dxa"/>
            <w:tcBorders>
              <w:right w:val="single" w:sz="12" w:space="0" w:color="auto"/>
            </w:tcBorders>
            <w:vAlign w:val="center"/>
          </w:tcPr>
          <w:p w:rsidR="00F86858" w:rsidRPr="004269A8" w:rsidRDefault="00F86858" w:rsidP="00A4675F">
            <w:pPr>
              <w:jc w:val="center"/>
              <w:rPr>
                <w:sz w:val="20"/>
                <w:szCs w:val="20"/>
              </w:rPr>
            </w:pPr>
          </w:p>
        </w:tc>
      </w:tr>
      <w:tr w:rsidR="003437A1" w:rsidRPr="004269A8" w:rsidTr="008B5828">
        <w:trPr>
          <w:trHeight w:val="255"/>
        </w:trPr>
        <w:tc>
          <w:tcPr>
            <w:tcW w:w="3510" w:type="dxa"/>
            <w:tcBorders>
              <w:left w:val="single" w:sz="12" w:space="0" w:color="auto"/>
            </w:tcBorders>
            <w:noWrap/>
            <w:vAlign w:val="center"/>
            <w:hideMark/>
          </w:tcPr>
          <w:p w:rsidR="004269A8" w:rsidRPr="004269A8" w:rsidRDefault="004269A8" w:rsidP="00A4675F">
            <w:pPr>
              <w:rPr>
                <w:sz w:val="20"/>
                <w:szCs w:val="20"/>
              </w:rPr>
            </w:pPr>
            <w:r w:rsidRPr="004269A8">
              <w:rPr>
                <w:sz w:val="20"/>
                <w:szCs w:val="20"/>
              </w:rPr>
              <w:t>1,4-Dichloro-2-butene</w:t>
            </w:r>
          </w:p>
        </w:tc>
        <w:tc>
          <w:tcPr>
            <w:tcW w:w="1350" w:type="dxa"/>
            <w:tcBorders>
              <w:right w:val="single" w:sz="12" w:space="0" w:color="auto"/>
            </w:tcBorders>
            <w:noWrap/>
            <w:vAlign w:val="center"/>
            <w:hideMark/>
          </w:tcPr>
          <w:p w:rsidR="004269A8" w:rsidRPr="004269A8" w:rsidRDefault="004269A8" w:rsidP="00A4675F">
            <w:pPr>
              <w:rPr>
                <w:sz w:val="20"/>
                <w:szCs w:val="20"/>
              </w:rPr>
            </w:pPr>
            <w:r w:rsidRPr="004269A8">
              <w:rPr>
                <w:sz w:val="20"/>
                <w:szCs w:val="20"/>
              </w:rPr>
              <w:t>764-41-0</w:t>
            </w:r>
          </w:p>
        </w:tc>
        <w:tc>
          <w:tcPr>
            <w:tcW w:w="1620" w:type="dxa"/>
            <w:tcBorders>
              <w:left w:val="single" w:sz="12" w:space="0" w:color="auto"/>
            </w:tcBorders>
            <w:noWrap/>
            <w:vAlign w:val="center"/>
            <w:hideMark/>
          </w:tcPr>
          <w:p w:rsidR="004269A8" w:rsidRPr="004269A8" w:rsidRDefault="004269A8" w:rsidP="00A4675F">
            <w:pPr>
              <w:jc w:val="center"/>
              <w:rPr>
                <w:sz w:val="20"/>
                <w:szCs w:val="20"/>
              </w:rPr>
            </w:pPr>
          </w:p>
        </w:tc>
        <w:tc>
          <w:tcPr>
            <w:tcW w:w="1350" w:type="dxa"/>
            <w:tcBorders>
              <w:right w:val="single" w:sz="12" w:space="0" w:color="auto"/>
            </w:tcBorders>
            <w:vAlign w:val="center"/>
          </w:tcPr>
          <w:p w:rsidR="004269A8" w:rsidRPr="004269A8" w:rsidRDefault="004269A8" w:rsidP="00A4675F">
            <w:pPr>
              <w:jc w:val="center"/>
              <w:rPr>
                <w:sz w:val="20"/>
                <w:szCs w:val="20"/>
              </w:rPr>
            </w:pPr>
          </w:p>
        </w:tc>
        <w:tc>
          <w:tcPr>
            <w:tcW w:w="1710" w:type="dxa"/>
            <w:tcBorders>
              <w:left w:val="single" w:sz="12" w:space="0" w:color="auto"/>
            </w:tcBorders>
            <w:noWrap/>
            <w:vAlign w:val="center"/>
            <w:hideMark/>
          </w:tcPr>
          <w:p w:rsidR="004269A8" w:rsidRPr="004269A8" w:rsidRDefault="004269A8" w:rsidP="00A4675F">
            <w:pPr>
              <w:jc w:val="center"/>
              <w:rPr>
                <w:sz w:val="20"/>
                <w:szCs w:val="20"/>
              </w:rPr>
            </w:pPr>
            <w:r w:rsidRPr="004269A8">
              <w:rPr>
                <w:sz w:val="20"/>
                <w:szCs w:val="20"/>
              </w:rPr>
              <w:t>0.005 ppm</w:t>
            </w:r>
          </w:p>
        </w:tc>
        <w:tc>
          <w:tcPr>
            <w:tcW w:w="1530" w:type="dxa"/>
            <w:tcBorders>
              <w:right w:val="single" w:sz="12" w:space="0" w:color="auto"/>
            </w:tcBorders>
            <w:vAlign w:val="center"/>
          </w:tcPr>
          <w:p w:rsidR="004269A8" w:rsidRPr="004269A8" w:rsidRDefault="004269A8" w:rsidP="00A4675F">
            <w:pPr>
              <w:jc w:val="center"/>
              <w:rPr>
                <w:sz w:val="20"/>
                <w:szCs w:val="20"/>
              </w:rPr>
            </w:pPr>
          </w:p>
        </w:tc>
      </w:tr>
      <w:tr w:rsidR="008B5828" w:rsidRPr="004269A8" w:rsidTr="008B5828">
        <w:trPr>
          <w:trHeight w:val="255"/>
        </w:trPr>
        <w:tc>
          <w:tcPr>
            <w:tcW w:w="3510" w:type="dxa"/>
            <w:tcBorders>
              <w:left w:val="single" w:sz="12" w:space="0" w:color="auto"/>
            </w:tcBorders>
            <w:noWrap/>
            <w:vAlign w:val="center"/>
            <w:hideMark/>
          </w:tcPr>
          <w:p w:rsidR="008B5828" w:rsidRPr="004269A8" w:rsidRDefault="008B5828" w:rsidP="00A4675F">
            <w:pPr>
              <w:rPr>
                <w:sz w:val="20"/>
                <w:szCs w:val="20"/>
              </w:rPr>
            </w:pPr>
            <w:r w:rsidRPr="004269A8">
              <w:rPr>
                <w:sz w:val="20"/>
                <w:szCs w:val="20"/>
              </w:rPr>
              <w:t>Dichlorodiphenyltrichloroethane (DDT)</w:t>
            </w:r>
          </w:p>
        </w:tc>
        <w:tc>
          <w:tcPr>
            <w:tcW w:w="1350" w:type="dxa"/>
            <w:tcBorders>
              <w:right w:val="single" w:sz="12" w:space="0" w:color="auto"/>
            </w:tcBorders>
            <w:noWrap/>
            <w:vAlign w:val="center"/>
            <w:hideMark/>
          </w:tcPr>
          <w:p w:rsidR="008B5828" w:rsidRPr="004269A8" w:rsidRDefault="008B5828" w:rsidP="00A4675F">
            <w:pPr>
              <w:rPr>
                <w:sz w:val="20"/>
                <w:szCs w:val="20"/>
              </w:rPr>
            </w:pPr>
            <w:r w:rsidRPr="004269A8">
              <w:rPr>
                <w:sz w:val="20"/>
                <w:szCs w:val="20"/>
              </w:rPr>
              <w:t>50-29-3</w:t>
            </w:r>
          </w:p>
        </w:tc>
        <w:tc>
          <w:tcPr>
            <w:tcW w:w="1620" w:type="dxa"/>
            <w:tcBorders>
              <w:left w:val="single" w:sz="12" w:space="0" w:color="auto"/>
            </w:tcBorders>
            <w:noWrap/>
            <w:vAlign w:val="center"/>
            <w:hideMark/>
          </w:tcPr>
          <w:p w:rsidR="008B5828" w:rsidRPr="004269A8" w:rsidRDefault="008B5828" w:rsidP="00A4675F">
            <w:pPr>
              <w:jc w:val="center"/>
              <w:rPr>
                <w:sz w:val="20"/>
                <w:szCs w:val="20"/>
              </w:rPr>
            </w:pPr>
            <w:r w:rsidRPr="004269A8">
              <w:rPr>
                <w:sz w:val="20"/>
                <w:szCs w:val="20"/>
              </w:rPr>
              <w:t>1</w:t>
            </w:r>
            <w:r w:rsidRPr="004269A8">
              <w:rPr>
                <w:bCs/>
                <w:sz w:val="20"/>
                <w:szCs w:val="20"/>
              </w:rPr>
              <w:t xml:space="preserve"> mg/m</w:t>
            </w:r>
            <w:r w:rsidRPr="004269A8">
              <w:rPr>
                <w:bCs/>
                <w:sz w:val="20"/>
                <w:szCs w:val="20"/>
                <w:vertAlign w:val="superscript"/>
              </w:rPr>
              <w:t>3</w:t>
            </w:r>
          </w:p>
        </w:tc>
        <w:tc>
          <w:tcPr>
            <w:tcW w:w="1350" w:type="dxa"/>
            <w:tcBorders>
              <w:right w:val="single" w:sz="12" w:space="0" w:color="auto"/>
            </w:tcBorders>
            <w:vAlign w:val="center"/>
          </w:tcPr>
          <w:p w:rsidR="008B5828" w:rsidRPr="004269A8" w:rsidRDefault="008B5828" w:rsidP="00A4675F">
            <w:pPr>
              <w:jc w:val="center"/>
            </w:pPr>
          </w:p>
        </w:tc>
        <w:tc>
          <w:tcPr>
            <w:tcW w:w="3240" w:type="dxa"/>
            <w:gridSpan w:val="2"/>
            <w:tcBorders>
              <w:left w:val="single" w:sz="12" w:space="0" w:color="auto"/>
              <w:right w:val="single" w:sz="12" w:space="0" w:color="auto"/>
            </w:tcBorders>
            <w:noWrap/>
            <w:vAlign w:val="center"/>
            <w:hideMark/>
          </w:tcPr>
          <w:p w:rsidR="008B5828" w:rsidRPr="004269A8" w:rsidRDefault="008B5828" w:rsidP="00A4675F">
            <w:pPr>
              <w:jc w:val="center"/>
              <w:rPr>
                <w:sz w:val="20"/>
                <w:szCs w:val="20"/>
              </w:rPr>
            </w:pPr>
            <w:r>
              <w:rPr>
                <w:sz w:val="20"/>
                <w:szCs w:val="20"/>
              </w:rPr>
              <w:t>No skin notation</w:t>
            </w:r>
          </w:p>
        </w:tc>
      </w:tr>
      <w:tr w:rsidR="003437A1" w:rsidRPr="004269A8" w:rsidTr="008B5828">
        <w:trPr>
          <w:trHeight w:val="255"/>
        </w:trPr>
        <w:tc>
          <w:tcPr>
            <w:tcW w:w="3510" w:type="dxa"/>
            <w:tcBorders>
              <w:left w:val="single" w:sz="12" w:space="0" w:color="auto"/>
            </w:tcBorders>
            <w:noWrap/>
            <w:vAlign w:val="center"/>
            <w:hideMark/>
          </w:tcPr>
          <w:p w:rsidR="004269A8" w:rsidRPr="004269A8" w:rsidRDefault="004269A8" w:rsidP="00A4675F">
            <w:pPr>
              <w:rPr>
                <w:sz w:val="20"/>
                <w:szCs w:val="20"/>
              </w:rPr>
            </w:pPr>
            <w:r w:rsidRPr="004269A8">
              <w:rPr>
                <w:sz w:val="20"/>
                <w:szCs w:val="20"/>
              </w:rPr>
              <w:t>Dichloroethyl ether</w:t>
            </w:r>
          </w:p>
        </w:tc>
        <w:tc>
          <w:tcPr>
            <w:tcW w:w="1350" w:type="dxa"/>
            <w:tcBorders>
              <w:right w:val="single" w:sz="12" w:space="0" w:color="auto"/>
            </w:tcBorders>
            <w:noWrap/>
            <w:vAlign w:val="center"/>
            <w:hideMark/>
          </w:tcPr>
          <w:p w:rsidR="004269A8" w:rsidRPr="004269A8" w:rsidRDefault="004269A8" w:rsidP="00A4675F">
            <w:pPr>
              <w:rPr>
                <w:sz w:val="20"/>
                <w:szCs w:val="20"/>
              </w:rPr>
            </w:pPr>
            <w:r w:rsidRPr="004269A8">
              <w:rPr>
                <w:sz w:val="20"/>
                <w:szCs w:val="20"/>
              </w:rPr>
              <w:t>111-44-4</w:t>
            </w:r>
          </w:p>
        </w:tc>
        <w:tc>
          <w:tcPr>
            <w:tcW w:w="1620" w:type="dxa"/>
            <w:tcBorders>
              <w:left w:val="single" w:sz="12" w:space="0" w:color="auto"/>
            </w:tcBorders>
            <w:noWrap/>
            <w:vAlign w:val="center"/>
            <w:hideMark/>
          </w:tcPr>
          <w:p w:rsidR="004269A8" w:rsidRPr="004269A8" w:rsidRDefault="006E4669" w:rsidP="00A4675F">
            <w:pPr>
              <w:jc w:val="center"/>
              <w:rPr>
                <w:sz w:val="20"/>
                <w:szCs w:val="20"/>
              </w:rPr>
            </w:pPr>
            <w:r>
              <w:rPr>
                <w:sz w:val="20"/>
                <w:szCs w:val="20"/>
              </w:rPr>
              <w:t xml:space="preserve">5 ppm; </w:t>
            </w:r>
            <w:r w:rsidR="0030191F">
              <w:rPr>
                <w:sz w:val="20"/>
                <w:szCs w:val="20"/>
              </w:rPr>
              <w:t xml:space="preserve">C </w:t>
            </w:r>
            <w:r>
              <w:rPr>
                <w:sz w:val="20"/>
                <w:szCs w:val="20"/>
              </w:rPr>
              <w:t>5</w:t>
            </w:r>
            <w:r w:rsidR="004269A8" w:rsidRPr="004269A8">
              <w:rPr>
                <w:sz w:val="20"/>
                <w:szCs w:val="20"/>
              </w:rPr>
              <w:t xml:space="preserve"> ppm</w:t>
            </w:r>
          </w:p>
        </w:tc>
        <w:tc>
          <w:tcPr>
            <w:tcW w:w="1350" w:type="dxa"/>
            <w:tcBorders>
              <w:right w:val="single" w:sz="12" w:space="0" w:color="auto"/>
            </w:tcBorders>
            <w:vAlign w:val="center"/>
          </w:tcPr>
          <w:p w:rsidR="00A4675F" w:rsidRDefault="00A256EF" w:rsidP="00A4675F">
            <w:pPr>
              <w:jc w:val="center"/>
              <w:rPr>
                <w:sz w:val="20"/>
                <w:szCs w:val="20"/>
              </w:rPr>
            </w:pPr>
            <w:r>
              <w:rPr>
                <w:sz w:val="20"/>
                <w:szCs w:val="20"/>
              </w:rPr>
              <w:t>30 mg/m</w:t>
            </w:r>
            <w:r w:rsidRPr="006E4669">
              <w:rPr>
                <w:sz w:val="20"/>
                <w:szCs w:val="20"/>
                <w:vertAlign w:val="superscript"/>
              </w:rPr>
              <w:t>3</w:t>
            </w:r>
            <w:r>
              <w:rPr>
                <w:sz w:val="20"/>
                <w:szCs w:val="20"/>
              </w:rPr>
              <w:t>;</w:t>
            </w:r>
          </w:p>
          <w:p w:rsidR="004269A8" w:rsidRPr="00A256EF" w:rsidRDefault="00A256EF" w:rsidP="00A4675F">
            <w:pPr>
              <w:jc w:val="center"/>
            </w:pPr>
            <w:r>
              <w:rPr>
                <w:sz w:val="20"/>
                <w:szCs w:val="20"/>
              </w:rPr>
              <w:t xml:space="preserve">C </w:t>
            </w:r>
            <w:r w:rsidRPr="004269A8">
              <w:rPr>
                <w:sz w:val="20"/>
                <w:szCs w:val="20"/>
              </w:rPr>
              <w:t>90</w:t>
            </w:r>
            <w:r w:rsidRPr="004269A8">
              <w:rPr>
                <w:bCs/>
                <w:sz w:val="20"/>
                <w:szCs w:val="20"/>
              </w:rPr>
              <w:t xml:space="preserve"> mg/m</w:t>
            </w:r>
            <w:r w:rsidRPr="004269A8">
              <w:rPr>
                <w:bCs/>
                <w:sz w:val="20"/>
                <w:szCs w:val="20"/>
                <w:vertAlign w:val="superscript"/>
              </w:rPr>
              <w:t>3</w:t>
            </w:r>
          </w:p>
        </w:tc>
        <w:tc>
          <w:tcPr>
            <w:tcW w:w="1710" w:type="dxa"/>
            <w:tcBorders>
              <w:left w:val="single" w:sz="12" w:space="0" w:color="auto"/>
            </w:tcBorders>
            <w:noWrap/>
            <w:vAlign w:val="center"/>
            <w:hideMark/>
          </w:tcPr>
          <w:p w:rsidR="004269A8" w:rsidRPr="004269A8" w:rsidRDefault="004269A8" w:rsidP="00A4675F">
            <w:pPr>
              <w:jc w:val="center"/>
              <w:rPr>
                <w:sz w:val="20"/>
                <w:szCs w:val="20"/>
              </w:rPr>
            </w:pPr>
            <w:r w:rsidRPr="004269A8">
              <w:rPr>
                <w:sz w:val="20"/>
                <w:szCs w:val="20"/>
              </w:rPr>
              <w:t>5 ppm</w:t>
            </w:r>
          </w:p>
        </w:tc>
        <w:tc>
          <w:tcPr>
            <w:tcW w:w="1530" w:type="dxa"/>
            <w:tcBorders>
              <w:right w:val="single" w:sz="12" w:space="0" w:color="auto"/>
            </w:tcBorders>
            <w:vAlign w:val="center"/>
          </w:tcPr>
          <w:p w:rsidR="004269A8" w:rsidRPr="004269A8" w:rsidRDefault="004269A8" w:rsidP="00A4675F">
            <w:pPr>
              <w:jc w:val="center"/>
              <w:rPr>
                <w:sz w:val="20"/>
                <w:szCs w:val="20"/>
              </w:rPr>
            </w:pPr>
            <w:r w:rsidRPr="004269A8">
              <w:rPr>
                <w:sz w:val="20"/>
                <w:szCs w:val="20"/>
              </w:rPr>
              <w:t>10 ppm</w:t>
            </w:r>
          </w:p>
        </w:tc>
      </w:tr>
      <w:tr w:rsidR="003437A1" w:rsidRPr="004269A8" w:rsidTr="008B5828">
        <w:trPr>
          <w:trHeight w:val="255"/>
        </w:trPr>
        <w:tc>
          <w:tcPr>
            <w:tcW w:w="3510" w:type="dxa"/>
            <w:tcBorders>
              <w:left w:val="single" w:sz="12" w:space="0" w:color="auto"/>
            </w:tcBorders>
            <w:noWrap/>
            <w:vAlign w:val="center"/>
            <w:hideMark/>
          </w:tcPr>
          <w:p w:rsidR="004269A8" w:rsidRPr="004269A8" w:rsidRDefault="004269A8" w:rsidP="00A4675F">
            <w:pPr>
              <w:rPr>
                <w:sz w:val="20"/>
                <w:szCs w:val="20"/>
              </w:rPr>
            </w:pPr>
            <w:r w:rsidRPr="004269A8">
              <w:rPr>
                <w:sz w:val="20"/>
                <w:szCs w:val="20"/>
              </w:rPr>
              <w:t>1,3-Dichloropropene</w:t>
            </w:r>
            <w:r w:rsidR="008B5828">
              <w:rPr>
                <w:sz w:val="20"/>
                <w:szCs w:val="20"/>
              </w:rPr>
              <w:t xml:space="preserve"> *</w:t>
            </w:r>
          </w:p>
        </w:tc>
        <w:tc>
          <w:tcPr>
            <w:tcW w:w="1350" w:type="dxa"/>
            <w:tcBorders>
              <w:right w:val="single" w:sz="12" w:space="0" w:color="auto"/>
            </w:tcBorders>
            <w:noWrap/>
            <w:vAlign w:val="center"/>
            <w:hideMark/>
          </w:tcPr>
          <w:p w:rsidR="004269A8" w:rsidRPr="004269A8" w:rsidRDefault="004269A8" w:rsidP="00A4675F">
            <w:pPr>
              <w:rPr>
                <w:sz w:val="20"/>
                <w:szCs w:val="20"/>
              </w:rPr>
            </w:pPr>
            <w:r w:rsidRPr="004269A8">
              <w:rPr>
                <w:sz w:val="20"/>
                <w:szCs w:val="20"/>
              </w:rPr>
              <w:t>542-75-6</w:t>
            </w:r>
          </w:p>
        </w:tc>
        <w:tc>
          <w:tcPr>
            <w:tcW w:w="1620" w:type="dxa"/>
            <w:tcBorders>
              <w:left w:val="single" w:sz="12" w:space="0" w:color="auto"/>
            </w:tcBorders>
            <w:noWrap/>
            <w:vAlign w:val="center"/>
            <w:hideMark/>
          </w:tcPr>
          <w:p w:rsidR="004269A8" w:rsidRPr="004269A8" w:rsidRDefault="004269A8" w:rsidP="00A4675F">
            <w:pPr>
              <w:jc w:val="center"/>
              <w:rPr>
                <w:sz w:val="20"/>
                <w:szCs w:val="20"/>
              </w:rPr>
            </w:pPr>
          </w:p>
        </w:tc>
        <w:tc>
          <w:tcPr>
            <w:tcW w:w="1350" w:type="dxa"/>
            <w:tcBorders>
              <w:right w:val="single" w:sz="12" w:space="0" w:color="auto"/>
            </w:tcBorders>
            <w:vAlign w:val="center"/>
          </w:tcPr>
          <w:p w:rsidR="004269A8" w:rsidRPr="004269A8" w:rsidRDefault="004269A8" w:rsidP="00A4675F">
            <w:pPr>
              <w:jc w:val="center"/>
              <w:rPr>
                <w:sz w:val="20"/>
                <w:szCs w:val="20"/>
              </w:rPr>
            </w:pPr>
          </w:p>
        </w:tc>
        <w:tc>
          <w:tcPr>
            <w:tcW w:w="1710" w:type="dxa"/>
            <w:tcBorders>
              <w:left w:val="single" w:sz="12" w:space="0" w:color="auto"/>
            </w:tcBorders>
            <w:noWrap/>
            <w:vAlign w:val="center"/>
            <w:hideMark/>
          </w:tcPr>
          <w:p w:rsidR="004269A8" w:rsidRPr="004269A8" w:rsidRDefault="004269A8" w:rsidP="00A4675F">
            <w:pPr>
              <w:jc w:val="center"/>
              <w:rPr>
                <w:sz w:val="20"/>
                <w:szCs w:val="20"/>
              </w:rPr>
            </w:pPr>
            <w:r w:rsidRPr="004269A8">
              <w:rPr>
                <w:sz w:val="20"/>
                <w:szCs w:val="20"/>
              </w:rPr>
              <w:t>1 ppm</w:t>
            </w:r>
          </w:p>
        </w:tc>
        <w:tc>
          <w:tcPr>
            <w:tcW w:w="1530" w:type="dxa"/>
            <w:tcBorders>
              <w:right w:val="single" w:sz="12" w:space="0" w:color="auto"/>
            </w:tcBorders>
            <w:vAlign w:val="center"/>
          </w:tcPr>
          <w:p w:rsidR="004269A8" w:rsidRPr="004269A8" w:rsidRDefault="004269A8" w:rsidP="00A4675F">
            <w:pPr>
              <w:jc w:val="center"/>
              <w:rPr>
                <w:sz w:val="20"/>
                <w:szCs w:val="20"/>
              </w:rPr>
            </w:pPr>
          </w:p>
        </w:tc>
      </w:tr>
      <w:tr w:rsidR="00A256EF" w:rsidRPr="004269A8" w:rsidTr="008B5828">
        <w:trPr>
          <w:trHeight w:val="255"/>
        </w:trPr>
        <w:tc>
          <w:tcPr>
            <w:tcW w:w="3510" w:type="dxa"/>
            <w:tcBorders>
              <w:left w:val="single" w:sz="12" w:space="0" w:color="auto"/>
            </w:tcBorders>
            <w:noWrap/>
            <w:vAlign w:val="center"/>
            <w:hideMark/>
          </w:tcPr>
          <w:p w:rsidR="00A256EF" w:rsidRPr="004269A8" w:rsidRDefault="00A256EF" w:rsidP="00A4675F">
            <w:pPr>
              <w:rPr>
                <w:sz w:val="20"/>
                <w:szCs w:val="20"/>
              </w:rPr>
            </w:pPr>
            <w:r w:rsidRPr="004269A8">
              <w:rPr>
                <w:sz w:val="20"/>
                <w:szCs w:val="20"/>
              </w:rPr>
              <w:t>Dichlorvos (DDVP)</w:t>
            </w:r>
            <w:r w:rsidR="008B5828">
              <w:rPr>
                <w:sz w:val="20"/>
                <w:szCs w:val="20"/>
              </w:rPr>
              <w:t xml:space="preserve"> *</w:t>
            </w:r>
          </w:p>
        </w:tc>
        <w:tc>
          <w:tcPr>
            <w:tcW w:w="1350" w:type="dxa"/>
            <w:tcBorders>
              <w:right w:val="single" w:sz="12" w:space="0" w:color="auto"/>
            </w:tcBorders>
            <w:noWrap/>
            <w:vAlign w:val="center"/>
            <w:hideMark/>
          </w:tcPr>
          <w:p w:rsidR="00A256EF" w:rsidRPr="004269A8" w:rsidRDefault="00A256EF" w:rsidP="00A4675F">
            <w:pPr>
              <w:rPr>
                <w:sz w:val="20"/>
                <w:szCs w:val="20"/>
              </w:rPr>
            </w:pPr>
            <w:r w:rsidRPr="004269A8">
              <w:rPr>
                <w:sz w:val="20"/>
                <w:szCs w:val="20"/>
              </w:rPr>
              <w:t>62-73-7</w:t>
            </w:r>
          </w:p>
        </w:tc>
        <w:tc>
          <w:tcPr>
            <w:tcW w:w="1620" w:type="dxa"/>
            <w:tcBorders>
              <w:left w:val="single" w:sz="12" w:space="0" w:color="auto"/>
            </w:tcBorders>
            <w:noWrap/>
            <w:vAlign w:val="center"/>
          </w:tcPr>
          <w:p w:rsidR="00A256EF" w:rsidRPr="004269A8" w:rsidRDefault="00A256EF" w:rsidP="00A4675F">
            <w:pPr>
              <w:jc w:val="center"/>
              <w:rPr>
                <w:sz w:val="20"/>
                <w:szCs w:val="20"/>
              </w:rPr>
            </w:pPr>
          </w:p>
        </w:tc>
        <w:tc>
          <w:tcPr>
            <w:tcW w:w="1350" w:type="dxa"/>
            <w:tcBorders>
              <w:right w:val="single" w:sz="12" w:space="0" w:color="auto"/>
            </w:tcBorders>
            <w:vAlign w:val="center"/>
          </w:tcPr>
          <w:p w:rsidR="00A256EF" w:rsidRPr="004269A8" w:rsidRDefault="00A256EF" w:rsidP="00A4675F">
            <w:pPr>
              <w:jc w:val="center"/>
              <w:rPr>
                <w:sz w:val="20"/>
                <w:szCs w:val="20"/>
              </w:rPr>
            </w:pPr>
            <w:r w:rsidRPr="004269A8">
              <w:rPr>
                <w:sz w:val="20"/>
                <w:szCs w:val="20"/>
              </w:rPr>
              <w:t>1</w:t>
            </w:r>
            <w:r w:rsidRPr="004269A8">
              <w:rPr>
                <w:bCs/>
                <w:sz w:val="20"/>
                <w:szCs w:val="20"/>
              </w:rPr>
              <w:t xml:space="preserve"> mg/m</w:t>
            </w:r>
            <w:r w:rsidRPr="004269A8">
              <w:rPr>
                <w:bCs/>
                <w:sz w:val="20"/>
                <w:szCs w:val="20"/>
                <w:vertAlign w:val="superscript"/>
              </w:rPr>
              <w:t>3</w:t>
            </w:r>
          </w:p>
        </w:tc>
        <w:tc>
          <w:tcPr>
            <w:tcW w:w="1710" w:type="dxa"/>
            <w:tcBorders>
              <w:left w:val="single" w:sz="12" w:space="0" w:color="auto"/>
            </w:tcBorders>
            <w:noWrap/>
            <w:vAlign w:val="center"/>
            <w:hideMark/>
          </w:tcPr>
          <w:p w:rsidR="00A256EF" w:rsidRPr="004269A8" w:rsidRDefault="00A256EF" w:rsidP="00A4675F">
            <w:pPr>
              <w:jc w:val="center"/>
              <w:rPr>
                <w:sz w:val="20"/>
                <w:szCs w:val="20"/>
              </w:rPr>
            </w:pPr>
            <w:r w:rsidRPr="004269A8">
              <w:rPr>
                <w:sz w:val="20"/>
                <w:szCs w:val="20"/>
              </w:rPr>
              <w:t xml:space="preserve">0.1 </w:t>
            </w:r>
            <w:r w:rsidRPr="004269A8">
              <w:rPr>
                <w:bCs/>
                <w:sz w:val="20"/>
                <w:szCs w:val="20"/>
              </w:rPr>
              <w:t>mg/m</w:t>
            </w:r>
            <w:r w:rsidRPr="004269A8">
              <w:rPr>
                <w:bCs/>
                <w:sz w:val="20"/>
                <w:szCs w:val="20"/>
                <w:vertAlign w:val="superscript"/>
              </w:rPr>
              <w:t>3 (IFV)</w:t>
            </w:r>
          </w:p>
        </w:tc>
        <w:tc>
          <w:tcPr>
            <w:tcW w:w="1530" w:type="dxa"/>
            <w:tcBorders>
              <w:right w:val="single" w:sz="12" w:space="0" w:color="auto"/>
            </w:tcBorders>
            <w:vAlign w:val="center"/>
          </w:tcPr>
          <w:p w:rsidR="00A256EF" w:rsidRPr="004269A8" w:rsidRDefault="00A256EF" w:rsidP="00A4675F">
            <w:pPr>
              <w:jc w:val="center"/>
              <w:rPr>
                <w:sz w:val="20"/>
                <w:szCs w:val="20"/>
              </w:rPr>
            </w:pPr>
          </w:p>
        </w:tc>
      </w:tr>
      <w:tr w:rsidR="00A256EF" w:rsidRPr="004269A8" w:rsidTr="008B5828">
        <w:trPr>
          <w:trHeight w:val="255"/>
        </w:trPr>
        <w:tc>
          <w:tcPr>
            <w:tcW w:w="3510" w:type="dxa"/>
            <w:tcBorders>
              <w:left w:val="single" w:sz="12" w:space="0" w:color="auto"/>
            </w:tcBorders>
            <w:noWrap/>
            <w:vAlign w:val="center"/>
            <w:hideMark/>
          </w:tcPr>
          <w:p w:rsidR="00A256EF" w:rsidRPr="004269A8" w:rsidRDefault="00A256EF" w:rsidP="00A4675F">
            <w:pPr>
              <w:rPr>
                <w:sz w:val="20"/>
                <w:szCs w:val="20"/>
              </w:rPr>
            </w:pPr>
            <w:r w:rsidRPr="004269A8">
              <w:rPr>
                <w:sz w:val="20"/>
                <w:szCs w:val="20"/>
              </w:rPr>
              <w:t>Dicrotophos</w:t>
            </w:r>
          </w:p>
        </w:tc>
        <w:tc>
          <w:tcPr>
            <w:tcW w:w="1350" w:type="dxa"/>
            <w:tcBorders>
              <w:right w:val="single" w:sz="12" w:space="0" w:color="auto"/>
            </w:tcBorders>
            <w:noWrap/>
            <w:vAlign w:val="center"/>
            <w:hideMark/>
          </w:tcPr>
          <w:p w:rsidR="00A256EF" w:rsidRPr="004269A8" w:rsidRDefault="00A256EF" w:rsidP="00A4675F">
            <w:pPr>
              <w:rPr>
                <w:sz w:val="20"/>
                <w:szCs w:val="20"/>
              </w:rPr>
            </w:pPr>
            <w:r w:rsidRPr="004269A8">
              <w:rPr>
                <w:sz w:val="20"/>
                <w:szCs w:val="20"/>
              </w:rPr>
              <w:t>141-66-2</w:t>
            </w:r>
          </w:p>
        </w:tc>
        <w:tc>
          <w:tcPr>
            <w:tcW w:w="1620" w:type="dxa"/>
            <w:tcBorders>
              <w:left w:val="single" w:sz="12" w:space="0" w:color="auto"/>
            </w:tcBorders>
            <w:noWrap/>
            <w:vAlign w:val="center"/>
          </w:tcPr>
          <w:p w:rsidR="00A256EF" w:rsidRPr="004269A8" w:rsidRDefault="00A256EF" w:rsidP="00A4675F">
            <w:pPr>
              <w:jc w:val="center"/>
              <w:rPr>
                <w:sz w:val="20"/>
                <w:szCs w:val="20"/>
              </w:rPr>
            </w:pPr>
          </w:p>
        </w:tc>
        <w:tc>
          <w:tcPr>
            <w:tcW w:w="1350" w:type="dxa"/>
            <w:tcBorders>
              <w:right w:val="single" w:sz="12" w:space="0" w:color="auto"/>
            </w:tcBorders>
            <w:vAlign w:val="center"/>
          </w:tcPr>
          <w:p w:rsidR="00A256EF" w:rsidRPr="004269A8" w:rsidRDefault="00A256EF" w:rsidP="00A4675F">
            <w:pPr>
              <w:jc w:val="center"/>
              <w:rPr>
                <w:sz w:val="20"/>
                <w:szCs w:val="20"/>
              </w:rPr>
            </w:pPr>
          </w:p>
        </w:tc>
        <w:tc>
          <w:tcPr>
            <w:tcW w:w="1710" w:type="dxa"/>
            <w:tcBorders>
              <w:left w:val="single" w:sz="12" w:space="0" w:color="auto"/>
            </w:tcBorders>
            <w:noWrap/>
            <w:vAlign w:val="center"/>
            <w:hideMark/>
          </w:tcPr>
          <w:p w:rsidR="00A256EF" w:rsidRPr="004269A8" w:rsidRDefault="00A256EF" w:rsidP="00A4675F">
            <w:pPr>
              <w:jc w:val="center"/>
              <w:rPr>
                <w:sz w:val="20"/>
                <w:szCs w:val="20"/>
              </w:rPr>
            </w:pPr>
            <w:r w:rsidRPr="004269A8">
              <w:rPr>
                <w:sz w:val="20"/>
                <w:szCs w:val="20"/>
              </w:rPr>
              <w:t>0.05 mg/m</w:t>
            </w:r>
            <w:r w:rsidRPr="004269A8">
              <w:rPr>
                <w:bCs/>
                <w:sz w:val="20"/>
                <w:szCs w:val="20"/>
                <w:vertAlign w:val="superscript"/>
              </w:rPr>
              <w:t>3 (IFV)</w:t>
            </w:r>
          </w:p>
        </w:tc>
        <w:tc>
          <w:tcPr>
            <w:tcW w:w="1530" w:type="dxa"/>
            <w:tcBorders>
              <w:right w:val="single" w:sz="12" w:space="0" w:color="auto"/>
            </w:tcBorders>
            <w:vAlign w:val="center"/>
          </w:tcPr>
          <w:p w:rsidR="00A256EF" w:rsidRPr="004269A8" w:rsidRDefault="00A256EF" w:rsidP="00A4675F">
            <w:pPr>
              <w:jc w:val="center"/>
              <w:rPr>
                <w:sz w:val="20"/>
                <w:szCs w:val="20"/>
              </w:rPr>
            </w:pPr>
          </w:p>
        </w:tc>
      </w:tr>
      <w:tr w:rsidR="00A256EF" w:rsidRPr="004269A8" w:rsidTr="008B5828">
        <w:trPr>
          <w:trHeight w:val="255"/>
        </w:trPr>
        <w:tc>
          <w:tcPr>
            <w:tcW w:w="3510" w:type="dxa"/>
            <w:tcBorders>
              <w:left w:val="single" w:sz="12" w:space="0" w:color="auto"/>
            </w:tcBorders>
            <w:noWrap/>
            <w:vAlign w:val="center"/>
            <w:hideMark/>
          </w:tcPr>
          <w:p w:rsidR="00A256EF" w:rsidRPr="004269A8" w:rsidRDefault="00A256EF" w:rsidP="00A4675F">
            <w:pPr>
              <w:rPr>
                <w:sz w:val="20"/>
                <w:szCs w:val="20"/>
              </w:rPr>
            </w:pPr>
            <w:r w:rsidRPr="004269A8">
              <w:rPr>
                <w:sz w:val="20"/>
                <w:szCs w:val="20"/>
              </w:rPr>
              <w:t>Dieldrin</w:t>
            </w:r>
            <w:r w:rsidR="008B5828">
              <w:rPr>
                <w:sz w:val="20"/>
                <w:szCs w:val="20"/>
              </w:rPr>
              <w:t xml:space="preserve"> *</w:t>
            </w:r>
          </w:p>
        </w:tc>
        <w:tc>
          <w:tcPr>
            <w:tcW w:w="1350" w:type="dxa"/>
            <w:tcBorders>
              <w:right w:val="single" w:sz="12" w:space="0" w:color="auto"/>
            </w:tcBorders>
            <w:noWrap/>
            <w:vAlign w:val="center"/>
            <w:hideMark/>
          </w:tcPr>
          <w:p w:rsidR="00A256EF" w:rsidRPr="004269A8" w:rsidRDefault="00A256EF" w:rsidP="00A4675F">
            <w:pPr>
              <w:rPr>
                <w:sz w:val="20"/>
                <w:szCs w:val="20"/>
              </w:rPr>
            </w:pPr>
            <w:r w:rsidRPr="004269A8">
              <w:rPr>
                <w:sz w:val="20"/>
                <w:szCs w:val="20"/>
              </w:rPr>
              <w:t>60-57-1</w:t>
            </w:r>
          </w:p>
        </w:tc>
        <w:tc>
          <w:tcPr>
            <w:tcW w:w="1620" w:type="dxa"/>
            <w:tcBorders>
              <w:left w:val="single" w:sz="12" w:space="0" w:color="auto"/>
            </w:tcBorders>
            <w:noWrap/>
            <w:vAlign w:val="center"/>
          </w:tcPr>
          <w:p w:rsidR="00A256EF" w:rsidRPr="004269A8" w:rsidRDefault="00A256EF" w:rsidP="00A4675F">
            <w:pPr>
              <w:jc w:val="center"/>
              <w:rPr>
                <w:sz w:val="20"/>
                <w:szCs w:val="20"/>
              </w:rPr>
            </w:pPr>
          </w:p>
        </w:tc>
        <w:tc>
          <w:tcPr>
            <w:tcW w:w="1350" w:type="dxa"/>
            <w:tcBorders>
              <w:right w:val="single" w:sz="12" w:space="0" w:color="auto"/>
            </w:tcBorders>
            <w:vAlign w:val="center"/>
          </w:tcPr>
          <w:p w:rsidR="00A256EF" w:rsidRPr="004269A8" w:rsidRDefault="00A256EF" w:rsidP="00A4675F">
            <w:pPr>
              <w:jc w:val="center"/>
              <w:rPr>
                <w:sz w:val="20"/>
                <w:szCs w:val="20"/>
              </w:rPr>
            </w:pPr>
            <w:r w:rsidRPr="004269A8">
              <w:rPr>
                <w:sz w:val="20"/>
                <w:szCs w:val="20"/>
              </w:rPr>
              <w:t>0.25</w:t>
            </w:r>
            <w:r w:rsidRPr="004269A8">
              <w:rPr>
                <w:bCs/>
                <w:sz w:val="20"/>
                <w:szCs w:val="20"/>
              </w:rPr>
              <w:t xml:space="preserve"> mg/m</w:t>
            </w:r>
            <w:r w:rsidRPr="004269A8">
              <w:rPr>
                <w:bCs/>
                <w:sz w:val="20"/>
                <w:szCs w:val="20"/>
                <w:vertAlign w:val="superscript"/>
              </w:rPr>
              <w:t>3</w:t>
            </w:r>
          </w:p>
        </w:tc>
        <w:tc>
          <w:tcPr>
            <w:tcW w:w="1710" w:type="dxa"/>
            <w:tcBorders>
              <w:left w:val="single" w:sz="12" w:space="0" w:color="auto"/>
            </w:tcBorders>
            <w:noWrap/>
            <w:vAlign w:val="center"/>
            <w:hideMark/>
          </w:tcPr>
          <w:p w:rsidR="00A256EF" w:rsidRPr="004269A8" w:rsidRDefault="00A256EF" w:rsidP="00A4675F">
            <w:pPr>
              <w:jc w:val="center"/>
              <w:rPr>
                <w:sz w:val="20"/>
                <w:szCs w:val="20"/>
              </w:rPr>
            </w:pPr>
            <w:r w:rsidRPr="004269A8">
              <w:rPr>
                <w:sz w:val="20"/>
                <w:szCs w:val="20"/>
              </w:rPr>
              <w:t xml:space="preserve">0.1 </w:t>
            </w:r>
            <w:r w:rsidRPr="004269A8">
              <w:rPr>
                <w:bCs/>
                <w:sz w:val="20"/>
                <w:szCs w:val="20"/>
              </w:rPr>
              <w:t>mg/m</w:t>
            </w:r>
            <w:r w:rsidRPr="004269A8">
              <w:rPr>
                <w:bCs/>
                <w:sz w:val="20"/>
                <w:szCs w:val="20"/>
                <w:vertAlign w:val="superscript"/>
              </w:rPr>
              <w:t>3 (IFV)</w:t>
            </w:r>
          </w:p>
        </w:tc>
        <w:tc>
          <w:tcPr>
            <w:tcW w:w="1530" w:type="dxa"/>
            <w:tcBorders>
              <w:right w:val="single" w:sz="12" w:space="0" w:color="auto"/>
            </w:tcBorders>
            <w:vAlign w:val="center"/>
          </w:tcPr>
          <w:p w:rsidR="00A256EF" w:rsidRPr="004269A8" w:rsidRDefault="00A256EF" w:rsidP="00A4675F">
            <w:pPr>
              <w:jc w:val="center"/>
              <w:rPr>
                <w:sz w:val="20"/>
                <w:szCs w:val="20"/>
              </w:rPr>
            </w:pPr>
          </w:p>
        </w:tc>
      </w:tr>
      <w:tr w:rsidR="003437A1" w:rsidRPr="004269A8" w:rsidTr="008B5828">
        <w:trPr>
          <w:trHeight w:val="255"/>
        </w:trPr>
        <w:tc>
          <w:tcPr>
            <w:tcW w:w="3510" w:type="dxa"/>
            <w:tcBorders>
              <w:left w:val="single" w:sz="12" w:space="0" w:color="auto"/>
            </w:tcBorders>
            <w:noWrap/>
            <w:vAlign w:val="center"/>
            <w:hideMark/>
          </w:tcPr>
          <w:p w:rsidR="004269A8" w:rsidRPr="004269A8" w:rsidRDefault="004269A8" w:rsidP="00A4675F">
            <w:pPr>
              <w:rPr>
                <w:sz w:val="20"/>
                <w:szCs w:val="20"/>
              </w:rPr>
            </w:pPr>
            <w:r w:rsidRPr="004269A8">
              <w:rPr>
                <w:sz w:val="20"/>
                <w:szCs w:val="20"/>
              </w:rPr>
              <w:t>Diesel fuel</w:t>
            </w:r>
            <w:r w:rsidR="00E47E0E">
              <w:rPr>
                <w:sz w:val="20"/>
                <w:szCs w:val="20"/>
              </w:rPr>
              <w:t xml:space="preserve">, </w:t>
            </w:r>
            <w:r w:rsidRPr="004269A8">
              <w:rPr>
                <w:sz w:val="20"/>
                <w:szCs w:val="20"/>
              </w:rPr>
              <w:t>as total hydrocarbons</w:t>
            </w:r>
          </w:p>
        </w:tc>
        <w:tc>
          <w:tcPr>
            <w:tcW w:w="1350" w:type="dxa"/>
            <w:tcBorders>
              <w:right w:val="single" w:sz="12" w:space="0" w:color="auto"/>
            </w:tcBorders>
            <w:noWrap/>
            <w:vAlign w:val="center"/>
            <w:hideMark/>
          </w:tcPr>
          <w:p w:rsidR="004269A8" w:rsidRPr="004269A8" w:rsidRDefault="005D2FDB" w:rsidP="00A4675F">
            <w:pPr>
              <w:rPr>
                <w:sz w:val="20"/>
                <w:szCs w:val="20"/>
              </w:rPr>
            </w:pPr>
            <w:r>
              <w:rPr>
                <w:sz w:val="20"/>
                <w:szCs w:val="20"/>
              </w:rPr>
              <w:t>various</w:t>
            </w:r>
          </w:p>
        </w:tc>
        <w:tc>
          <w:tcPr>
            <w:tcW w:w="1620" w:type="dxa"/>
            <w:tcBorders>
              <w:left w:val="single" w:sz="12" w:space="0" w:color="auto"/>
            </w:tcBorders>
            <w:noWrap/>
            <w:vAlign w:val="center"/>
            <w:hideMark/>
          </w:tcPr>
          <w:p w:rsidR="004269A8" w:rsidRPr="004269A8" w:rsidRDefault="004269A8" w:rsidP="00A4675F">
            <w:pPr>
              <w:jc w:val="center"/>
              <w:rPr>
                <w:sz w:val="20"/>
                <w:szCs w:val="20"/>
              </w:rPr>
            </w:pPr>
          </w:p>
        </w:tc>
        <w:tc>
          <w:tcPr>
            <w:tcW w:w="1350" w:type="dxa"/>
            <w:tcBorders>
              <w:right w:val="single" w:sz="12" w:space="0" w:color="auto"/>
            </w:tcBorders>
            <w:vAlign w:val="center"/>
          </w:tcPr>
          <w:p w:rsidR="004269A8" w:rsidRPr="004269A8" w:rsidRDefault="004269A8" w:rsidP="00A4675F">
            <w:pPr>
              <w:jc w:val="center"/>
              <w:rPr>
                <w:sz w:val="20"/>
                <w:szCs w:val="20"/>
              </w:rPr>
            </w:pPr>
          </w:p>
        </w:tc>
        <w:tc>
          <w:tcPr>
            <w:tcW w:w="1710" w:type="dxa"/>
            <w:tcBorders>
              <w:left w:val="single" w:sz="12" w:space="0" w:color="auto"/>
            </w:tcBorders>
            <w:noWrap/>
            <w:vAlign w:val="center"/>
            <w:hideMark/>
          </w:tcPr>
          <w:p w:rsidR="004269A8" w:rsidRPr="004269A8" w:rsidRDefault="004269A8" w:rsidP="00A4675F">
            <w:pPr>
              <w:jc w:val="center"/>
              <w:rPr>
                <w:sz w:val="20"/>
                <w:szCs w:val="20"/>
              </w:rPr>
            </w:pPr>
            <w:r w:rsidRPr="004269A8">
              <w:rPr>
                <w:sz w:val="20"/>
                <w:szCs w:val="20"/>
              </w:rPr>
              <w:t>100</w:t>
            </w:r>
            <w:r w:rsidRPr="004269A8">
              <w:rPr>
                <w:bCs/>
                <w:sz w:val="20"/>
                <w:szCs w:val="20"/>
              </w:rPr>
              <w:t xml:space="preserve"> mg/m</w:t>
            </w:r>
            <w:r w:rsidRPr="004269A8">
              <w:rPr>
                <w:bCs/>
                <w:sz w:val="20"/>
                <w:szCs w:val="20"/>
                <w:vertAlign w:val="superscript"/>
              </w:rPr>
              <w:t>3</w:t>
            </w:r>
            <w:r w:rsidR="00556C75">
              <w:rPr>
                <w:bCs/>
                <w:sz w:val="20"/>
                <w:szCs w:val="20"/>
                <w:vertAlign w:val="superscript"/>
              </w:rPr>
              <w:t xml:space="preserve"> </w:t>
            </w:r>
            <w:r w:rsidRPr="004269A8">
              <w:rPr>
                <w:bCs/>
                <w:sz w:val="20"/>
                <w:szCs w:val="20"/>
                <w:vertAlign w:val="superscript"/>
              </w:rPr>
              <w:t>(IFV)</w:t>
            </w:r>
          </w:p>
        </w:tc>
        <w:tc>
          <w:tcPr>
            <w:tcW w:w="1530" w:type="dxa"/>
            <w:tcBorders>
              <w:right w:val="single" w:sz="12" w:space="0" w:color="auto"/>
            </w:tcBorders>
            <w:vAlign w:val="center"/>
          </w:tcPr>
          <w:p w:rsidR="004269A8" w:rsidRPr="004269A8" w:rsidRDefault="004269A8" w:rsidP="00A4675F">
            <w:pPr>
              <w:jc w:val="center"/>
              <w:rPr>
                <w:sz w:val="20"/>
                <w:szCs w:val="20"/>
              </w:rPr>
            </w:pPr>
          </w:p>
        </w:tc>
      </w:tr>
      <w:tr w:rsidR="003437A1" w:rsidRPr="004269A8" w:rsidTr="008B5828">
        <w:trPr>
          <w:trHeight w:val="255"/>
        </w:trPr>
        <w:tc>
          <w:tcPr>
            <w:tcW w:w="3510" w:type="dxa"/>
            <w:tcBorders>
              <w:left w:val="single" w:sz="12" w:space="0" w:color="auto"/>
            </w:tcBorders>
            <w:noWrap/>
            <w:vAlign w:val="center"/>
            <w:hideMark/>
          </w:tcPr>
          <w:p w:rsidR="004269A8" w:rsidRPr="004269A8" w:rsidRDefault="004269A8" w:rsidP="00A4675F">
            <w:pPr>
              <w:rPr>
                <w:sz w:val="20"/>
                <w:szCs w:val="20"/>
              </w:rPr>
            </w:pPr>
            <w:r w:rsidRPr="004269A8">
              <w:rPr>
                <w:sz w:val="20"/>
                <w:szCs w:val="20"/>
              </w:rPr>
              <w:t>Diethanolamine</w:t>
            </w:r>
          </w:p>
        </w:tc>
        <w:tc>
          <w:tcPr>
            <w:tcW w:w="1350" w:type="dxa"/>
            <w:tcBorders>
              <w:right w:val="single" w:sz="12" w:space="0" w:color="auto"/>
            </w:tcBorders>
            <w:noWrap/>
            <w:vAlign w:val="center"/>
            <w:hideMark/>
          </w:tcPr>
          <w:p w:rsidR="004269A8" w:rsidRPr="004269A8" w:rsidRDefault="004269A8" w:rsidP="00A4675F">
            <w:pPr>
              <w:rPr>
                <w:sz w:val="20"/>
                <w:szCs w:val="20"/>
              </w:rPr>
            </w:pPr>
            <w:r w:rsidRPr="004269A8">
              <w:rPr>
                <w:sz w:val="20"/>
                <w:szCs w:val="20"/>
              </w:rPr>
              <w:t>111-42-2</w:t>
            </w:r>
          </w:p>
        </w:tc>
        <w:tc>
          <w:tcPr>
            <w:tcW w:w="1620" w:type="dxa"/>
            <w:tcBorders>
              <w:left w:val="single" w:sz="12" w:space="0" w:color="auto"/>
            </w:tcBorders>
            <w:noWrap/>
            <w:vAlign w:val="center"/>
            <w:hideMark/>
          </w:tcPr>
          <w:p w:rsidR="004269A8" w:rsidRPr="004269A8" w:rsidRDefault="004269A8" w:rsidP="00A4675F">
            <w:pPr>
              <w:jc w:val="center"/>
              <w:rPr>
                <w:sz w:val="20"/>
                <w:szCs w:val="20"/>
              </w:rPr>
            </w:pPr>
          </w:p>
        </w:tc>
        <w:tc>
          <w:tcPr>
            <w:tcW w:w="1350" w:type="dxa"/>
            <w:tcBorders>
              <w:right w:val="single" w:sz="12" w:space="0" w:color="auto"/>
            </w:tcBorders>
            <w:vAlign w:val="center"/>
          </w:tcPr>
          <w:p w:rsidR="004269A8" w:rsidRPr="004269A8" w:rsidRDefault="004269A8" w:rsidP="00A4675F">
            <w:pPr>
              <w:jc w:val="center"/>
              <w:rPr>
                <w:sz w:val="20"/>
                <w:szCs w:val="20"/>
              </w:rPr>
            </w:pPr>
          </w:p>
        </w:tc>
        <w:tc>
          <w:tcPr>
            <w:tcW w:w="1710" w:type="dxa"/>
            <w:tcBorders>
              <w:left w:val="single" w:sz="12" w:space="0" w:color="auto"/>
            </w:tcBorders>
            <w:noWrap/>
            <w:vAlign w:val="center"/>
            <w:hideMark/>
          </w:tcPr>
          <w:p w:rsidR="004269A8" w:rsidRPr="004269A8" w:rsidRDefault="004269A8" w:rsidP="00A4675F">
            <w:pPr>
              <w:jc w:val="center"/>
              <w:rPr>
                <w:sz w:val="20"/>
                <w:szCs w:val="20"/>
              </w:rPr>
            </w:pPr>
            <w:r w:rsidRPr="004269A8">
              <w:rPr>
                <w:sz w:val="20"/>
                <w:szCs w:val="20"/>
              </w:rPr>
              <w:t xml:space="preserve">1 </w:t>
            </w:r>
            <w:r w:rsidRPr="004269A8">
              <w:rPr>
                <w:bCs/>
                <w:sz w:val="20"/>
                <w:szCs w:val="20"/>
              </w:rPr>
              <w:t>mg/m</w:t>
            </w:r>
            <w:r w:rsidRPr="004269A8">
              <w:rPr>
                <w:bCs/>
                <w:sz w:val="20"/>
                <w:szCs w:val="20"/>
                <w:vertAlign w:val="superscript"/>
              </w:rPr>
              <w:t>3 (IFV)</w:t>
            </w:r>
          </w:p>
        </w:tc>
        <w:tc>
          <w:tcPr>
            <w:tcW w:w="1530" w:type="dxa"/>
            <w:tcBorders>
              <w:right w:val="single" w:sz="12" w:space="0" w:color="auto"/>
            </w:tcBorders>
            <w:vAlign w:val="center"/>
          </w:tcPr>
          <w:p w:rsidR="004269A8" w:rsidRPr="004269A8" w:rsidRDefault="004269A8" w:rsidP="00A4675F">
            <w:pPr>
              <w:jc w:val="center"/>
              <w:rPr>
                <w:sz w:val="20"/>
                <w:szCs w:val="20"/>
              </w:rPr>
            </w:pPr>
          </w:p>
        </w:tc>
      </w:tr>
      <w:tr w:rsidR="003437A1" w:rsidRPr="004269A8" w:rsidTr="008B5828">
        <w:trPr>
          <w:trHeight w:val="255"/>
        </w:trPr>
        <w:tc>
          <w:tcPr>
            <w:tcW w:w="3510" w:type="dxa"/>
            <w:tcBorders>
              <w:left w:val="single" w:sz="12" w:space="0" w:color="auto"/>
            </w:tcBorders>
            <w:noWrap/>
            <w:vAlign w:val="center"/>
            <w:hideMark/>
          </w:tcPr>
          <w:p w:rsidR="004269A8" w:rsidRPr="004269A8" w:rsidRDefault="004269A8" w:rsidP="00A4675F">
            <w:pPr>
              <w:rPr>
                <w:sz w:val="20"/>
                <w:szCs w:val="20"/>
              </w:rPr>
            </w:pPr>
            <w:r w:rsidRPr="004269A8">
              <w:rPr>
                <w:sz w:val="20"/>
                <w:szCs w:val="20"/>
              </w:rPr>
              <w:t>Diethylamine</w:t>
            </w:r>
          </w:p>
        </w:tc>
        <w:tc>
          <w:tcPr>
            <w:tcW w:w="1350" w:type="dxa"/>
            <w:tcBorders>
              <w:right w:val="single" w:sz="12" w:space="0" w:color="auto"/>
            </w:tcBorders>
            <w:noWrap/>
            <w:vAlign w:val="center"/>
            <w:hideMark/>
          </w:tcPr>
          <w:p w:rsidR="004269A8" w:rsidRPr="004269A8" w:rsidRDefault="004269A8" w:rsidP="00A4675F">
            <w:pPr>
              <w:rPr>
                <w:sz w:val="20"/>
                <w:szCs w:val="20"/>
              </w:rPr>
            </w:pPr>
            <w:r w:rsidRPr="004269A8">
              <w:rPr>
                <w:sz w:val="20"/>
                <w:szCs w:val="20"/>
              </w:rPr>
              <w:t>109-89-7</w:t>
            </w:r>
          </w:p>
        </w:tc>
        <w:tc>
          <w:tcPr>
            <w:tcW w:w="1620" w:type="dxa"/>
            <w:tcBorders>
              <w:left w:val="single" w:sz="12" w:space="0" w:color="auto"/>
            </w:tcBorders>
            <w:noWrap/>
            <w:vAlign w:val="center"/>
            <w:hideMark/>
          </w:tcPr>
          <w:p w:rsidR="004269A8" w:rsidRPr="004269A8" w:rsidRDefault="004269A8" w:rsidP="00A4675F">
            <w:pPr>
              <w:jc w:val="center"/>
              <w:rPr>
                <w:sz w:val="20"/>
                <w:szCs w:val="20"/>
              </w:rPr>
            </w:pPr>
          </w:p>
        </w:tc>
        <w:tc>
          <w:tcPr>
            <w:tcW w:w="1350" w:type="dxa"/>
            <w:tcBorders>
              <w:right w:val="single" w:sz="12" w:space="0" w:color="auto"/>
            </w:tcBorders>
            <w:vAlign w:val="center"/>
          </w:tcPr>
          <w:p w:rsidR="004269A8" w:rsidRPr="004269A8" w:rsidRDefault="004269A8" w:rsidP="00A4675F">
            <w:pPr>
              <w:jc w:val="center"/>
              <w:rPr>
                <w:sz w:val="20"/>
                <w:szCs w:val="20"/>
              </w:rPr>
            </w:pPr>
          </w:p>
        </w:tc>
        <w:tc>
          <w:tcPr>
            <w:tcW w:w="1710" w:type="dxa"/>
            <w:tcBorders>
              <w:left w:val="single" w:sz="12" w:space="0" w:color="auto"/>
            </w:tcBorders>
            <w:noWrap/>
            <w:vAlign w:val="center"/>
            <w:hideMark/>
          </w:tcPr>
          <w:p w:rsidR="004269A8" w:rsidRPr="004269A8" w:rsidRDefault="004269A8" w:rsidP="00A4675F">
            <w:pPr>
              <w:jc w:val="center"/>
              <w:rPr>
                <w:sz w:val="20"/>
                <w:szCs w:val="20"/>
              </w:rPr>
            </w:pPr>
            <w:r w:rsidRPr="004269A8">
              <w:rPr>
                <w:sz w:val="20"/>
                <w:szCs w:val="20"/>
              </w:rPr>
              <w:t>5 ppm</w:t>
            </w:r>
          </w:p>
        </w:tc>
        <w:tc>
          <w:tcPr>
            <w:tcW w:w="1530" w:type="dxa"/>
            <w:tcBorders>
              <w:right w:val="single" w:sz="12" w:space="0" w:color="auto"/>
            </w:tcBorders>
            <w:vAlign w:val="center"/>
          </w:tcPr>
          <w:p w:rsidR="004269A8" w:rsidRPr="004269A8" w:rsidRDefault="004269A8" w:rsidP="00A4675F">
            <w:pPr>
              <w:jc w:val="center"/>
              <w:rPr>
                <w:sz w:val="20"/>
                <w:szCs w:val="20"/>
              </w:rPr>
            </w:pPr>
            <w:r w:rsidRPr="004269A8">
              <w:rPr>
                <w:sz w:val="20"/>
                <w:szCs w:val="20"/>
              </w:rPr>
              <w:t>15 ppm</w:t>
            </w:r>
          </w:p>
        </w:tc>
      </w:tr>
      <w:tr w:rsidR="003437A1" w:rsidRPr="004269A8" w:rsidTr="008B5828">
        <w:trPr>
          <w:trHeight w:val="255"/>
        </w:trPr>
        <w:tc>
          <w:tcPr>
            <w:tcW w:w="3510" w:type="dxa"/>
            <w:tcBorders>
              <w:left w:val="single" w:sz="12" w:space="0" w:color="auto"/>
            </w:tcBorders>
            <w:noWrap/>
            <w:vAlign w:val="center"/>
            <w:hideMark/>
          </w:tcPr>
          <w:p w:rsidR="004269A8" w:rsidRPr="004269A8" w:rsidRDefault="004269A8" w:rsidP="00A4675F">
            <w:pPr>
              <w:rPr>
                <w:sz w:val="20"/>
                <w:szCs w:val="20"/>
              </w:rPr>
            </w:pPr>
            <w:r w:rsidRPr="004269A8">
              <w:rPr>
                <w:sz w:val="20"/>
                <w:szCs w:val="20"/>
              </w:rPr>
              <w:t>2-Diethylaminoethanol</w:t>
            </w:r>
            <w:r w:rsidR="008B5828">
              <w:rPr>
                <w:sz w:val="20"/>
                <w:szCs w:val="20"/>
              </w:rPr>
              <w:t xml:space="preserve"> *</w:t>
            </w:r>
          </w:p>
        </w:tc>
        <w:tc>
          <w:tcPr>
            <w:tcW w:w="1350" w:type="dxa"/>
            <w:tcBorders>
              <w:right w:val="single" w:sz="12" w:space="0" w:color="auto"/>
            </w:tcBorders>
            <w:noWrap/>
            <w:vAlign w:val="center"/>
            <w:hideMark/>
          </w:tcPr>
          <w:p w:rsidR="004269A8" w:rsidRPr="004269A8" w:rsidRDefault="004269A8" w:rsidP="00A4675F">
            <w:pPr>
              <w:rPr>
                <w:sz w:val="20"/>
                <w:szCs w:val="20"/>
              </w:rPr>
            </w:pPr>
            <w:r w:rsidRPr="004269A8">
              <w:rPr>
                <w:sz w:val="20"/>
                <w:szCs w:val="20"/>
              </w:rPr>
              <w:t>100-37-8</w:t>
            </w:r>
          </w:p>
        </w:tc>
        <w:tc>
          <w:tcPr>
            <w:tcW w:w="1620" w:type="dxa"/>
            <w:tcBorders>
              <w:left w:val="single" w:sz="12" w:space="0" w:color="auto"/>
            </w:tcBorders>
            <w:noWrap/>
            <w:vAlign w:val="center"/>
            <w:hideMark/>
          </w:tcPr>
          <w:p w:rsidR="004269A8" w:rsidRPr="004269A8" w:rsidRDefault="004269A8" w:rsidP="00A4675F">
            <w:pPr>
              <w:jc w:val="center"/>
              <w:rPr>
                <w:sz w:val="20"/>
                <w:szCs w:val="20"/>
              </w:rPr>
            </w:pPr>
            <w:r w:rsidRPr="004269A8">
              <w:rPr>
                <w:sz w:val="20"/>
                <w:szCs w:val="20"/>
              </w:rPr>
              <w:t>10 ppm</w:t>
            </w:r>
          </w:p>
        </w:tc>
        <w:tc>
          <w:tcPr>
            <w:tcW w:w="1350" w:type="dxa"/>
            <w:tcBorders>
              <w:right w:val="single" w:sz="12" w:space="0" w:color="auto"/>
            </w:tcBorders>
            <w:vAlign w:val="center"/>
          </w:tcPr>
          <w:p w:rsidR="004269A8" w:rsidRPr="00556C75" w:rsidRDefault="00F86858" w:rsidP="00A4675F">
            <w:pPr>
              <w:jc w:val="center"/>
              <w:rPr>
                <w:sz w:val="20"/>
                <w:szCs w:val="20"/>
              </w:rPr>
            </w:pPr>
            <w:r w:rsidRPr="004269A8">
              <w:rPr>
                <w:sz w:val="20"/>
                <w:szCs w:val="20"/>
              </w:rPr>
              <w:t>50</w:t>
            </w:r>
            <w:r w:rsidRPr="004269A8">
              <w:rPr>
                <w:bCs/>
                <w:sz w:val="20"/>
                <w:szCs w:val="20"/>
              </w:rPr>
              <w:t xml:space="preserve"> mg/m</w:t>
            </w:r>
            <w:r w:rsidRPr="004269A8">
              <w:rPr>
                <w:bCs/>
                <w:sz w:val="20"/>
                <w:szCs w:val="20"/>
                <w:vertAlign w:val="superscript"/>
              </w:rPr>
              <w:t>3</w:t>
            </w:r>
          </w:p>
        </w:tc>
        <w:tc>
          <w:tcPr>
            <w:tcW w:w="1710" w:type="dxa"/>
            <w:tcBorders>
              <w:left w:val="single" w:sz="12" w:space="0" w:color="auto"/>
            </w:tcBorders>
            <w:noWrap/>
            <w:vAlign w:val="center"/>
            <w:hideMark/>
          </w:tcPr>
          <w:p w:rsidR="004269A8" w:rsidRPr="004269A8" w:rsidRDefault="004269A8" w:rsidP="00A4675F">
            <w:pPr>
              <w:jc w:val="center"/>
              <w:rPr>
                <w:sz w:val="20"/>
                <w:szCs w:val="20"/>
              </w:rPr>
            </w:pPr>
            <w:r w:rsidRPr="004269A8">
              <w:rPr>
                <w:sz w:val="20"/>
                <w:szCs w:val="20"/>
              </w:rPr>
              <w:t>2 ppm</w:t>
            </w:r>
          </w:p>
        </w:tc>
        <w:tc>
          <w:tcPr>
            <w:tcW w:w="1530" w:type="dxa"/>
            <w:tcBorders>
              <w:right w:val="single" w:sz="12" w:space="0" w:color="auto"/>
            </w:tcBorders>
            <w:vAlign w:val="center"/>
          </w:tcPr>
          <w:p w:rsidR="004269A8" w:rsidRPr="004269A8" w:rsidRDefault="004269A8" w:rsidP="00A4675F">
            <w:pPr>
              <w:jc w:val="center"/>
              <w:rPr>
                <w:sz w:val="20"/>
                <w:szCs w:val="20"/>
              </w:rPr>
            </w:pPr>
          </w:p>
        </w:tc>
      </w:tr>
      <w:tr w:rsidR="00686D4C" w:rsidRPr="004269A8" w:rsidTr="008B5828">
        <w:trPr>
          <w:trHeight w:val="255"/>
        </w:trPr>
        <w:tc>
          <w:tcPr>
            <w:tcW w:w="3510" w:type="dxa"/>
            <w:tcBorders>
              <w:left w:val="single" w:sz="12" w:space="0" w:color="auto"/>
            </w:tcBorders>
            <w:noWrap/>
            <w:vAlign w:val="center"/>
          </w:tcPr>
          <w:p w:rsidR="00686D4C" w:rsidRPr="004269A8" w:rsidRDefault="00686D4C" w:rsidP="00A4675F">
            <w:pPr>
              <w:rPr>
                <w:sz w:val="20"/>
                <w:szCs w:val="20"/>
              </w:rPr>
            </w:pPr>
            <w:r>
              <w:rPr>
                <w:sz w:val="20"/>
                <w:szCs w:val="20"/>
              </w:rPr>
              <w:t>Di(2-ethylhexyl)phthalate</w:t>
            </w:r>
          </w:p>
        </w:tc>
        <w:tc>
          <w:tcPr>
            <w:tcW w:w="1350" w:type="dxa"/>
            <w:tcBorders>
              <w:right w:val="single" w:sz="12" w:space="0" w:color="auto"/>
            </w:tcBorders>
            <w:noWrap/>
            <w:vAlign w:val="center"/>
          </w:tcPr>
          <w:p w:rsidR="00686D4C" w:rsidRPr="004269A8" w:rsidRDefault="00686D4C" w:rsidP="00A4675F">
            <w:pPr>
              <w:rPr>
                <w:sz w:val="20"/>
                <w:szCs w:val="20"/>
              </w:rPr>
            </w:pPr>
            <w:r>
              <w:rPr>
                <w:sz w:val="20"/>
                <w:szCs w:val="20"/>
              </w:rPr>
              <w:t>117-81-7</w:t>
            </w:r>
          </w:p>
        </w:tc>
        <w:tc>
          <w:tcPr>
            <w:tcW w:w="1620" w:type="dxa"/>
            <w:tcBorders>
              <w:left w:val="single" w:sz="12" w:space="0" w:color="auto"/>
            </w:tcBorders>
            <w:noWrap/>
            <w:vAlign w:val="center"/>
          </w:tcPr>
          <w:p w:rsidR="00686D4C" w:rsidRPr="004269A8" w:rsidRDefault="00686D4C" w:rsidP="00A4675F">
            <w:pPr>
              <w:jc w:val="center"/>
              <w:rPr>
                <w:sz w:val="20"/>
                <w:szCs w:val="20"/>
              </w:rPr>
            </w:pPr>
          </w:p>
        </w:tc>
        <w:tc>
          <w:tcPr>
            <w:tcW w:w="1350" w:type="dxa"/>
            <w:tcBorders>
              <w:right w:val="single" w:sz="12" w:space="0" w:color="auto"/>
            </w:tcBorders>
            <w:vAlign w:val="center"/>
          </w:tcPr>
          <w:p w:rsidR="00686D4C" w:rsidRPr="004269A8" w:rsidRDefault="00686D4C" w:rsidP="00A4675F">
            <w:pPr>
              <w:jc w:val="center"/>
              <w:rPr>
                <w:sz w:val="20"/>
                <w:szCs w:val="20"/>
              </w:rPr>
            </w:pPr>
          </w:p>
        </w:tc>
        <w:tc>
          <w:tcPr>
            <w:tcW w:w="1710" w:type="dxa"/>
            <w:tcBorders>
              <w:left w:val="single" w:sz="12" w:space="0" w:color="auto"/>
            </w:tcBorders>
            <w:noWrap/>
            <w:vAlign w:val="center"/>
          </w:tcPr>
          <w:p w:rsidR="00686D4C" w:rsidRPr="004269A8" w:rsidRDefault="00686D4C" w:rsidP="00A4675F">
            <w:pPr>
              <w:jc w:val="center"/>
              <w:rPr>
                <w:sz w:val="20"/>
                <w:szCs w:val="20"/>
              </w:rPr>
            </w:pPr>
            <w:r>
              <w:rPr>
                <w:sz w:val="20"/>
                <w:szCs w:val="20"/>
              </w:rPr>
              <w:t>0.</w:t>
            </w:r>
            <w:r w:rsidRPr="004269A8">
              <w:rPr>
                <w:sz w:val="20"/>
                <w:szCs w:val="20"/>
              </w:rPr>
              <w:t xml:space="preserve">1 </w:t>
            </w:r>
            <w:r w:rsidRPr="004269A8">
              <w:rPr>
                <w:bCs/>
                <w:sz w:val="20"/>
                <w:szCs w:val="20"/>
              </w:rPr>
              <w:t>mg/m</w:t>
            </w:r>
            <w:r w:rsidRPr="004269A8">
              <w:rPr>
                <w:bCs/>
                <w:sz w:val="20"/>
                <w:szCs w:val="20"/>
                <w:vertAlign w:val="superscript"/>
              </w:rPr>
              <w:t>3</w:t>
            </w:r>
          </w:p>
        </w:tc>
        <w:tc>
          <w:tcPr>
            <w:tcW w:w="1530" w:type="dxa"/>
            <w:tcBorders>
              <w:right w:val="single" w:sz="12" w:space="0" w:color="auto"/>
            </w:tcBorders>
            <w:vAlign w:val="center"/>
          </w:tcPr>
          <w:p w:rsidR="00686D4C" w:rsidRPr="004269A8" w:rsidRDefault="00686D4C" w:rsidP="00A4675F">
            <w:pPr>
              <w:jc w:val="center"/>
              <w:rPr>
                <w:sz w:val="20"/>
                <w:szCs w:val="20"/>
              </w:rPr>
            </w:pPr>
          </w:p>
        </w:tc>
      </w:tr>
      <w:tr w:rsidR="003437A1" w:rsidRPr="004269A8" w:rsidTr="008B5828">
        <w:trPr>
          <w:trHeight w:val="255"/>
        </w:trPr>
        <w:tc>
          <w:tcPr>
            <w:tcW w:w="3510" w:type="dxa"/>
            <w:tcBorders>
              <w:left w:val="single" w:sz="12" w:space="0" w:color="auto"/>
            </w:tcBorders>
            <w:noWrap/>
            <w:vAlign w:val="center"/>
            <w:hideMark/>
          </w:tcPr>
          <w:p w:rsidR="004269A8" w:rsidRPr="004269A8" w:rsidRDefault="004269A8" w:rsidP="00A4675F">
            <w:pPr>
              <w:rPr>
                <w:sz w:val="20"/>
                <w:szCs w:val="20"/>
              </w:rPr>
            </w:pPr>
            <w:r w:rsidRPr="004269A8">
              <w:rPr>
                <w:sz w:val="20"/>
                <w:szCs w:val="20"/>
              </w:rPr>
              <w:t>Diethylenetriamine</w:t>
            </w:r>
            <w:r w:rsidR="008B5828">
              <w:rPr>
                <w:sz w:val="20"/>
                <w:szCs w:val="20"/>
              </w:rPr>
              <w:t xml:space="preserve"> *</w:t>
            </w:r>
          </w:p>
        </w:tc>
        <w:tc>
          <w:tcPr>
            <w:tcW w:w="1350" w:type="dxa"/>
            <w:tcBorders>
              <w:right w:val="single" w:sz="12" w:space="0" w:color="auto"/>
            </w:tcBorders>
            <w:noWrap/>
            <w:vAlign w:val="center"/>
            <w:hideMark/>
          </w:tcPr>
          <w:p w:rsidR="004269A8" w:rsidRPr="004269A8" w:rsidRDefault="004269A8" w:rsidP="00A4675F">
            <w:pPr>
              <w:rPr>
                <w:sz w:val="20"/>
                <w:szCs w:val="20"/>
              </w:rPr>
            </w:pPr>
            <w:r w:rsidRPr="004269A8">
              <w:rPr>
                <w:sz w:val="20"/>
                <w:szCs w:val="20"/>
              </w:rPr>
              <w:t>111-40-0</w:t>
            </w:r>
          </w:p>
        </w:tc>
        <w:tc>
          <w:tcPr>
            <w:tcW w:w="1620" w:type="dxa"/>
            <w:tcBorders>
              <w:left w:val="single" w:sz="12" w:space="0" w:color="auto"/>
            </w:tcBorders>
            <w:noWrap/>
            <w:vAlign w:val="center"/>
            <w:hideMark/>
          </w:tcPr>
          <w:p w:rsidR="004269A8" w:rsidRPr="004269A8" w:rsidRDefault="0030191F" w:rsidP="00A4675F">
            <w:pPr>
              <w:jc w:val="center"/>
              <w:rPr>
                <w:sz w:val="20"/>
                <w:szCs w:val="20"/>
              </w:rPr>
            </w:pPr>
            <w:r>
              <w:rPr>
                <w:sz w:val="20"/>
                <w:szCs w:val="20"/>
              </w:rPr>
              <w:t xml:space="preserve">C </w:t>
            </w:r>
            <w:r w:rsidR="008B1C5F" w:rsidRPr="004269A8">
              <w:rPr>
                <w:sz w:val="20"/>
                <w:szCs w:val="20"/>
              </w:rPr>
              <w:t>1 ppm</w:t>
            </w:r>
          </w:p>
        </w:tc>
        <w:tc>
          <w:tcPr>
            <w:tcW w:w="1350" w:type="dxa"/>
            <w:tcBorders>
              <w:right w:val="single" w:sz="12" w:space="0" w:color="auto"/>
            </w:tcBorders>
            <w:vAlign w:val="center"/>
          </w:tcPr>
          <w:p w:rsidR="004269A8" w:rsidRPr="004269A8" w:rsidRDefault="00F86858" w:rsidP="00A4675F">
            <w:pPr>
              <w:jc w:val="center"/>
              <w:rPr>
                <w:sz w:val="20"/>
                <w:szCs w:val="20"/>
              </w:rPr>
            </w:pPr>
            <w:r>
              <w:rPr>
                <w:sz w:val="20"/>
                <w:szCs w:val="20"/>
              </w:rPr>
              <w:t xml:space="preserve">C </w:t>
            </w:r>
            <w:r w:rsidRPr="004269A8">
              <w:rPr>
                <w:sz w:val="20"/>
                <w:szCs w:val="20"/>
              </w:rPr>
              <w:t xml:space="preserve">4 </w:t>
            </w:r>
            <w:r w:rsidRPr="004269A8">
              <w:rPr>
                <w:bCs/>
                <w:sz w:val="20"/>
                <w:szCs w:val="20"/>
              </w:rPr>
              <w:t>mg/m</w:t>
            </w:r>
            <w:r w:rsidRPr="004269A8">
              <w:rPr>
                <w:bCs/>
                <w:sz w:val="20"/>
                <w:szCs w:val="20"/>
                <w:vertAlign w:val="superscript"/>
              </w:rPr>
              <w:t>3</w:t>
            </w:r>
          </w:p>
        </w:tc>
        <w:tc>
          <w:tcPr>
            <w:tcW w:w="1710" w:type="dxa"/>
            <w:tcBorders>
              <w:left w:val="single" w:sz="12" w:space="0" w:color="auto"/>
            </w:tcBorders>
            <w:noWrap/>
            <w:vAlign w:val="center"/>
            <w:hideMark/>
          </w:tcPr>
          <w:p w:rsidR="004269A8" w:rsidRPr="004269A8" w:rsidRDefault="004269A8" w:rsidP="00A4675F">
            <w:pPr>
              <w:jc w:val="center"/>
              <w:rPr>
                <w:sz w:val="20"/>
                <w:szCs w:val="20"/>
              </w:rPr>
            </w:pPr>
            <w:r w:rsidRPr="004269A8">
              <w:rPr>
                <w:sz w:val="20"/>
                <w:szCs w:val="20"/>
              </w:rPr>
              <w:t>1 ppm</w:t>
            </w:r>
          </w:p>
        </w:tc>
        <w:tc>
          <w:tcPr>
            <w:tcW w:w="1530" w:type="dxa"/>
            <w:tcBorders>
              <w:right w:val="single" w:sz="12" w:space="0" w:color="auto"/>
            </w:tcBorders>
            <w:vAlign w:val="center"/>
          </w:tcPr>
          <w:p w:rsidR="004269A8" w:rsidRPr="004269A8" w:rsidRDefault="004269A8" w:rsidP="00A4675F">
            <w:pPr>
              <w:jc w:val="center"/>
              <w:rPr>
                <w:sz w:val="20"/>
                <w:szCs w:val="20"/>
              </w:rPr>
            </w:pPr>
          </w:p>
        </w:tc>
      </w:tr>
      <w:tr w:rsidR="006E4669" w:rsidRPr="004269A8" w:rsidTr="008B5828">
        <w:trPr>
          <w:trHeight w:val="255"/>
        </w:trPr>
        <w:tc>
          <w:tcPr>
            <w:tcW w:w="3510" w:type="dxa"/>
            <w:tcBorders>
              <w:left w:val="single" w:sz="12" w:space="0" w:color="auto"/>
            </w:tcBorders>
            <w:noWrap/>
            <w:vAlign w:val="center"/>
          </w:tcPr>
          <w:p w:rsidR="006E4669" w:rsidRPr="004269A8" w:rsidRDefault="006E4669" w:rsidP="00A4675F">
            <w:pPr>
              <w:rPr>
                <w:sz w:val="20"/>
                <w:szCs w:val="20"/>
              </w:rPr>
            </w:pPr>
            <w:r>
              <w:rPr>
                <w:sz w:val="20"/>
                <w:szCs w:val="20"/>
              </w:rPr>
              <w:t>Diisobutyl ketone</w:t>
            </w:r>
          </w:p>
        </w:tc>
        <w:tc>
          <w:tcPr>
            <w:tcW w:w="1350" w:type="dxa"/>
            <w:tcBorders>
              <w:right w:val="single" w:sz="12" w:space="0" w:color="auto"/>
            </w:tcBorders>
            <w:noWrap/>
            <w:vAlign w:val="center"/>
          </w:tcPr>
          <w:p w:rsidR="006E4669" w:rsidRPr="004269A8" w:rsidRDefault="006E4669" w:rsidP="00A4675F">
            <w:pPr>
              <w:rPr>
                <w:sz w:val="20"/>
                <w:szCs w:val="20"/>
              </w:rPr>
            </w:pPr>
            <w:r>
              <w:rPr>
                <w:sz w:val="20"/>
                <w:szCs w:val="20"/>
              </w:rPr>
              <w:t>108-83-8</w:t>
            </w:r>
          </w:p>
        </w:tc>
        <w:tc>
          <w:tcPr>
            <w:tcW w:w="1620" w:type="dxa"/>
            <w:tcBorders>
              <w:left w:val="single" w:sz="12" w:space="0" w:color="auto"/>
            </w:tcBorders>
            <w:noWrap/>
            <w:vAlign w:val="center"/>
          </w:tcPr>
          <w:p w:rsidR="006E4669" w:rsidRPr="004269A8" w:rsidRDefault="006E4669" w:rsidP="00A4675F">
            <w:pPr>
              <w:jc w:val="center"/>
              <w:rPr>
                <w:sz w:val="20"/>
                <w:szCs w:val="20"/>
              </w:rPr>
            </w:pPr>
            <w:r>
              <w:rPr>
                <w:sz w:val="20"/>
                <w:szCs w:val="20"/>
              </w:rPr>
              <w:t>25 ppm</w:t>
            </w:r>
          </w:p>
        </w:tc>
        <w:tc>
          <w:tcPr>
            <w:tcW w:w="1350" w:type="dxa"/>
            <w:tcBorders>
              <w:right w:val="single" w:sz="12" w:space="0" w:color="auto"/>
            </w:tcBorders>
            <w:vAlign w:val="center"/>
          </w:tcPr>
          <w:p w:rsidR="006E4669" w:rsidRPr="004269A8" w:rsidRDefault="00F86858" w:rsidP="00A4675F">
            <w:pPr>
              <w:jc w:val="center"/>
              <w:rPr>
                <w:sz w:val="20"/>
                <w:szCs w:val="20"/>
              </w:rPr>
            </w:pPr>
            <w:r>
              <w:rPr>
                <w:sz w:val="20"/>
                <w:szCs w:val="20"/>
              </w:rPr>
              <w:t>150 mg/m</w:t>
            </w:r>
            <w:r w:rsidRPr="006E4669">
              <w:rPr>
                <w:sz w:val="20"/>
                <w:szCs w:val="20"/>
                <w:vertAlign w:val="superscript"/>
              </w:rPr>
              <w:t>3</w:t>
            </w:r>
          </w:p>
        </w:tc>
        <w:tc>
          <w:tcPr>
            <w:tcW w:w="1710" w:type="dxa"/>
            <w:tcBorders>
              <w:left w:val="single" w:sz="12" w:space="0" w:color="auto"/>
            </w:tcBorders>
            <w:noWrap/>
            <w:vAlign w:val="center"/>
          </w:tcPr>
          <w:p w:rsidR="006E4669" w:rsidRPr="004269A8" w:rsidRDefault="006E4669" w:rsidP="00A4675F">
            <w:pPr>
              <w:jc w:val="center"/>
              <w:rPr>
                <w:sz w:val="20"/>
                <w:szCs w:val="20"/>
              </w:rPr>
            </w:pPr>
          </w:p>
        </w:tc>
        <w:tc>
          <w:tcPr>
            <w:tcW w:w="1530" w:type="dxa"/>
            <w:tcBorders>
              <w:right w:val="single" w:sz="12" w:space="0" w:color="auto"/>
            </w:tcBorders>
            <w:vAlign w:val="center"/>
          </w:tcPr>
          <w:p w:rsidR="006E4669" w:rsidRPr="004269A8" w:rsidRDefault="006E4669" w:rsidP="00A4675F">
            <w:pPr>
              <w:jc w:val="center"/>
              <w:rPr>
                <w:sz w:val="20"/>
                <w:szCs w:val="20"/>
              </w:rPr>
            </w:pPr>
          </w:p>
        </w:tc>
      </w:tr>
      <w:tr w:rsidR="003437A1" w:rsidRPr="004269A8" w:rsidTr="008B5828">
        <w:trPr>
          <w:trHeight w:val="255"/>
        </w:trPr>
        <w:tc>
          <w:tcPr>
            <w:tcW w:w="3510" w:type="dxa"/>
            <w:tcBorders>
              <w:left w:val="single" w:sz="12" w:space="0" w:color="auto"/>
            </w:tcBorders>
            <w:noWrap/>
            <w:vAlign w:val="center"/>
            <w:hideMark/>
          </w:tcPr>
          <w:p w:rsidR="004269A8" w:rsidRPr="004269A8" w:rsidRDefault="004269A8" w:rsidP="00A4675F">
            <w:pPr>
              <w:rPr>
                <w:sz w:val="20"/>
                <w:szCs w:val="20"/>
              </w:rPr>
            </w:pPr>
            <w:r w:rsidRPr="004269A8">
              <w:rPr>
                <w:sz w:val="20"/>
                <w:szCs w:val="20"/>
              </w:rPr>
              <w:t>Diisopropylamine</w:t>
            </w:r>
          </w:p>
        </w:tc>
        <w:tc>
          <w:tcPr>
            <w:tcW w:w="1350" w:type="dxa"/>
            <w:tcBorders>
              <w:right w:val="single" w:sz="12" w:space="0" w:color="auto"/>
            </w:tcBorders>
            <w:noWrap/>
            <w:vAlign w:val="center"/>
            <w:hideMark/>
          </w:tcPr>
          <w:p w:rsidR="004269A8" w:rsidRPr="004269A8" w:rsidRDefault="004269A8" w:rsidP="00A4675F">
            <w:pPr>
              <w:rPr>
                <w:sz w:val="20"/>
                <w:szCs w:val="20"/>
              </w:rPr>
            </w:pPr>
            <w:r w:rsidRPr="004269A8">
              <w:rPr>
                <w:sz w:val="20"/>
                <w:szCs w:val="20"/>
              </w:rPr>
              <w:t>108-18-9</w:t>
            </w:r>
          </w:p>
        </w:tc>
        <w:tc>
          <w:tcPr>
            <w:tcW w:w="1620" w:type="dxa"/>
            <w:tcBorders>
              <w:left w:val="single" w:sz="12" w:space="0" w:color="auto"/>
            </w:tcBorders>
            <w:noWrap/>
            <w:vAlign w:val="center"/>
            <w:hideMark/>
          </w:tcPr>
          <w:p w:rsidR="004269A8" w:rsidRPr="004269A8" w:rsidRDefault="004269A8" w:rsidP="00A4675F">
            <w:pPr>
              <w:jc w:val="center"/>
              <w:rPr>
                <w:sz w:val="20"/>
                <w:szCs w:val="20"/>
              </w:rPr>
            </w:pPr>
            <w:r w:rsidRPr="004269A8">
              <w:rPr>
                <w:sz w:val="20"/>
                <w:szCs w:val="20"/>
              </w:rPr>
              <w:t>5 ppm</w:t>
            </w:r>
          </w:p>
        </w:tc>
        <w:tc>
          <w:tcPr>
            <w:tcW w:w="1350" w:type="dxa"/>
            <w:tcBorders>
              <w:right w:val="single" w:sz="12" w:space="0" w:color="auto"/>
            </w:tcBorders>
            <w:vAlign w:val="center"/>
          </w:tcPr>
          <w:p w:rsidR="004269A8" w:rsidRPr="004269A8" w:rsidRDefault="00F86858" w:rsidP="00A4675F">
            <w:pPr>
              <w:jc w:val="center"/>
            </w:pPr>
            <w:r w:rsidRPr="004269A8">
              <w:rPr>
                <w:sz w:val="20"/>
                <w:szCs w:val="20"/>
              </w:rPr>
              <w:t>20</w:t>
            </w:r>
            <w:r w:rsidRPr="004269A8">
              <w:rPr>
                <w:bCs/>
                <w:sz w:val="20"/>
                <w:szCs w:val="20"/>
              </w:rPr>
              <w:t xml:space="preserve"> mg/m</w:t>
            </w:r>
            <w:r w:rsidRPr="004269A8">
              <w:rPr>
                <w:bCs/>
                <w:sz w:val="20"/>
                <w:szCs w:val="20"/>
                <w:vertAlign w:val="superscript"/>
              </w:rPr>
              <w:t>3</w:t>
            </w:r>
          </w:p>
        </w:tc>
        <w:tc>
          <w:tcPr>
            <w:tcW w:w="1710" w:type="dxa"/>
            <w:tcBorders>
              <w:left w:val="single" w:sz="12" w:space="0" w:color="auto"/>
            </w:tcBorders>
            <w:noWrap/>
            <w:vAlign w:val="center"/>
            <w:hideMark/>
          </w:tcPr>
          <w:p w:rsidR="004269A8" w:rsidRPr="004269A8" w:rsidRDefault="004269A8" w:rsidP="00A4675F">
            <w:pPr>
              <w:jc w:val="center"/>
              <w:rPr>
                <w:sz w:val="20"/>
                <w:szCs w:val="20"/>
              </w:rPr>
            </w:pPr>
            <w:r w:rsidRPr="004269A8">
              <w:rPr>
                <w:sz w:val="20"/>
                <w:szCs w:val="20"/>
              </w:rPr>
              <w:t>5 ppm</w:t>
            </w:r>
          </w:p>
        </w:tc>
        <w:tc>
          <w:tcPr>
            <w:tcW w:w="1530" w:type="dxa"/>
            <w:tcBorders>
              <w:right w:val="single" w:sz="12" w:space="0" w:color="auto"/>
            </w:tcBorders>
            <w:vAlign w:val="center"/>
          </w:tcPr>
          <w:p w:rsidR="004269A8" w:rsidRPr="004269A8" w:rsidRDefault="004269A8" w:rsidP="00A4675F">
            <w:pPr>
              <w:jc w:val="center"/>
              <w:rPr>
                <w:sz w:val="20"/>
                <w:szCs w:val="20"/>
              </w:rPr>
            </w:pPr>
          </w:p>
        </w:tc>
      </w:tr>
      <w:tr w:rsidR="003437A1" w:rsidRPr="004269A8" w:rsidTr="008B5828">
        <w:trPr>
          <w:trHeight w:val="255"/>
        </w:trPr>
        <w:tc>
          <w:tcPr>
            <w:tcW w:w="3510" w:type="dxa"/>
            <w:tcBorders>
              <w:left w:val="single" w:sz="12" w:space="0" w:color="auto"/>
            </w:tcBorders>
            <w:noWrap/>
            <w:vAlign w:val="center"/>
            <w:hideMark/>
          </w:tcPr>
          <w:p w:rsidR="004269A8" w:rsidRPr="004269A8" w:rsidRDefault="004269A8" w:rsidP="00A4675F">
            <w:pPr>
              <w:rPr>
                <w:sz w:val="20"/>
                <w:szCs w:val="20"/>
              </w:rPr>
            </w:pPr>
            <w:r w:rsidRPr="004269A8">
              <w:rPr>
                <w:sz w:val="20"/>
                <w:szCs w:val="20"/>
              </w:rPr>
              <w:t>Dimethylacetamide</w:t>
            </w:r>
          </w:p>
        </w:tc>
        <w:tc>
          <w:tcPr>
            <w:tcW w:w="1350" w:type="dxa"/>
            <w:tcBorders>
              <w:right w:val="single" w:sz="12" w:space="0" w:color="auto"/>
            </w:tcBorders>
            <w:noWrap/>
            <w:vAlign w:val="center"/>
            <w:hideMark/>
          </w:tcPr>
          <w:p w:rsidR="004269A8" w:rsidRPr="004269A8" w:rsidRDefault="004269A8" w:rsidP="00A4675F">
            <w:pPr>
              <w:rPr>
                <w:sz w:val="20"/>
                <w:szCs w:val="20"/>
              </w:rPr>
            </w:pPr>
            <w:r w:rsidRPr="004269A8">
              <w:rPr>
                <w:sz w:val="20"/>
                <w:szCs w:val="20"/>
              </w:rPr>
              <w:t>127-19-5</w:t>
            </w:r>
          </w:p>
        </w:tc>
        <w:tc>
          <w:tcPr>
            <w:tcW w:w="1620" w:type="dxa"/>
            <w:tcBorders>
              <w:left w:val="single" w:sz="12" w:space="0" w:color="auto"/>
            </w:tcBorders>
            <w:noWrap/>
            <w:vAlign w:val="center"/>
            <w:hideMark/>
          </w:tcPr>
          <w:p w:rsidR="004269A8" w:rsidRPr="004269A8" w:rsidRDefault="004269A8" w:rsidP="00A4675F">
            <w:pPr>
              <w:jc w:val="center"/>
              <w:rPr>
                <w:sz w:val="20"/>
                <w:szCs w:val="20"/>
              </w:rPr>
            </w:pPr>
            <w:r w:rsidRPr="004269A8">
              <w:rPr>
                <w:sz w:val="20"/>
                <w:szCs w:val="20"/>
              </w:rPr>
              <w:t>10 ppm</w:t>
            </w:r>
          </w:p>
        </w:tc>
        <w:tc>
          <w:tcPr>
            <w:tcW w:w="1350" w:type="dxa"/>
            <w:tcBorders>
              <w:right w:val="single" w:sz="12" w:space="0" w:color="auto"/>
            </w:tcBorders>
            <w:vAlign w:val="center"/>
          </w:tcPr>
          <w:p w:rsidR="004269A8" w:rsidRPr="004269A8" w:rsidRDefault="00F86858" w:rsidP="00A4675F">
            <w:pPr>
              <w:jc w:val="center"/>
            </w:pPr>
            <w:r w:rsidRPr="004269A8">
              <w:rPr>
                <w:sz w:val="20"/>
                <w:szCs w:val="20"/>
              </w:rPr>
              <w:t>35</w:t>
            </w:r>
            <w:r w:rsidRPr="004269A8">
              <w:rPr>
                <w:bCs/>
                <w:sz w:val="20"/>
                <w:szCs w:val="20"/>
              </w:rPr>
              <w:t xml:space="preserve"> mg/m</w:t>
            </w:r>
            <w:r w:rsidRPr="004269A8">
              <w:rPr>
                <w:bCs/>
                <w:sz w:val="20"/>
                <w:szCs w:val="20"/>
                <w:vertAlign w:val="superscript"/>
              </w:rPr>
              <w:t>3</w:t>
            </w:r>
          </w:p>
        </w:tc>
        <w:tc>
          <w:tcPr>
            <w:tcW w:w="1710" w:type="dxa"/>
            <w:tcBorders>
              <w:left w:val="single" w:sz="12" w:space="0" w:color="auto"/>
            </w:tcBorders>
            <w:noWrap/>
            <w:vAlign w:val="center"/>
            <w:hideMark/>
          </w:tcPr>
          <w:p w:rsidR="004269A8" w:rsidRPr="004269A8" w:rsidRDefault="004269A8" w:rsidP="00A4675F">
            <w:pPr>
              <w:jc w:val="center"/>
              <w:rPr>
                <w:sz w:val="20"/>
                <w:szCs w:val="20"/>
              </w:rPr>
            </w:pPr>
            <w:r w:rsidRPr="004269A8">
              <w:rPr>
                <w:sz w:val="20"/>
                <w:szCs w:val="20"/>
              </w:rPr>
              <w:t>10 ppm</w:t>
            </w:r>
          </w:p>
        </w:tc>
        <w:tc>
          <w:tcPr>
            <w:tcW w:w="1530" w:type="dxa"/>
            <w:tcBorders>
              <w:right w:val="single" w:sz="12" w:space="0" w:color="auto"/>
            </w:tcBorders>
            <w:vAlign w:val="center"/>
          </w:tcPr>
          <w:p w:rsidR="004269A8" w:rsidRPr="004269A8" w:rsidRDefault="004269A8" w:rsidP="00A4675F">
            <w:pPr>
              <w:jc w:val="center"/>
              <w:rPr>
                <w:sz w:val="20"/>
                <w:szCs w:val="20"/>
              </w:rPr>
            </w:pPr>
          </w:p>
        </w:tc>
      </w:tr>
      <w:tr w:rsidR="003437A1" w:rsidRPr="004269A8" w:rsidTr="008B5828">
        <w:trPr>
          <w:trHeight w:val="255"/>
        </w:trPr>
        <w:tc>
          <w:tcPr>
            <w:tcW w:w="3510" w:type="dxa"/>
            <w:tcBorders>
              <w:left w:val="single" w:sz="12" w:space="0" w:color="auto"/>
            </w:tcBorders>
            <w:noWrap/>
            <w:vAlign w:val="center"/>
            <w:hideMark/>
          </w:tcPr>
          <w:p w:rsidR="004269A8" w:rsidRPr="004269A8" w:rsidRDefault="004269A8" w:rsidP="00A4675F">
            <w:pPr>
              <w:rPr>
                <w:sz w:val="20"/>
                <w:szCs w:val="20"/>
              </w:rPr>
            </w:pPr>
            <w:r w:rsidRPr="004269A8">
              <w:rPr>
                <w:sz w:val="20"/>
                <w:szCs w:val="20"/>
              </w:rPr>
              <w:t>bis(2-</w:t>
            </w:r>
            <w:r w:rsidR="00AE262D" w:rsidRPr="004269A8">
              <w:rPr>
                <w:sz w:val="20"/>
                <w:szCs w:val="20"/>
              </w:rPr>
              <w:t>Dimethylaminoethyl) ether</w:t>
            </w:r>
          </w:p>
        </w:tc>
        <w:tc>
          <w:tcPr>
            <w:tcW w:w="1350" w:type="dxa"/>
            <w:tcBorders>
              <w:right w:val="single" w:sz="12" w:space="0" w:color="auto"/>
            </w:tcBorders>
            <w:noWrap/>
            <w:vAlign w:val="center"/>
            <w:hideMark/>
          </w:tcPr>
          <w:p w:rsidR="004269A8" w:rsidRPr="004269A8" w:rsidRDefault="004269A8" w:rsidP="00A4675F">
            <w:pPr>
              <w:rPr>
                <w:sz w:val="20"/>
                <w:szCs w:val="20"/>
              </w:rPr>
            </w:pPr>
            <w:r w:rsidRPr="004269A8">
              <w:rPr>
                <w:sz w:val="20"/>
                <w:szCs w:val="20"/>
              </w:rPr>
              <w:t>3033-62-3</w:t>
            </w:r>
          </w:p>
        </w:tc>
        <w:tc>
          <w:tcPr>
            <w:tcW w:w="1620" w:type="dxa"/>
            <w:tcBorders>
              <w:left w:val="single" w:sz="12" w:space="0" w:color="auto"/>
            </w:tcBorders>
            <w:noWrap/>
            <w:vAlign w:val="center"/>
            <w:hideMark/>
          </w:tcPr>
          <w:p w:rsidR="004269A8" w:rsidRPr="004269A8" w:rsidRDefault="004269A8" w:rsidP="00A4675F">
            <w:pPr>
              <w:jc w:val="center"/>
              <w:rPr>
                <w:sz w:val="20"/>
                <w:szCs w:val="20"/>
              </w:rPr>
            </w:pPr>
          </w:p>
        </w:tc>
        <w:tc>
          <w:tcPr>
            <w:tcW w:w="1350" w:type="dxa"/>
            <w:tcBorders>
              <w:right w:val="single" w:sz="12" w:space="0" w:color="auto"/>
            </w:tcBorders>
            <w:vAlign w:val="center"/>
          </w:tcPr>
          <w:p w:rsidR="004269A8" w:rsidRPr="004269A8" w:rsidRDefault="004269A8" w:rsidP="00A4675F">
            <w:pPr>
              <w:jc w:val="center"/>
              <w:rPr>
                <w:sz w:val="20"/>
                <w:szCs w:val="20"/>
              </w:rPr>
            </w:pPr>
          </w:p>
        </w:tc>
        <w:tc>
          <w:tcPr>
            <w:tcW w:w="1710" w:type="dxa"/>
            <w:tcBorders>
              <w:left w:val="single" w:sz="12" w:space="0" w:color="auto"/>
            </w:tcBorders>
            <w:noWrap/>
            <w:vAlign w:val="center"/>
            <w:hideMark/>
          </w:tcPr>
          <w:p w:rsidR="004269A8" w:rsidRPr="004269A8" w:rsidRDefault="004269A8" w:rsidP="00A4675F">
            <w:pPr>
              <w:jc w:val="center"/>
              <w:rPr>
                <w:sz w:val="20"/>
                <w:szCs w:val="20"/>
              </w:rPr>
            </w:pPr>
            <w:r w:rsidRPr="004269A8">
              <w:rPr>
                <w:sz w:val="20"/>
                <w:szCs w:val="20"/>
              </w:rPr>
              <w:t>0.05 ppm</w:t>
            </w:r>
          </w:p>
        </w:tc>
        <w:tc>
          <w:tcPr>
            <w:tcW w:w="1530" w:type="dxa"/>
            <w:tcBorders>
              <w:right w:val="single" w:sz="12" w:space="0" w:color="auto"/>
            </w:tcBorders>
            <w:vAlign w:val="center"/>
          </w:tcPr>
          <w:p w:rsidR="004269A8" w:rsidRPr="004269A8" w:rsidRDefault="004269A8" w:rsidP="00A4675F">
            <w:pPr>
              <w:jc w:val="center"/>
              <w:rPr>
                <w:sz w:val="20"/>
                <w:szCs w:val="20"/>
              </w:rPr>
            </w:pPr>
            <w:r w:rsidRPr="004269A8">
              <w:rPr>
                <w:sz w:val="20"/>
                <w:szCs w:val="20"/>
              </w:rPr>
              <w:t>0.15 ppm</w:t>
            </w:r>
          </w:p>
        </w:tc>
      </w:tr>
      <w:tr w:rsidR="003437A1" w:rsidRPr="004269A8" w:rsidTr="008B5828">
        <w:trPr>
          <w:trHeight w:val="255"/>
        </w:trPr>
        <w:tc>
          <w:tcPr>
            <w:tcW w:w="3510" w:type="dxa"/>
            <w:tcBorders>
              <w:left w:val="single" w:sz="12" w:space="0" w:color="auto"/>
            </w:tcBorders>
            <w:noWrap/>
            <w:vAlign w:val="center"/>
            <w:hideMark/>
          </w:tcPr>
          <w:p w:rsidR="004269A8" w:rsidRPr="004269A8" w:rsidRDefault="004269A8" w:rsidP="00A4675F">
            <w:pPr>
              <w:rPr>
                <w:sz w:val="20"/>
                <w:szCs w:val="20"/>
              </w:rPr>
            </w:pPr>
            <w:r w:rsidRPr="004269A8">
              <w:rPr>
                <w:sz w:val="20"/>
                <w:szCs w:val="20"/>
              </w:rPr>
              <w:t>Dimethylaniline</w:t>
            </w:r>
          </w:p>
        </w:tc>
        <w:tc>
          <w:tcPr>
            <w:tcW w:w="1350" w:type="dxa"/>
            <w:tcBorders>
              <w:right w:val="single" w:sz="12" w:space="0" w:color="auto"/>
            </w:tcBorders>
            <w:noWrap/>
            <w:vAlign w:val="center"/>
            <w:hideMark/>
          </w:tcPr>
          <w:p w:rsidR="004269A8" w:rsidRPr="004269A8" w:rsidRDefault="004269A8" w:rsidP="00A4675F">
            <w:pPr>
              <w:rPr>
                <w:sz w:val="20"/>
                <w:szCs w:val="20"/>
              </w:rPr>
            </w:pPr>
            <w:r w:rsidRPr="004269A8">
              <w:rPr>
                <w:sz w:val="20"/>
                <w:szCs w:val="20"/>
              </w:rPr>
              <w:t>121-69-7</w:t>
            </w:r>
          </w:p>
        </w:tc>
        <w:tc>
          <w:tcPr>
            <w:tcW w:w="1620" w:type="dxa"/>
            <w:tcBorders>
              <w:left w:val="single" w:sz="12" w:space="0" w:color="auto"/>
            </w:tcBorders>
            <w:noWrap/>
            <w:vAlign w:val="center"/>
            <w:hideMark/>
          </w:tcPr>
          <w:p w:rsidR="004269A8" w:rsidRPr="004269A8" w:rsidRDefault="004269A8" w:rsidP="00A4675F">
            <w:pPr>
              <w:jc w:val="center"/>
              <w:rPr>
                <w:sz w:val="20"/>
                <w:szCs w:val="20"/>
              </w:rPr>
            </w:pPr>
            <w:r w:rsidRPr="004269A8">
              <w:rPr>
                <w:sz w:val="20"/>
                <w:szCs w:val="20"/>
              </w:rPr>
              <w:t>5 ppm</w:t>
            </w:r>
          </w:p>
        </w:tc>
        <w:tc>
          <w:tcPr>
            <w:tcW w:w="1350" w:type="dxa"/>
            <w:tcBorders>
              <w:right w:val="single" w:sz="12" w:space="0" w:color="auto"/>
            </w:tcBorders>
            <w:vAlign w:val="center"/>
          </w:tcPr>
          <w:p w:rsidR="004269A8" w:rsidRPr="004269A8" w:rsidRDefault="00F86858" w:rsidP="00A4675F">
            <w:pPr>
              <w:jc w:val="center"/>
              <w:rPr>
                <w:sz w:val="20"/>
                <w:szCs w:val="20"/>
              </w:rPr>
            </w:pPr>
            <w:r w:rsidRPr="004269A8">
              <w:rPr>
                <w:sz w:val="20"/>
                <w:szCs w:val="20"/>
              </w:rPr>
              <w:t>25</w:t>
            </w:r>
            <w:r w:rsidRPr="004269A8">
              <w:rPr>
                <w:bCs/>
                <w:sz w:val="20"/>
                <w:szCs w:val="20"/>
              </w:rPr>
              <w:t xml:space="preserve"> mg/m</w:t>
            </w:r>
            <w:r w:rsidRPr="004269A8">
              <w:rPr>
                <w:bCs/>
                <w:sz w:val="20"/>
                <w:szCs w:val="20"/>
                <w:vertAlign w:val="superscript"/>
              </w:rPr>
              <w:t>3</w:t>
            </w:r>
          </w:p>
        </w:tc>
        <w:tc>
          <w:tcPr>
            <w:tcW w:w="1710" w:type="dxa"/>
            <w:tcBorders>
              <w:left w:val="single" w:sz="12" w:space="0" w:color="auto"/>
            </w:tcBorders>
            <w:noWrap/>
            <w:vAlign w:val="center"/>
            <w:hideMark/>
          </w:tcPr>
          <w:p w:rsidR="004269A8" w:rsidRPr="004269A8" w:rsidRDefault="004269A8" w:rsidP="00A4675F">
            <w:pPr>
              <w:jc w:val="center"/>
              <w:rPr>
                <w:sz w:val="20"/>
                <w:szCs w:val="20"/>
              </w:rPr>
            </w:pPr>
            <w:r w:rsidRPr="004269A8">
              <w:rPr>
                <w:sz w:val="20"/>
                <w:szCs w:val="20"/>
              </w:rPr>
              <w:t>5 ppm</w:t>
            </w:r>
          </w:p>
        </w:tc>
        <w:tc>
          <w:tcPr>
            <w:tcW w:w="1530" w:type="dxa"/>
            <w:tcBorders>
              <w:right w:val="single" w:sz="12" w:space="0" w:color="auto"/>
            </w:tcBorders>
            <w:vAlign w:val="center"/>
          </w:tcPr>
          <w:p w:rsidR="004269A8" w:rsidRPr="004269A8" w:rsidRDefault="004269A8" w:rsidP="00A4675F">
            <w:pPr>
              <w:jc w:val="center"/>
              <w:rPr>
                <w:sz w:val="20"/>
                <w:szCs w:val="20"/>
              </w:rPr>
            </w:pPr>
            <w:r w:rsidRPr="004269A8">
              <w:rPr>
                <w:sz w:val="20"/>
                <w:szCs w:val="20"/>
              </w:rPr>
              <w:t>10 ppm</w:t>
            </w:r>
          </w:p>
        </w:tc>
      </w:tr>
      <w:tr w:rsidR="003437A1" w:rsidRPr="004269A8" w:rsidTr="008B5828">
        <w:trPr>
          <w:trHeight w:val="255"/>
        </w:trPr>
        <w:tc>
          <w:tcPr>
            <w:tcW w:w="3510" w:type="dxa"/>
            <w:tcBorders>
              <w:left w:val="single" w:sz="12" w:space="0" w:color="auto"/>
            </w:tcBorders>
            <w:noWrap/>
            <w:vAlign w:val="center"/>
            <w:hideMark/>
          </w:tcPr>
          <w:p w:rsidR="004269A8" w:rsidRPr="004269A8" w:rsidRDefault="004269A8" w:rsidP="00A4675F">
            <w:pPr>
              <w:rPr>
                <w:sz w:val="20"/>
                <w:szCs w:val="20"/>
              </w:rPr>
            </w:pPr>
            <w:r w:rsidRPr="004269A8">
              <w:rPr>
                <w:sz w:val="20"/>
                <w:szCs w:val="20"/>
              </w:rPr>
              <w:t>Dimethyl carbamoyl chloride</w:t>
            </w:r>
          </w:p>
        </w:tc>
        <w:tc>
          <w:tcPr>
            <w:tcW w:w="1350" w:type="dxa"/>
            <w:tcBorders>
              <w:right w:val="single" w:sz="12" w:space="0" w:color="auto"/>
            </w:tcBorders>
            <w:noWrap/>
            <w:vAlign w:val="center"/>
            <w:hideMark/>
          </w:tcPr>
          <w:p w:rsidR="004269A8" w:rsidRPr="004269A8" w:rsidRDefault="004269A8" w:rsidP="00A4675F">
            <w:pPr>
              <w:rPr>
                <w:sz w:val="20"/>
                <w:szCs w:val="20"/>
              </w:rPr>
            </w:pPr>
            <w:r w:rsidRPr="004269A8">
              <w:rPr>
                <w:sz w:val="20"/>
                <w:szCs w:val="20"/>
              </w:rPr>
              <w:t>79-44-7</w:t>
            </w:r>
          </w:p>
        </w:tc>
        <w:tc>
          <w:tcPr>
            <w:tcW w:w="1620" w:type="dxa"/>
            <w:tcBorders>
              <w:left w:val="single" w:sz="12" w:space="0" w:color="auto"/>
            </w:tcBorders>
            <w:noWrap/>
            <w:vAlign w:val="center"/>
            <w:hideMark/>
          </w:tcPr>
          <w:p w:rsidR="004269A8" w:rsidRPr="004269A8" w:rsidRDefault="004269A8" w:rsidP="00A4675F">
            <w:pPr>
              <w:jc w:val="center"/>
              <w:rPr>
                <w:sz w:val="20"/>
                <w:szCs w:val="20"/>
              </w:rPr>
            </w:pPr>
          </w:p>
        </w:tc>
        <w:tc>
          <w:tcPr>
            <w:tcW w:w="1350" w:type="dxa"/>
            <w:tcBorders>
              <w:right w:val="single" w:sz="12" w:space="0" w:color="auto"/>
            </w:tcBorders>
            <w:vAlign w:val="center"/>
          </w:tcPr>
          <w:p w:rsidR="004269A8" w:rsidRPr="004269A8" w:rsidRDefault="004269A8" w:rsidP="00A4675F">
            <w:pPr>
              <w:jc w:val="center"/>
              <w:rPr>
                <w:sz w:val="20"/>
                <w:szCs w:val="20"/>
              </w:rPr>
            </w:pPr>
          </w:p>
        </w:tc>
        <w:tc>
          <w:tcPr>
            <w:tcW w:w="1710" w:type="dxa"/>
            <w:tcBorders>
              <w:left w:val="single" w:sz="12" w:space="0" w:color="auto"/>
            </w:tcBorders>
            <w:noWrap/>
            <w:vAlign w:val="center"/>
            <w:hideMark/>
          </w:tcPr>
          <w:p w:rsidR="004269A8" w:rsidRPr="004269A8" w:rsidRDefault="004269A8" w:rsidP="00A4675F">
            <w:pPr>
              <w:jc w:val="center"/>
              <w:rPr>
                <w:sz w:val="20"/>
                <w:szCs w:val="20"/>
              </w:rPr>
            </w:pPr>
            <w:r w:rsidRPr="004269A8">
              <w:rPr>
                <w:sz w:val="20"/>
                <w:szCs w:val="20"/>
              </w:rPr>
              <w:t>0.005 ppm</w:t>
            </w:r>
          </w:p>
        </w:tc>
        <w:tc>
          <w:tcPr>
            <w:tcW w:w="1530" w:type="dxa"/>
            <w:tcBorders>
              <w:right w:val="single" w:sz="12" w:space="0" w:color="auto"/>
            </w:tcBorders>
            <w:vAlign w:val="center"/>
          </w:tcPr>
          <w:p w:rsidR="004269A8" w:rsidRPr="004269A8" w:rsidRDefault="004269A8" w:rsidP="00A4675F">
            <w:pPr>
              <w:jc w:val="center"/>
              <w:rPr>
                <w:sz w:val="20"/>
                <w:szCs w:val="20"/>
              </w:rPr>
            </w:pPr>
          </w:p>
        </w:tc>
      </w:tr>
      <w:tr w:rsidR="003437A1" w:rsidRPr="004269A8" w:rsidTr="008B5828">
        <w:trPr>
          <w:trHeight w:val="255"/>
        </w:trPr>
        <w:tc>
          <w:tcPr>
            <w:tcW w:w="3510" w:type="dxa"/>
            <w:tcBorders>
              <w:left w:val="single" w:sz="12" w:space="0" w:color="auto"/>
            </w:tcBorders>
            <w:noWrap/>
            <w:vAlign w:val="center"/>
            <w:hideMark/>
          </w:tcPr>
          <w:p w:rsidR="004269A8" w:rsidRPr="004269A8" w:rsidRDefault="004269A8" w:rsidP="00A4675F">
            <w:pPr>
              <w:rPr>
                <w:sz w:val="20"/>
                <w:szCs w:val="20"/>
              </w:rPr>
            </w:pPr>
            <w:r w:rsidRPr="004269A8">
              <w:rPr>
                <w:sz w:val="20"/>
                <w:szCs w:val="20"/>
              </w:rPr>
              <w:t>Dimethyl disulfide</w:t>
            </w:r>
          </w:p>
        </w:tc>
        <w:tc>
          <w:tcPr>
            <w:tcW w:w="1350" w:type="dxa"/>
            <w:tcBorders>
              <w:right w:val="single" w:sz="12" w:space="0" w:color="auto"/>
            </w:tcBorders>
            <w:noWrap/>
            <w:vAlign w:val="center"/>
            <w:hideMark/>
          </w:tcPr>
          <w:p w:rsidR="004269A8" w:rsidRPr="004269A8" w:rsidRDefault="004269A8" w:rsidP="00A4675F">
            <w:pPr>
              <w:rPr>
                <w:sz w:val="20"/>
                <w:szCs w:val="20"/>
              </w:rPr>
            </w:pPr>
            <w:r w:rsidRPr="004269A8">
              <w:rPr>
                <w:sz w:val="20"/>
                <w:szCs w:val="20"/>
              </w:rPr>
              <w:t>624-92-0</w:t>
            </w:r>
          </w:p>
        </w:tc>
        <w:tc>
          <w:tcPr>
            <w:tcW w:w="1620" w:type="dxa"/>
            <w:tcBorders>
              <w:left w:val="single" w:sz="12" w:space="0" w:color="auto"/>
            </w:tcBorders>
            <w:noWrap/>
            <w:vAlign w:val="center"/>
            <w:hideMark/>
          </w:tcPr>
          <w:p w:rsidR="004269A8" w:rsidRPr="004269A8" w:rsidRDefault="004269A8" w:rsidP="00A4675F">
            <w:pPr>
              <w:jc w:val="center"/>
              <w:rPr>
                <w:sz w:val="20"/>
                <w:szCs w:val="20"/>
              </w:rPr>
            </w:pPr>
          </w:p>
        </w:tc>
        <w:tc>
          <w:tcPr>
            <w:tcW w:w="1350" w:type="dxa"/>
            <w:tcBorders>
              <w:right w:val="single" w:sz="12" w:space="0" w:color="auto"/>
            </w:tcBorders>
            <w:vAlign w:val="center"/>
          </w:tcPr>
          <w:p w:rsidR="004269A8" w:rsidRPr="004269A8" w:rsidRDefault="004269A8" w:rsidP="00A4675F">
            <w:pPr>
              <w:jc w:val="center"/>
              <w:rPr>
                <w:sz w:val="20"/>
                <w:szCs w:val="20"/>
              </w:rPr>
            </w:pPr>
          </w:p>
        </w:tc>
        <w:tc>
          <w:tcPr>
            <w:tcW w:w="1710" w:type="dxa"/>
            <w:tcBorders>
              <w:left w:val="single" w:sz="12" w:space="0" w:color="auto"/>
            </w:tcBorders>
            <w:noWrap/>
            <w:vAlign w:val="center"/>
            <w:hideMark/>
          </w:tcPr>
          <w:p w:rsidR="004269A8" w:rsidRPr="004269A8" w:rsidRDefault="004269A8" w:rsidP="00A4675F">
            <w:pPr>
              <w:jc w:val="center"/>
              <w:rPr>
                <w:sz w:val="20"/>
                <w:szCs w:val="20"/>
              </w:rPr>
            </w:pPr>
            <w:r w:rsidRPr="004269A8">
              <w:rPr>
                <w:sz w:val="20"/>
                <w:szCs w:val="20"/>
              </w:rPr>
              <w:t>0.5 ppm</w:t>
            </w:r>
          </w:p>
        </w:tc>
        <w:tc>
          <w:tcPr>
            <w:tcW w:w="1530" w:type="dxa"/>
            <w:tcBorders>
              <w:right w:val="single" w:sz="12" w:space="0" w:color="auto"/>
            </w:tcBorders>
            <w:vAlign w:val="center"/>
          </w:tcPr>
          <w:p w:rsidR="004269A8" w:rsidRPr="004269A8" w:rsidRDefault="004269A8" w:rsidP="00A4675F">
            <w:pPr>
              <w:jc w:val="center"/>
              <w:rPr>
                <w:sz w:val="20"/>
                <w:szCs w:val="20"/>
              </w:rPr>
            </w:pPr>
          </w:p>
        </w:tc>
      </w:tr>
      <w:tr w:rsidR="003437A1" w:rsidRPr="004269A8" w:rsidTr="008B5828">
        <w:trPr>
          <w:trHeight w:val="255"/>
        </w:trPr>
        <w:tc>
          <w:tcPr>
            <w:tcW w:w="3510" w:type="dxa"/>
            <w:tcBorders>
              <w:left w:val="single" w:sz="12" w:space="0" w:color="auto"/>
            </w:tcBorders>
            <w:noWrap/>
            <w:vAlign w:val="center"/>
            <w:hideMark/>
          </w:tcPr>
          <w:p w:rsidR="004269A8" w:rsidRPr="004269A8" w:rsidRDefault="004269A8" w:rsidP="00A4675F">
            <w:pPr>
              <w:rPr>
                <w:sz w:val="20"/>
                <w:szCs w:val="20"/>
              </w:rPr>
            </w:pPr>
            <w:r w:rsidRPr="004269A8">
              <w:rPr>
                <w:sz w:val="20"/>
                <w:szCs w:val="20"/>
              </w:rPr>
              <w:t>Dimethylformamide</w:t>
            </w:r>
          </w:p>
        </w:tc>
        <w:tc>
          <w:tcPr>
            <w:tcW w:w="1350" w:type="dxa"/>
            <w:tcBorders>
              <w:right w:val="single" w:sz="12" w:space="0" w:color="auto"/>
            </w:tcBorders>
            <w:noWrap/>
            <w:vAlign w:val="center"/>
            <w:hideMark/>
          </w:tcPr>
          <w:p w:rsidR="004269A8" w:rsidRPr="004269A8" w:rsidRDefault="004269A8" w:rsidP="00A4675F">
            <w:pPr>
              <w:rPr>
                <w:sz w:val="20"/>
                <w:szCs w:val="20"/>
              </w:rPr>
            </w:pPr>
            <w:r w:rsidRPr="004269A8">
              <w:rPr>
                <w:sz w:val="20"/>
                <w:szCs w:val="20"/>
              </w:rPr>
              <w:t>68-12-2</w:t>
            </w:r>
          </w:p>
        </w:tc>
        <w:tc>
          <w:tcPr>
            <w:tcW w:w="1620" w:type="dxa"/>
            <w:tcBorders>
              <w:left w:val="single" w:sz="12" w:space="0" w:color="auto"/>
            </w:tcBorders>
            <w:noWrap/>
            <w:vAlign w:val="center"/>
            <w:hideMark/>
          </w:tcPr>
          <w:p w:rsidR="004269A8" w:rsidRPr="004269A8" w:rsidRDefault="004269A8" w:rsidP="00A4675F">
            <w:pPr>
              <w:jc w:val="center"/>
              <w:rPr>
                <w:sz w:val="20"/>
                <w:szCs w:val="20"/>
              </w:rPr>
            </w:pPr>
            <w:r w:rsidRPr="004269A8">
              <w:rPr>
                <w:sz w:val="20"/>
                <w:szCs w:val="20"/>
              </w:rPr>
              <w:t>10 ppm</w:t>
            </w:r>
          </w:p>
        </w:tc>
        <w:tc>
          <w:tcPr>
            <w:tcW w:w="1350" w:type="dxa"/>
            <w:tcBorders>
              <w:right w:val="single" w:sz="12" w:space="0" w:color="auto"/>
            </w:tcBorders>
            <w:vAlign w:val="center"/>
          </w:tcPr>
          <w:p w:rsidR="004269A8" w:rsidRPr="004269A8" w:rsidRDefault="00F86858" w:rsidP="00A4675F">
            <w:pPr>
              <w:jc w:val="center"/>
            </w:pPr>
            <w:r w:rsidRPr="004269A8">
              <w:rPr>
                <w:sz w:val="20"/>
                <w:szCs w:val="20"/>
              </w:rPr>
              <w:t>30</w:t>
            </w:r>
            <w:r w:rsidRPr="004269A8">
              <w:rPr>
                <w:bCs/>
                <w:sz w:val="20"/>
                <w:szCs w:val="20"/>
              </w:rPr>
              <w:t xml:space="preserve"> mg/m</w:t>
            </w:r>
            <w:r w:rsidRPr="004269A8">
              <w:rPr>
                <w:bCs/>
                <w:sz w:val="20"/>
                <w:szCs w:val="20"/>
                <w:vertAlign w:val="superscript"/>
              </w:rPr>
              <w:t>3</w:t>
            </w:r>
          </w:p>
        </w:tc>
        <w:tc>
          <w:tcPr>
            <w:tcW w:w="1710" w:type="dxa"/>
            <w:tcBorders>
              <w:left w:val="single" w:sz="12" w:space="0" w:color="auto"/>
            </w:tcBorders>
            <w:noWrap/>
            <w:vAlign w:val="center"/>
            <w:hideMark/>
          </w:tcPr>
          <w:p w:rsidR="004269A8" w:rsidRPr="004269A8" w:rsidRDefault="005D2FDB" w:rsidP="00A4675F">
            <w:pPr>
              <w:jc w:val="center"/>
              <w:rPr>
                <w:sz w:val="20"/>
                <w:szCs w:val="20"/>
              </w:rPr>
            </w:pPr>
            <w:r>
              <w:rPr>
                <w:sz w:val="20"/>
                <w:szCs w:val="20"/>
              </w:rPr>
              <w:t>5</w:t>
            </w:r>
            <w:r w:rsidR="004269A8" w:rsidRPr="004269A8">
              <w:rPr>
                <w:sz w:val="20"/>
                <w:szCs w:val="20"/>
              </w:rPr>
              <w:t xml:space="preserve"> ppm</w:t>
            </w:r>
          </w:p>
        </w:tc>
        <w:tc>
          <w:tcPr>
            <w:tcW w:w="1530" w:type="dxa"/>
            <w:tcBorders>
              <w:right w:val="single" w:sz="12" w:space="0" w:color="auto"/>
            </w:tcBorders>
            <w:vAlign w:val="center"/>
          </w:tcPr>
          <w:p w:rsidR="004269A8" w:rsidRPr="004269A8" w:rsidRDefault="004269A8" w:rsidP="00A4675F">
            <w:pPr>
              <w:jc w:val="center"/>
              <w:rPr>
                <w:sz w:val="20"/>
                <w:szCs w:val="20"/>
              </w:rPr>
            </w:pPr>
          </w:p>
        </w:tc>
      </w:tr>
      <w:tr w:rsidR="003437A1" w:rsidRPr="004269A8" w:rsidTr="008B5828">
        <w:trPr>
          <w:cantSplit/>
          <w:trHeight w:val="255"/>
        </w:trPr>
        <w:tc>
          <w:tcPr>
            <w:tcW w:w="3510" w:type="dxa"/>
            <w:tcBorders>
              <w:left w:val="single" w:sz="12" w:space="0" w:color="auto"/>
            </w:tcBorders>
            <w:noWrap/>
            <w:vAlign w:val="center"/>
            <w:hideMark/>
          </w:tcPr>
          <w:p w:rsidR="004269A8" w:rsidRPr="004269A8" w:rsidRDefault="004269A8" w:rsidP="00A4675F">
            <w:pPr>
              <w:rPr>
                <w:sz w:val="20"/>
                <w:szCs w:val="20"/>
              </w:rPr>
            </w:pPr>
            <w:r w:rsidRPr="004269A8">
              <w:rPr>
                <w:sz w:val="20"/>
                <w:szCs w:val="20"/>
              </w:rPr>
              <w:t>1,1-Dimethylhydrazine</w:t>
            </w:r>
          </w:p>
        </w:tc>
        <w:tc>
          <w:tcPr>
            <w:tcW w:w="1350" w:type="dxa"/>
            <w:tcBorders>
              <w:right w:val="single" w:sz="12" w:space="0" w:color="auto"/>
            </w:tcBorders>
            <w:noWrap/>
            <w:vAlign w:val="center"/>
            <w:hideMark/>
          </w:tcPr>
          <w:p w:rsidR="004269A8" w:rsidRPr="004269A8" w:rsidRDefault="004269A8" w:rsidP="00A4675F">
            <w:pPr>
              <w:rPr>
                <w:sz w:val="20"/>
                <w:szCs w:val="20"/>
              </w:rPr>
            </w:pPr>
            <w:r w:rsidRPr="004269A8">
              <w:rPr>
                <w:sz w:val="20"/>
                <w:szCs w:val="20"/>
              </w:rPr>
              <w:t>57-14-7</w:t>
            </w:r>
          </w:p>
        </w:tc>
        <w:tc>
          <w:tcPr>
            <w:tcW w:w="1620" w:type="dxa"/>
            <w:tcBorders>
              <w:left w:val="single" w:sz="12" w:space="0" w:color="auto"/>
            </w:tcBorders>
            <w:noWrap/>
            <w:vAlign w:val="center"/>
            <w:hideMark/>
          </w:tcPr>
          <w:p w:rsidR="004269A8" w:rsidRPr="004269A8" w:rsidRDefault="004269A8" w:rsidP="00A4675F">
            <w:pPr>
              <w:jc w:val="center"/>
              <w:rPr>
                <w:sz w:val="20"/>
                <w:szCs w:val="20"/>
              </w:rPr>
            </w:pPr>
            <w:r w:rsidRPr="004269A8">
              <w:rPr>
                <w:sz w:val="20"/>
                <w:szCs w:val="20"/>
              </w:rPr>
              <w:t>0.5 ppm</w:t>
            </w:r>
          </w:p>
        </w:tc>
        <w:tc>
          <w:tcPr>
            <w:tcW w:w="1350" w:type="dxa"/>
            <w:tcBorders>
              <w:right w:val="single" w:sz="12" w:space="0" w:color="auto"/>
            </w:tcBorders>
            <w:vAlign w:val="center"/>
          </w:tcPr>
          <w:p w:rsidR="004269A8" w:rsidRPr="004269A8" w:rsidRDefault="00F86858" w:rsidP="00A4675F">
            <w:pPr>
              <w:jc w:val="center"/>
            </w:pPr>
            <w:r w:rsidRPr="004269A8">
              <w:rPr>
                <w:sz w:val="20"/>
                <w:szCs w:val="20"/>
              </w:rPr>
              <w:t>1</w:t>
            </w:r>
            <w:r w:rsidRPr="004269A8">
              <w:rPr>
                <w:bCs/>
                <w:sz w:val="20"/>
                <w:szCs w:val="20"/>
              </w:rPr>
              <w:t xml:space="preserve"> mg/m</w:t>
            </w:r>
            <w:r w:rsidRPr="004269A8">
              <w:rPr>
                <w:bCs/>
                <w:sz w:val="20"/>
                <w:szCs w:val="20"/>
                <w:vertAlign w:val="superscript"/>
              </w:rPr>
              <w:t>3</w:t>
            </w:r>
          </w:p>
        </w:tc>
        <w:tc>
          <w:tcPr>
            <w:tcW w:w="1710" w:type="dxa"/>
            <w:tcBorders>
              <w:left w:val="single" w:sz="12" w:space="0" w:color="auto"/>
            </w:tcBorders>
            <w:noWrap/>
            <w:vAlign w:val="center"/>
            <w:hideMark/>
          </w:tcPr>
          <w:p w:rsidR="004269A8" w:rsidRPr="004269A8" w:rsidRDefault="004269A8" w:rsidP="00A4675F">
            <w:pPr>
              <w:jc w:val="center"/>
              <w:rPr>
                <w:sz w:val="20"/>
                <w:szCs w:val="20"/>
              </w:rPr>
            </w:pPr>
            <w:r w:rsidRPr="004269A8">
              <w:rPr>
                <w:sz w:val="20"/>
                <w:szCs w:val="20"/>
              </w:rPr>
              <w:t>0.01 ppm</w:t>
            </w:r>
          </w:p>
        </w:tc>
        <w:tc>
          <w:tcPr>
            <w:tcW w:w="1530" w:type="dxa"/>
            <w:tcBorders>
              <w:right w:val="single" w:sz="12" w:space="0" w:color="auto"/>
            </w:tcBorders>
            <w:vAlign w:val="center"/>
          </w:tcPr>
          <w:p w:rsidR="004269A8" w:rsidRPr="004269A8" w:rsidRDefault="004269A8" w:rsidP="00A4675F">
            <w:pPr>
              <w:jc w:val="center"/>
              <w:rPr>
                <w:sz w:val="20"/>
                <w:szCs w:val="20"/>
              </w:rPr>
            </w:pPr>
          </w:p>
        </w:tc>
      </w:tr>
      <w:tr w:rsidR="003437A1" w:rsidRPr="004269A8" w:rsidTr="008B5828">
        <w:trPr>
          <w:trHeight w:val="255"/>
        </w:trPr>
        <w:tc>
          <w:tcPr>
            <w:tcW w:w="3510" w:type="dxa"/>
            <w:tcBorders>
              <w:left w:val="single" w:sz="12" w:space="0" w:color="auto"/>
            </w:tcBorders>
            <w:noWrap/>
            <w:vAlign w:val="center"/>
            <w:hideMark/>
          </w:tcPr>
          <w:p w:rsidR="004269A8" w:rsidRPr="004269A8" w:rsidRDefault="004269A8" w:rsidP="00A4675F">
            <w:pPr>
              <w:rPr>
                <w:sz w:val="20"/>
                <w:szCs w:val="20"/>
              </w:rPr>
            </w:pPr>
            <w:r w:rsidRPr="004269A8">
              <w:rPr>
                <w:sz w:val="20"/>
                <w:szCs w:val="20"/>
              </w:rPr>
              <w:t>Dimethyl sulfate</w:t>
            </w:r>
          </w:p>
        </w:tc>
        <w:tc>
          <w:tcPr>
            <w:tcW w:w="1350" w:type="dxa"/>
            <w:tcBorders>
              <w:right w:val="single" w:sz="12" w:space="0" w:color="auto"/>
            </w:tcBorders>
            <w:noWrap/>
            <w:vAlign w:val="center"/>
            <w:hideMark/>
          </w:tcPr>
          <w:p w:rsidR="004269A8" w:rsidRPr="004269A8" w:rsidRDefault="004269A8" w:rsidP="009811DB">
            <w:pPr>
              <w:rPr>
                <w:sz w:val="20"/>
                <w:szCs w:val="20"/>
              </w:rPr>
            </w:pPr>
            <w:r w:rsidRPr="004269A8">
              <w:rPr>
                <w:sz w:val="20"/>
                <w:szCs w:val="20"/>
              </w:rPr>
              <w:t>77-78-1</w:t>
            </w:r>
          </w:p>
        </w:tc>
        <w:tc>
          <w:tcPr>
            <w:tcW w:w="1620" w:type="dxa"/>
            <w:tcBorders>
              <w:left w:val="single" w:sz="12" w:space="0" w:color="auto"/>
            </w:tcBorders>
            <w:noWrap/>
            <w:vAlign w:val="center"/>
            <w:hideMark/>
          </w:tcPr>
          <w:p w:rsidR="004269A8" w:rsidRPr="004269A8" w:rsidRDefault="004269A8" w:rsidP="00A4675F">
            <w:pPr>
              <w:jc w:val="center"/>
              <w:rPr>
                <w:sz w:val="20"/>
                <w:szCs w:val="20"/>
              </w:rPr>
            </w:pPr>
            <w:r w:rsidRPr="004269A8">
              <w:rPr>
                <w:sz w:val="20"/>
                <w:szCs w:val="20"/>
              </w:rPr>
              <w:t>1 ppm</w:t>
            </w:r>
          </w:p>
        </w:tc>
        <w:tc>
          <w:tcPr>
            <w:tcW w:w="1350" w:type="dxa"/>
            <w:tcBorders>
              <w:right w:val="single" w:sz="12" w:space="0" w:color="auto"/>
            </w:tcBorders>
            <w:vAlign w:val="center"/>
          </w:tcPr>
          <w:p w:rsidR="004269A8" w:rsidRPr="004269A8" w:rsidRDefault="00F86858" w:rsidP="00A4675F">
            <w:pPr>
              <w:jc w:val="center"/>
            </w:pPr>
            <w:r w:rsidRPr="004269A8">
              <w:rPr>
                <w:sz w:val="20"/>
                <w:szCs w:val="20"/>
              </w:rPr>
              <w:t>5</w:t>
            </w:r>
            <w:r w:rsidRPr="004269A8">
              <w:rPr>
                <w:bCs/>
                <w:sz w:val="20"/>
                <w:szCs w:val="20"/>
              </w:rPr>
              <w:t xml:space="preserve"> mg/m</w:t>
            </w:r>
            <w:r w:rsidRPr="004269A8">
              <w:rPr>
                <w:bCs/>
                <w:sz w:val="20"/>
                <w:szCs w:val="20"/>
                <w:vertAlign w:val="superscript"/>
              </w:rPr>
              <w:t>3</w:t>
            </w:r>
          </w:p>
        </w:tc>
        <w:tc>
          <w:tcPr>
            <w:tcW w:w="1710" w:type="dxa"/>
            <w:tcBorders>
              <w:left w:val="single" w:sz="12" w:space="0" w:color="auto"/>
            </w:tcBorders>
            <w:noWrap/>
            <w:vAlign w:val="center"/>
            <w:hideMark/>
          </w:tcPr>
          <w:p w:rsidR="004269A8" w:rsidRPr="004269A8" w:rsidRDefault="004269A8" w:rsidP="00A4675F">
            <w:pPr>
              <w:jc w:val="center"/>
              <w:rPr>
                <w:sz w:val="20"/>
                <w:szCs w:val="20"/>
              </w:rPr>
            </w:pPr>
            <w:r w:rsidRPr="004269A8">
              <w:rPr>
                <w:sz w:val="20"/>
                <w:szCs w:val="20"/>
              </w:rPr>
              <w:t>0.1 ppm</w:t>
            </w:r>
          </w:p>
        </w:tc>
        <w:tc>
          <w:tcPr>
            <w:tcW w:w="1530" w:type="dxa"/>
            <w:tcBorders>
              <w:right w:val="single" w:sz="12" w:space="0" w:color="auto"/>
            </w:tcBorders>
            <w:vAlign w:val="center"/>
          </w:tcPr>
          <w:p w:rsidR="004269A8" w:rsidRPr="004269A8" w:rsidRDefault="004269A8" w:rsidP="00A4675F">
            <w:pPr>
              <w:jc w:val="center"/>
              <w:rPr>
                <w:sz w:val="20"/>
                <w:szCs w:val="20"/>
              </w:rPr>
            </w:pPr>
          </w:p>
        </w:tc>
      </w:tr>
      <w:tr w:rsidR="003437A1" w:rsidRPr="004269A8" w:rsidTr="008B5828">
        <w:trPr>
          <w:trHeight w:val="255"/>
        </w:trPr>
        <w:tc>
          <w:tcPr>
            <w:tcW w:w="3510" w:type="dxa"/>
            <w:tcBorders>
              <w:left w:val="single" w:sz="12" w:space="0" w:color="auto"/>
            </w:tcBorders>
            <w:noWrap/>
            <w:vAlign w:val="center"/>
            <w:hideMark/>
          </w:tcPr>
          <w:p w:rsidR="004269A8" w:rsidRPr="004269A8" w:rsidRDefault="004269A8" w:rsidP="00A4675F">
            <w:pPr>
              <w:rPr>
                <w:sz w:val="20"/>
                <w:szCs w:val="20"/>
              </w:rPr>
            </w:pPr>
            <w:r w:rsidRPr="004269A8">
              <w:rPr>
                <w:sz w:val="20"/>
                <w:szCs w:val="20"/>
              </w:rPr>
              <w:t>Dinitrobenzene (all isomers)</w:t>
            </w:r>
            <w:r w:rsidR="008B5828">
              <w:rPr>
                <w:sz w:val="20"/>
                <w:szCs w:val="20"/>
              </w:rPr>
              <w:t xml:space="preserve"> *</w:t>
            </w:r>
          </w:p>
        </w:tc>
        <w:tc>
          <w:tcPr>
            <w:tcW w:w="1350" w:type="dxa"/>
            <w:tcBorders>
              <w:right w:val="single" w:sz="12" w:space="0" w:color="auto"/>
            </w:tcBorders>
            <w:noWrap/>
            <w:vAlign w:val="center"/>
            <w:hideMark/>
          </w:tcPr>
          <w:p w:rsidR="004269A8" w:rsidRPr="004269A8" w:rsidRDefault="00B45F48" w:rsidP="00A4675F">
            <w:pPr>
              <w:rPr>
                <w:sz w:val="20"/>
                <w:szCs w:val="20"/>
              </w:rPr>
            </w:pPr>
            <w:r>
              <w:rPr>
                <w:sz w:val="20"/>
                <w:szCs w:val="20"/>
              </w:rPr>
              <w:t>25154-54-5</w:t>
            </w:r>
          </w:p>
        </w:tc>
        <w:tc>
          <w:tcPr>
            <w:tcW w:w="1620" w:type="dxa"/>
            <w:tcBorders>
              <w:left w:val="single" w:sz="12" w:space="0" w:color="auto"/>
            </w:tcBorders>
            <w:noWrap/>
            <w:vAlign w:val="center"/>
            <w:hideMark/>
          </w:tcPr>
          <w:p w:rsidR="004269A8" w:rsidRPr="004269A8" w:rsidRDefault="004269A8" w:rsidP="00A4675F">
            <w:pPr>
              <w:jc w:val="center"/>
              <w:rPr>
                <w:sz w:val="20"/>
                <w:szCs w:val="20"/>
              </w:rPr>
            </w:pPr>
            <w:r w:rsidRPr="004269A8">
              <w:rPr>
                <w:sz w:val="20"/>
                <w:szCs w:val="20"/>
              </w:rPr>
              <w:t>1</w:t>
            </w:r>
            <w:r w:rsidRPr="004269A8">
              <w:rPr>
                <w:bCs/>
                <w:sz w:val="20"/>
                <w:szCs w:val="20"/>
              </w:rPr>
              <w:t xml:space="preserve"> mg/m</w:t>
            </w:r>
            <w:r w:rsidRPr="004269A8">
              <w:rPr>
                <w:bCs/>
                <w:sz w:val="20"/>
                <w:szCs w:val="20"/>
                <w:vertAlign w:val="superscript"/>
              </w:rPr>
              <w:t>3</w:t>
            </w:r>
          </w:p>
        </w:tc>
        <w:tc>
          <w:tcPr>
            <w:tcW w:w="1350" w:type="dxa"/>
            <w:tcBorders>
              <w:right w:val="single" w:sz="12" w:space="0" w:color="auto"/>
            </w:tcBorders>
            <w:vAlign w:val="center"/>
          </w:tcPr>
          <w:p w:rsidR="004269A8" w:rsidRPr="004269A8" w:rsidRDefault="004269A8" w:rsidP="00A4675F">
            <w:pPr>
              <w:jc w:val="center"/>
            </w:pPr>
          </w:p>
        </w:tc>
        <w:tc>
          <w:tcPr>
            <w:tcW w:w="1710" w:type="dxa"/>
            <w:tcBorders>
              <w:left w:val="single" w:sz="12" w:space="0" w:color="auto"/>
            </w:tcBorders>
            <w:noWrap/>
            <w:vAlign w:val="center"/>
            <w:hideMark/>
          </w:tcPr>
          <w:p w:rsidR="004269A8" w:rsidRPr="005D2FDB" w:rsidRDefault="004269A8" w:rsidP="00A4675F">
            <w:pPr>
              <w:jc w:val="center"/>
              <w:rPr>
                <w:sz w:val="20"/>
                <w:szCs w:val="20"/>
                <w:vertAlign w:val="superscript"/>
              </w:rPr>
            </w:pPr>
            <w:r w:rsidRPr="004269A8">
              <w:rPr>
                <w:sz w:val="20"/>
                <w:szCs w:val="20"/>
              </w:rPr>
              <w:t>0.15 ppm</w:t>
            </w:r>
            <w:r w:rsidR="005D2FDB">
              <w:rPr>
                <w:sz w:val="20"/>
                <w:szCs w:val="20"/>
              </w:rPr>
              <w:t xml:space="preserve"> </w:t>
            </w:r>
            <w:r w:rsidR="005D2FDB">
              <w:rPr>
                <w:sz w:val="20"/>
                <w:szCs w:val="20"/>
                <w:vertAlign w:val="superscript"/>
              </w:rPr>
              <w:t>(IFV)</w:t>
            </w:r>
          </w:p>
        </w:tc>
        <w:tc>
          <w:tcPr>
            <w:tcW w:w="1530" w:type="dxa"/>
            <w:tcBorders>
              <w:right w:val="single" w:sz="12" w:space="0" w:color="auto"/>
            </w:tcBorders>
            <w:vAlign w:val="center"/>
          </w:tcPr>
          <w:p w:rsidR="004269A8" w:rsidRPr="004269A8" w:rsidRDefault="004269A8" w:rsidP="00A4675F">
            <w:pPr>
              <w:jc w:val="center"/>
              <w:rPr>
                <w:sz w:val="20"/>
                <w:szCs w:val="20"/>
              </w:rPr>
            </w:pPr>
          </w:p>
        </w:tc>
      </w:tr>
      <w:tr w:rsidR="003437A1" w:rsidRPr="004269A8" w:rsidTr="008B5828">
        <w:trPr>
          <w:trHeight w:val="255"/>
        </w:trPr>
        <w:tc>
          <w:tcPr>
            <w:tcW w:w="3510" w:type="dxa"/>
            <w:tcBorders>
              <w:left w:val="single" w:sz="12" w:space="0" w:color="auto"/>
            </w:tcBorders>
            <w:noWrap/>
            <w:vAlign w:val="center"/>
            <w:hideMark/>
          </w:tcPr>
          <w:p w:rsidR="004269A8" w:rsidRPr="004269A8" w:rsidRDefault="004269A8" w:rsidP="00A4675F">
            <w:pPr>
              <w:rPr>
                <w:sz w:val="20"/>
                <w:szCs w:val="20"/>
              </w:rPr>
            </w:pPr>
            <w:r w:rsidRPr="004269A8">
              <w:rPr>
                <w:sz w:val="20"/>
                <w:szCs w:val="20"/>
              </w:rPr>
              <w:t>Dinitro-o-cresol</w:t>
            </w:r>
            <w:r w:rsidR="00B45F48">
              <w:rPr>
                <w:sz w:val="20"/>
                <w:szCs w:val="20"/>
              </w:rPr>
              <w:t xml:space="preserve"> *</w:t>
            </w:r>
          </w:p>
        </w:tc>
        <w:tc>
          <w:tcPr>
            <w:tcW w:w="1350" w:type="dxa"/>
            <w:tcBorders>
              <w:right w:val="single" w:sz="12" w:space="0" w:color="auto"/>
            </w:tcBorders>
            <w:noWrap/>
            <w:vAlign w:val="center"/>
            <w:hideMark/>
          </w:tcPr>
          <w:p w:rsidR="004269A8" w:rsidRPr="004269A8" w:rsidRDefault="004269A8" w:rsidP="00A4675F">
            <w:pPr>
              <w:rPr>
                <w:sz w:val="20"/>
                <w:szCs w:val="20"/>
              </w:rPr>
            </w:pPr>
            <w:r w:rsidRPr="004269A8">
              <w:rPr>
                <w:sz w:val="20"/>
                <w:szCs w:val="20"/>
              </w:rPr>
              <w:t>534-52-1</w:t>
            </w:r>
          </w:p>
        </w:tc>
        <w:tc>
          <w:tcPr>
            <w:tcW w:w="1620" w:type="dxa"/>
            <w:tcBorders>
              <w:left w:val="single" w:sz="12" w:space="0" w:color="auto"/>
            </w:tcBorders>
            <w:noWrap/>
            <w:vAlign w:val="center"/>
            <w:hideMark/>
          </w:tcPr>
          <w:p w:rsidR="004269A8" w:rsidRPr="004269A8" w:rsidRDefault="004269A8" w:rsidP="00A4675F">
            <w:pPr>
              <w:jc w:val="center"/>
              <w:rPr>
                <w:sz w:val="20"/>
                <w:szCs w:val="20"/>
              </w:rPr>
            </w:pPr>
            <w:r w:rsidRPr="004269A8">
              <w:rPr>
                <w:sz w:val="20"/>
                <w:szCs w:val="20"/>
              </w:rPr>
              <w:t>0.2</w:t>
            </w:r>
            <w:r w:rsidRPr="004269A8">
              <w:rPr>
                <w:bCs/>
                <w:sz w:val="20"/>
                <w:szCs w:val="20"/>
              </w:rPr>
              <w:t xml:space="preserve"> mg/m</w:t>
            </w:r>
            <w:r w:rsidRPr="004269A8">
              <w:rPr>
                <w:bCs/>
                <w:sz w:val="20"/>
                <w:szCs w:val="20"/>
                <w:vertAlign w:val="superscript"/>
              </w:rPr>
              <w:t>3</w:t>
            </w:r>
          </w:p>
        </w:tc>
        <w:tc>
          <w:tcPr>
            <w:tcW w:w="1350" w:type="dxa"/>
            <w:tcBorders>
              <w:right w:val="single" w:sz="12" w:space="0" w:color="auto"/>
            </w:tcBorders>
            <w:vAlign w:val="center"/>
          </w:tcPr>
          <w:p w:rsidR="004269A8" w:rsidRPr="004269A8" w:rsidRDefault="004269A8" w:rsidP="00A4675F">
            <w:pPr>
              <w:jc w:val="center"/>
            </w:pPr>
          </w:p>
        </w:tc>
        <w:tc>
          <w:tcPr>
            <w:tcW w:w="1710" w:type="dxa"/>
            <w:tcBorders>
              <w:left w:val="single" w:sz="12" w:space="0" w:color="auto"/>
            </w:tcBorders>
            <w:noWrap/>
            <w:vAlign w:val="center"/>
            <w:hideMark/>
          </w:tcPr>
          <w:p w:rsidR="004269A8" w:rsidRPr="004269A8" w:rsidRDefault="004269A8" w:rsidP="00A4675F">
            <w:pPr>
              <w:jc w:val="center"/>
              <w:rPr>
                <w:sz w:val="20"/>
                <w:szCs w:val="20"/>
              </w:rPr>
            </w:pPr>
            <w:r w:rsidRPr="004269A8">
              <w:rPr>
                <w:sz w:val="20"/>
                <w:szCs w:val="20"/>
              </w:rPr>
              <w:t>0.2</w:t>
            </w:r>
            <w:r w:rsidRPr="004269A8">
              <w:rPr>
                <w:bCs/>
                <w:sz w:val="20"/>
                <w:szCs w:val="20"/>
              </w:rPr>
              <w:t xml:space="preserve"> mg/m</w:t>
            </w:r>
            <w:r w:rsidRPr="004269A8">
              <w:rPr>
                <w:bCs/>
                <w:sz w:val="20"/>
                <w:szCs w:val="20"/>
                <w:vertAlign w:val="superscript"/>
              </w:rPr>
              <w:t>3</w:t>
            </w:r>
            <w:r w:rsidR="005D2FDB">
              <w:rPr>
                <w:bCs/>
                <w:sz w:val="20"/>
                <w:szCs w:val="20"/>
                <w:vertAlign w:val="superscript"/>
              </w:rPr>
              <w:t xml:space="preserve"> (IFV)</w:t>
            </w:r>
          </w:p>
        </w:tc>
        <w:tc>
          <w:tcPr>
            <w:tcW w:w="1530" w:type="dxa"/>
            <w:tcBorders>
              <w:right w:val="single" w:sz="12" w:space="0" w:color="auto"/>
            </w:tcBorders>
            <w:vAlign w:val="center"/>
          </w:tcPr>
          <w:p w:rsidR="004269A8" w:rsidRPr="004269A8" w:rsidRDefault="004269A8" w:rsidP="00A4675F">
            <w:pPr>
              <w:jc w:val="center"/>
              <w:rPr>
                <w:sz w:val="20"/>
                <w:szCs w:val="20"/>
              </w:rPr>
            </w:pPr>
          </w:p>
        </w:tc>
      </w:tr>
      <w:tr w:rsidR="003437A1" w:rsidRPr="004269A8" w:rsidTr="008B5828">
        <w:trPr>
          <w:trHeight w:val="255"/>
        </w:trPr>
        <w:tc>
          <w:tcPr>
            <w:tcW w:w="3510" w:type="dxa"/>
            <w:tcBorders>
              <w:left w:val="single" w:sz="12" w:space="0" w:color="auto"/>
            </w:tcBorders>
            <w:noWrap/>
            <w:vAlign w:val="center"/>
            <w:hideMark/>
          </w:tcPr>
          <w:p w:rsidR="004269A8" w:rsidRPr="004269A8" w:rsidRDefault="004269A8" w:rsidP="00A4675F">
            <w:pPr>
              <w:rPr>
                <w:sz w:val="20"/>
                <w:szCs w:val="20"/>
              </w:rPr>
            </w:pPr>
            <w:r w:rsidRPr="004269A8">
              <w:rPr>
                <w:sz w:val="20"/>
                <w:szCs w:val="20"/>
              </w:rPr>
              <w:t>Dinitrotoluene</w:t>
            </w:r>
            <w:r w:rsidR="00B45F48">
              <w:rPr>
                <w:sz w:val="20"/>
                <w:szCs w:val="20"/>
              </w:rPr>
              <w:t xml:space="preserve"> – all </w:t>
            </w:r>
            <w:r w:rsidR="009811DB">
              <w:rPr>
                <w:sz w:val="20"/>
                <w:szCs w:val="20"/>
              </w:rPr>
              <w:t xml:space="preserve">six </w:t>
            </w:r>
            <w:r w:rsidR="00B45F48">
              <w:rPr>
                <w:sz w:val="20"/>
                <w:szCs w:val="20"/>
              </w:rPr>
              <w:t>isomers *</w:t>
            </w:r>
          </w:p>
        </w:tc>
        <w:tc>
          <w:tcPr>
            <w:tcW w:w="1350" w:type="dxa"/>
            <w:tcBorders>
              <w:right w:val="single" w:sz="12" w:space="0" w:color="auto"/>
            </w:tcBorders>
            <w:noWrap/>
            <w:vAlign w:val="center"/>
            <w:hideMark/>
          </w:tcPr>
          <w:p w:rsidR="004269A8" w:rsidRPr="004269A8" w:rsidRDefault="004269A8" w:rsidP="00A4675F">
            <w:pPr>
              <w:rPr>
                <w:sz w:val="20"/>
                <w:szCs w:val="20"/>
              </w:rPr>
            </w:pPr>
            <w:r w:rsidRPr="004269A8">
              <w:rPr>
                <w:sz w:val="20"/>
                <w:szCs w:val="20"/>
              </w:rPr>
              <w:t>25321-14-6</w:t>
            </w:r>
          </w:p>
        </w:tc>
        <w:tc>
          <w:tcPr>
            <w:tcW w:w="1620" w:type="dxa"/>
            <w:tcBorders>
              <w:left w:val="single" w:sz="12" w:space="0" w:color="auto"/>
            </w:tcBorders>
            <w:noWrap/>
            <w:vAlign w:val="center"/>
            <w:hideMark/>
          </w:tcPr>
          <w:p w:rsidR="004269A8" w:rsidRPr="004269A8" w:rsidRDefault="004269A8" w:rsidP="00A4675F">
            <w:pPr>
              <w:jc w:val="center"/>
              <w:rPr>
                <w:sz w:val="20"/>
                <w:szCs w:val="20"/>
              </w:rPr>
            </w:pPr>
            <w:r w:rsidRPr="004269A8">
              <w:rPr>
                <w:sz w:val="20"/>
                <w:szCs w:val="20"/>
              </w:rPr>
              <w:t>1.5</w:t>
            </w:r>
            <w:r w:rsidRPr="004269A8">
              <w:rPr>
                <w:bCs/>
                <w:sz w:val="20"/>
                <w:szCs w:val="20"/>
              </w:rPr>
              <w:t xml:space="preserve"> mg/m</w:t>
            </w:r>
            <w:r w:rsidRPr="004269A8">
              <w:rPr>
                <w:bCs/>
                <w:sz w:val="20"/>
                <w:szCs w:val="20"/>
                <w:vertAlign w:val="superscript"/>
              </w:rPr>
              <w:t>3</w:t>
            </w:r>
          </w:p>
        </w:tc>
        <w:tc>
          <w:tcPr>
            <w:tcW w:w="1350" w:type="dxa"/>
            <w:tcBorders>
              <w:right w:val="single" w:sz="12" w:space="0" w:color="auto"/>
            </w:tcBorders>
            <w:vAlign w:val="center"/>
          </w:tcPr>
          <w:p w:rsidR="004269A8" w:rsidRPr="004269A8" w:rsidRDefault="004269A8" w:rsidP="00A4675F">
            <w:pPr>
              <w:jc w:val="center"/>
            </w:pPr>
          </w:p>
        </w:tc>
        <w:tc>
          <w:tcPr>
            <w:tcW w:w="1710" w:type="dxa"/>
            <w:tcBorders>
              <w:left w:val="single" w:sz="12" w:space="0" w:color="auto"/>
            </w:tcBorders>
            <w:noWrap/>
            <w:vAlign w:val="center"/>
            <w:hideMark/>
          </w:tcPr>
          <w:p w:rsidR="004269A8" w:rsidRPr="004269A8" w:rsidRDefault="004269A8" w:rsidP="00A4675F">
            <w:pPr>
              <w:jc w:val="center"/>
              <w:rPr>
                <w:sz w:val="20"/>
                <w:szCs w:val="20"/>
              </w:rPr>
            </w:pPr>
            <w:r w:rsidRPr="004269A8">
              <w:rPr>
                <w:sz w:val="20"/>
                <w:szCs w:val="20"/>
              </w:rPr>
              <w:t>0.2</w:t>
            </w:r>
            <w:r w:rsidRPr="004269A8">
              <w:rPr>
                <w:bCs/>
                <w:sz w:val="20"/>
                <w:szCs w:val="20"/>
              </w:rPr>
              <w:t xml:space="preserve"> mg/m</w:t>
            </w:r>
            <w:r w:rsidRPr="004269A8">
              <w:rPr>
                <w:bCs/>
                <w:sz w:val="20"/>
                <w:szCs w:val="20"/>
                <w:vertAlign w:val="superscript"/>
              </w:rPr>
              <w:t>3</w:t>
            </w:r>
          </w:p>
        </w:tc>
        <w:tc>
          <w:tcPr>
            <w:tcW w:w="1530" w:type="dxa"/>
            <w:tcBorders>
              <w:right w:val="single" w:sz="12" w:space="0" w:color="auto"/>
            </w:tcBorders>
            <w:vAlign w:val="center"/>
          </w:tcPr>
          <w:p w:rsidR="004269A8" w:rsidRPr="004269A8" w:rsidRDefault="004269A8" w:rsidP="00A4675F">
            <w:pPr>
              <w:jc w:val="center"/>
              <w:rPr>
                <w:sz w:val="20"/>
                <w:szCs w:val="20"/>
              </w:rPr>
            </w:pPr>
          </w:p>
        </w:tc>
      </w:tr>
      <w:tr w:rsidR="003437A1" w:rsidRPr="004269A8" w:rsidTr="008B5828">
        <w:trPr>
          <w:trHeight w:val="255"/>
        </w:trPr>
        <w:tc>
          <w:tcPr>
            <w:tcW w:w="3510" w:type="dxa"/>
            <w:tcBorders>
              <w:left w:val="single" w:sz="12" w:space="0" w:color="auto"/>
            </w:tcBorders>
            <w:noWrap/>
            <w:vAlign w:val="center"/>
            <w:hideMark/>
          </w:tcPr>
          <w:p w:rsidR="004269A8" w:rsidRPr="004269A8" w:rsidRDefault="005D2FDB" w:rsidP="00A4675F">
            <w:pPr>
              <w:rPr>
                <w:sz w:val="20"/>
                <w:szCs w:val="20"/>
              </w:rPr>
            </w:pPr>
            <w:r>
              <w:rPr>
                <w:sz w:val="20"/>
                <w:szCs w:val="20"/>
              </w:rPr>
              <w:t>1,4-</w:t>
            </w:r>
            <w:r w:rsidR="004269A8" w:rsidRPr="004269A8">
              <w:rPr>
                <w:sz w:val="20"/>
                <w:szCs w:val="20"/>
              </w:rPr>
              <w:t>Dioxane (Diethylene dioxide)</w:t>
            </w:r>
            <w:r w:rsidR="00B45F48">
              <w:rPr>
                <w:sz w:val="20"/>
                <w:szCs w:val="20"/>
              </w:rPr>
              <w:t xml:space="preserve"> *</w:t>
            </w:r>
          </w:p>
        </w:tc>
        <w:tc>
          <w:tcPr>
            <w:tcW w:w="1350" w:type="dxa"/>
            <w:tcBorders>
              <w:right w:val="single" w:sz="12" w:space="0" w:color="auto"/>
            </w:tcBorders>
            <w:noWrap/>
            <w:vAlign w:val="center"/>
            <w:hideMark/>
          </w:tcPr>
          <w:p w:rsidR="004269A8" w:rsidRPr="004269A8" w:rsidRDefault="004269A8" w:rsidP="00A4675F">
            <w:pPr>
              <w:rPr>
                <w:sz w:val="20"/>
                <w:szCs w:val="20"/>
              </w:rPr>
            </w:pPr>
            <w:r w:rsidRPr="004269A8">
              <w:rPr>
                <w:sz w:val="20"/>
                <w:szCs w:val="20"/>
              </w:rPr>
              <w:t>123-91-1</w:t>
            </w:r>
          </w:p>
        </w:tc>
        <w:tc>
          <w:tcPr>
            <w:tcW w:w="1620" w:type="dxa"/>
            <w:tcBorders>
              <w:left w:val="single" w:sz="12" w:space="0" w:color="auto"/>
            </w:tcBorders>
            <w:noWrap/>
            <w:vAlign w:val="center"/>
            <w:hideMark/>
          </w:tcPr>
          <w:p w:rsidR="004269A8" w:rsidRPr="004269A8" w:rsidRDefault="004269A8" w:rsidP="00A4675F">
            <w:pPr>
              <w:jc w:val="center"/>
              <w:rPr>
                <w:sz w:val="20"/>
                <w:szCs w:val="20"/>
              </w:rPr>
            </w:pPr>
            <w:r w:rsidRPr="004269A8">
              <w:rPr>
                <w:sz w:val="20"/>
                <w:szCs w:val="20"/>
              </w:rPr>
              <w:t>100 ppm</w:t>
            </w:r>
          </w:p>
        </w:tc>
        <w:tc>
          <w:tcPr>
            <w:tcW w:w="1350" w:type="dxa"/>
            <w:tcBorders>
              <w:right w:val="single" w:sz="12" w:space="0" w:color="auto"/>
            </w:tcBorders>
            <w:vAlign w:val="center"/>
          </w:tcPr>
          <w:p w:rsidR="004269A8" w:rsidRPr="004269A8" w:rsidRDefault="00F86858" w:rsidP="00A4675F">
            <w:pPr>
              <w:jc w:val="center"/>
            </w:pPr>
            <w:r w:rsidRPr="004269A8">
              <w:rPr>
                <w:sz w:val="20"/>
                <w:szCs w:val="20"/>
              </w:rPr>
              <w:t>360</w:t>
            </w:r>
            <w:r w:rsidRPr="004269A8">
              <w:rPr>
                <w:bCs/>
                <w:sz w:val="20"/>
                <w:szCs w:val="20"/>
              </w:rPr>
              <w:t xml:space="preserve"> mg/m</w:t>
            </w:r>
            <w:r w:rsidRPr="004269A8">
              <w:rPr>
                <w:bCs/>
                <w:sz w:val="20"/>
                <w:szCs w:val="20"/>
                <w:vertAlign w:val="superscript"/>
              </w:rPr>
              <w:t>3</w:t>
            </w:r>
          </w:p>
        </w:tc>
        <w:tc>
          <w:tcPr>
            <w:tcW w:w="1710" w:type="dxa"/>
            <w:tcBorders>
              <w:left w:val="single" w:sz="12" w:space="0" w:color="auto"/>
            </w:tcBorders>
            <w:noWrap/>
            <w:vAlign w:val="center"/>
            <w:hideMark/>
          </w:tcPr>
          <w:p w:rsidR="004269A8" w:rsidRPr="004269A8" w:rsidRDefault="004269A8" w:rsidP="00A4675F">
            <w:pPr>
              <w:jc w:val="center"/>
              <w:rPr>
                <w:sz w:val="20"/>
                <w:szCs w:val="20"/>
              </w:rPr>
            </w:pPr>
            <w:r w:rsidRPr="004269A8">
              <w:rPr>
                <w:sz w:val="20"/>
                <w:szCs w:val="20"/>
              </w:rPr>
              <w:t>20 ppm</w:t>
            </w:r>
          </w:p>
        </w:tc>
        <w:tc>
          <w:tcPr>
            <w:tcW w:w="1530" w:type="dxa"/>
            <w:tcBorders>
              <w:right w:val="single" w:sz="12" w:space="0" w:color="auto"/>
            </w:tcBorders>
            <w:vAlign w:val="center"/>
          </w:tcPr>
          <w:p w:rsidR="004269A8" w:rsidRPr="004269A8" w:rsidRDefault="004269A8" w:rsidP="00A4675F">
            <w:pPr>
              <w:jc w:val="center"/>
              <w:rPr>
                <w:sz w:val="20"/>
                <w:szCs w:val="20"/>
              </w:rPr>
            </w:pPr>
          </w:p>
        </w:tc>
      </w:tr>
      <w:tr w:rsidR="003437A1" w:rsidRPr="004269A8" w:rsidTr="008B5828">
        <w:trPr>
          <w:trHeight w:val="255"/>
        </w:trPr>
        <w:tc>
          <w:tcPr>
            <w:tcW w:w="3510" w:type="dxa"/>
            <w:tcBorders>
              <w:left w:val="single" w:sz="12" w:space="0" w:color="auto"/>
            </w:tcBorders>
            <w:noWrap/>
            <w:vAlign w:val="center"/>
            <w:hideMark/>
          </w:tcPr>
          <w:p w:rsidR="004269A8" w:rsidRPr="004269A8" w:rsidRDefault="004269A8" w:rsidP="00A4675F">
            <w:pPr>
              <w:rPr>
                <w:sz w:val="20"/>
                <w:szCs w:val="20"/>
              </w:rPr>
            </w:pPr>
            <w:r w:rsidRPr="004269A8">
              <w:rPr>
                <w:sz w:val="20"/>
                <w:szCs w:val="20"/>
              </w:rPr>
              <w:t>Dioxathion</w:t>
            </w:r>
            <w:r w:rsidR="00B45F48">
              <w:rPr>
                <w:sz w:val="20"/>
                <w:szCs w:val="20"/>
              </w:rPr>
              <w:t xml:space="preserve"> *</w:t>
            </w:r>
          </w:p>
        </w:tc>
        <w:tc>
          <w:tcPr>
            <w:tcW w:w="1350" w:type="dxa"/>
            <w:tcBorders>
              <w:right w:val="single" w:sz="12" w:space="0" w:color="auto"/>
            </w:tcBorders>
            <w:noWrap/>
            <w:vAlign w:val="center"/>
            <w:hideMark/>
          </w:tcPr>
          <w:p w:rsidR="004269A8" w:rsidRPr="004269A8" w:rsidRDefault="004269A8" w:rsidP="00A4675F">
            <w:pPr>
              <w:rPr>
                <w:sz w:val="20"/>
                <w:szCs w:val="20"/>
              </w:rPr>
            </w:pPr>
            <w:r w:rsidRPr="004269A8">
              <w:rPr>
                <w:sz w:val="20"/>
                <w:szCs w:val="20"/>
              </w:rPr>
              <w:t>78-34-2</w:t>
            </w:r>
          </w:p>
        </w:tc>
        <w:tc>
          <w:tcPr>
            <w:tcW w:w="1620" w:type="dxa"/>
            <w:tcBorders>
              <w:left w:val="single" w:sz="12" w:space="0" w:color="auto"/>
            </w:tcBorders>
            <w:noWrap/>
            <w:vAlign w:val="center"/>
            <w:hideMark/>
          </w:tcPr>
          <w:p w:rsidR="004269A8" w:rsidRPr="004269A8" w:rsidRDefault="004269A8" w:rsidP="00A4675F">
            <w:pPr>
              <w:jc w:val="center"/>
              <w:rPr>
                <w:sz w:val="20"/>
                <w:szCs w:val="20"/>
              </w:rPr>
            </w:pPr>
          </w:p>
        </w:tc>
        <w:tc>
          <w:tcPr>
            <w:tcW w:w="1350" w:type="dxa"/>
            <w:tcBorders>
              <w:right w:val="single" w:sz="12" w:space="0" w:color="auto"/>
            </w:tcBorders>
            <w:vAlign w:val="center"/>
          </w:tcPr>
          <w:p w:rsidR="004269A8" w:rsidRPr="004269A8" w:rsidRDefault="004269A8" w:rsidP="00A4675F">
            <w:pPr>
              <w:jc w:val="center"/>
              <w:rPr>
                <w:sz w:val="20"/>
                <w:szCs w:val="20"/>
              </w:rPr>
            </w:pPr>
          </w:p>
        </w:tc>
        <w:tc>
          <w:tcPr>
            <w:tcW w:w="1710" w:type="dxa"/>
            <w:tcBorders>
              <w:left w:val="single" w:sz="12" w:space="0" w:color="auto"/>
            </w:tcBorders>
            <w:noWrap/>
            <w:vAlign w:val="center"/>
            <w:hideMark/>
          </w:tcPr>
          <w:p w:rsidR="004269A8" w:rsidRPr="004269A8" w:rsidRDefault="004269A8" w:rsidP="00A4675F">
            <w:pPr>
              <w:jc w:val="center"/>
              <w:rPr>
                <w:sz w:val="20"/>
                <w:szCs w:val="20"/>
              </w:rPr>
            </w:pPr>
            <w:r w:rsidRPr="004269A8">
              <w:rPr>
                <w:sz w:val="20"/>
                <w:szCs w:val="20"/>
              </w:rPr>
              <w:t xml:space="preserve">0.1 </w:t>
            </w:r>
            <w:r w:rsidRPr="004269A8">
              <w:rPr>
                <w:bCs/>
                <w:sz w:val="20"/>
                <w:szCs w:val="20"/>
              </w:rPr>
              <w:t>mg/m</w:t>
            </w:r>
            <w:r w:rsidRPr="004269A8">
              <w:rPr>
                <w:bCs/>
                <w:sz w:val="20"/>
                <w:szCs w:val="20"/>
                <w:vertAlign w:val="superscript"/>
              </w:rPr>
              <w:t>3</w:t>
            </w:r>
            <w:r w:rsidR="005D2FDB">
              <w:rPr>
                <w:bCs/>
                <w:sz w:val="20"/>
                <w:szCs w:val="20"/>
                <w:vertAlign w:val="superscript"/>
              </w:rPr>
              <w:t xml:space="preserve"> </w:t>
            </w:r>
            <w:r w:rsidRPr="004269A8">
              <w:rPr>
                <w:bCs/>
                <w:sz w:val="20"/>
                <w:szCs w:val="20"/>
                <w:vertAlign w:val="superscript"/>
              </w:rPr>
              <w:t>(IFV)</w:t>
            </w:r>
          </w:p>
        </w:tc>
        <w:tc>
          <w:tcPr>
            <w:tcW w:w="1530" w:type="dxa"/>
            <w:tcBorders>
              <w:right w:val="single" w:sz="12" w:space="0" w:color="auto"/>
            </w:tcBorders>
            <w:vAlign w:val="center"/>
          </w:tcPr>
          <w:p w:rsidR="004269A8" w:rsidRPr="004269A8" w:rsidRDefault="004269A8" w:rsidP="00A4675F">
            <w:pPr>
              <w:jc w:val="center"/>
              <w:rPr>
                <w:sz w:val="20"/>
                <w:szCs w:val="20"/>
              </w:rPr>
            </w:pPr>
          </w:p>
        </w:tc>
      </w:tr>
      <w:tr w:rsidR="003437A1" w:rsidRPr="004269A8" w:rsidTr="009436DB">
        <w:trPr>
          <w:trHeight w:val="255"/>
        </w:trPr>
        <w:tc>
          <w:tcPr>
            <w:tcW w:w="3510" w:type="dxa"/>
            <w:tcBorders>
              <w:left w:val="single" w:sz="12" w:space="0" w:color="auto"/>
              <w:bottom w:val="single" w:sz="4" w:space="0" w:color="auto"/>
            </w:tcBorders>
            <w:noWrap/>
            <w:vAlign w:val="center"/>
            <w:hideMark/>
          </w:tcPr>
          <w:p w:rsidR="004269A8" w:rsidRPr="004269A8" w:rsidRDefault="004269A8" w:rsidP="00A4675F">
            <w:pPr>
              <w:rPr>
                <w:sz w:val="20"/>
                <w:szCs w:val="20"/>
              </w:rPr>
            </w:pPr>
            <w:r w:rsidRPr="004269A8">
              <w:rPr>
                <w:sz w:val="20"/>
                <w:szCs w:val="20"/>
              </w:rPr>
              <w:t>Dipropylene glycol methyl ether</w:t>
            </w:r>
          </w:p>
        </w:tc>
        <w:tc>
          <w:tcPr>
            <w:tcW w:w="1350" w:type="dxa"/>
            <w:tcBorders>
              <w:bottom w:val="single" w:sz="4" w:space="0" w:color="auto"/>
              <w:right w:val="single" w:sz="12" w:space="0" w:color="auto"/>
            </w:tcBorders>
            <w:noWrap/>
            <w:vAlign w:val="center"/>
            <w:hideMark/>
          </w:tcPr>
          <w:p w:rsidR="004269A8" w:rsidRPr="004269A8" w:rsidRDefault="004269A8" w:rsidP="00A4675F">
            <w:pPr>
              <w:rPr>
                <w:sz w:val="20"/>
                <w:szCs w:val="20"/>
              </w:rPr>
            </w:pPr>
            <w:r w:rsidRPr="004269A8">
              <w:rPr>
                <w:sz w:val="20"/>
                <w:szCs w:val="20"/>
              </w:rPr>
              <w:t>34590-94-8</w:t>
            </w:r>
          </w:p>
        </w:tc>
        <w:tc>
          <w:tcPr>
            <w:tcW w:w="1620" w:type="dxa"/>
            <w:tcBorders>
              <w:left w:val="single" w:sz="12" w:space="0" w:color="auto"/>
            </w:tcBorders>
            <w:noWrap/>
            <w:vAlign w:val="center"/>
            <w:hideMark/>
          </w:tcPr>
          <w:p w:rsidR="004269A8" w:rsidRPr="004269A8" w:rsidRDefault="004269A8" w:rsidP="00A4675F">
            <w:pPr>
              <w:jc w:val="center"/>
              <w:rPr>
                <w:sz w:val="20"/>
                <w:szCs w:val="20"/>
              </w:rPr>
            </w:pPr>
            <w:r w:rsidRPr="004269A8">
              <w:rPr>
                <w:sz w:val="20"/>
                <w:szCs w:val="20"/>
              </w:rPr>
              <w:t>100 ppm</w:t>
            </w:r>
          </w:p>
        </w:tc>
        <w:tc>
          <w:tcPr>
            <w:tcW w:w="1350" w:type="dxa"/>
            <w:tcBorders>
              <w:right w:val="single" w:sz="12" w:space="0" w:color="auto"/>
            </w:tcBorders>
            <w:vAlign w:val="center"/>
          </w:tcPr>
          <w:p w:rsidR="004269A8" w:rsidRPr="004269A8" w:rsidRDefault="00F86858" w:rsidP="00A4675F">
            <w:pPr>
              <w:jc w:val="center"/>
              <w:rPr>
                <w:sz w:val="20"/>
                <w:szCs w:val="20"/>
              </w:rPr>
            </w:pPr>
            <w:r w:rsidRPr="004269A8">
              <w:rPr>
                <w:sz w:val="20"/>
                <w:szCs w:val="20"/>
              </w:rPr>
              <w:t>600</w:t>
            </w:r>
            <w:r w:rsidRPr="004269A8">
              <w:rPr>
                <w:bCs/>
                <w:sz w:val="20"/>
                <w:szCs w:val="20"/>
              </w:rPr>
              <w:t xml:space="preserve"> mg/m</w:t>
            </w:r>
            <w:r w:rsidRPr="004269A8">
              <w:rPr>
                <w:bCs/>
                <w:sz w:val="20"/>
                <w:szCs w:val="20"/>
                <w:vertAlign w:val="superscript"/>
              </w:rPr>
              <w:t>3</w:t>
            </w:r>
          </w:p>
        </w:tc>
        <w:tc>
          <w:tcPr>
            <w:tcW w:w="1710" w:type="dxa"/>
            <w:tcBorders>
              <w:left w:val="single" w:sz="12" w:space="0" w:color="auto"/>
            </w:tcBorders>
            <w:noWrap/>
            <w:vAlign w:val="center"/>
            <w:hideMark/>
          </w:tcPr>
          <w:p w:rsidR="004269A8" w:rsidRPr="004269A8" w:rsidRDefault="004269A8" w:rsidP="00A4675F">
            <w:pPr>
              <w:jc w:val="center"/>
              <w:rPr>
                <w:sz w:val="20"/>
                <w:szCs w:val="20"/>
              </w:rPr>
            </w:pPr>
            <w:r w:rsidRPr="004269A8">
              <w:rPr>
                <w:sz w:val="20"/>
                <w:szCs w:val="20"/>
              </w:rPr>
              <w:t>100 ppm</w:t>
            </w:r>
          </w:p>
        </w:tc>
        <w:tc>
          <w:tcPr>
            <w:tcW w:w="1530" w:type="dxa"/>
            <w:tcBorders>
              <w:right w:val="single" w:sz="12" w:space="0" w:color="auto"/>
            </w:tcBorders>
            <w:vAlign w:val="center"/>
          </w:tcPr>
          <w:p w:rsidR="004269A8" w:rsidRPr="004269A8" w:rsidRDefault="004269A8" w:rsidP="00A4675F">
            <w:pPr>
              <w:jc w:val="center"/>
              <w:rPr>
                <w:sz w:val="20"/>
                <w:szCs w:val="20"/>
              </w:rPr>
            </w:pPr>
            <w:r w:rsidRPr="004269A8">
              <w:rPr>
                <w:sz w:val="20"/>
                <w:szCs w:val="20"/>
              </w:rPr>
              <w:t>150 ppm</w:t>
            </w:r>
          </w:p>
        </w:tc>
      </w:tr>
      <w:tr w:rsidR="009436DB" w:rsidRPr="004269A8" w:rsidTr="009436DB">
        <w:trPr>
          <w:trHeight w:val="255"/>
        </w:trPr>
        <w:tc>
          <w:tcPr>
            <w:tcW w:w="3510" w:type="dxa"/>
            <w:tcBorders>
              <w:left w:val="single" w:sz="12" w:space="0" w:color="auto"/>
              <w:bottom w:val="dotted" w:sz="4" w:space="0" w:color="auto"/>
            </w:tcBorders>
            <w:noWrap/>
            <w:vAlign w:val="center"/>
            <w:hideMark/>
          </w:tcPr>
          <w:p w:rsidR="009436DB" w:rsidRPr="004269A8" w:rsidRDefault="009436DB" w:rsidP="00A4675F">
            <w:pPr>
              <w:rPr>
                <w:sz w:val="20"/>
                <w:szCs w:val="20"/>
              </w:rPr>
            </w:pPr>
            <w:r w:rsidRPr="004269A8">
              <w:rPr>
                <w:sz w:val="20"/>
                <w:szCs w:val="20"/>
              </w:rPr>
              <w:t>Diquat</w:t>
            </w:r>
          </w:p>
        </w:tc>
        <w:tc>
          <w:tcPr>
            <w:tcW w:w="1350" w:type="dxa"/>
            <w:tcBorders>
              <w:bottom w:val="dotted" w:sz="4" w:space="0" w:color="auto"/>
              <w:right w:val="single" w:sz="12" w:space="0" w:color="auto"/>
            </w:tcBorders>
            <w:noWrap/>
            <w:vAlign w:val="center"/>
            <w:hideMark/>
          </w:tcPr>
          <w:p w:rsidR="009436DB" w:rsidRPr="004269A8" w:rsidRDefault="009436DB" w:rsidP="00A4675F">
            <w:pPr>
              <w:rPr>
                <w:sz w:val="20"/>
                <w:szCs w:val="20"/>
              </w:rPr>
            </w:pPr>
            <w:r w:rsidRPr="004269A8">
              <w:rPr>
                <w:sz w:val="20"/>
                <w:szCs w:val="20"/>
              </w:rPr>
              <w:t>2764-72-9</w:t>
            </w:r>
          </w:p>
        </w:tc>
        <w:tc>
          <w:tcPr>
            <w:tcW w:w="1620" w:type="dxa"/>
            <w:vMerge w:val="restart"/>
            <w:tcBorders>
              <w:left w:val="single" w:sz="12" w:space="0" w:color="auto"/>
            </w:tcBorders>
            <w:noWrap/>
            <w:vAlign w:val="center"/>
            <w:hideMark/>
          </w:tcPr>
          <w:p w:rsidR="009436DB" w:rsidRPr="004269A8" w:rsidRDefault="009436DB" w:rsidP="00A4675F">
            <w:pPr>
              <w:jc w:val="center"/>
              <w:rPr>
                <w:sz w:val="20"/>
                <w:szCs w:val="20"/>
              </w:rPr>
            </w:pPr>
          </w:p>
        </w:tc>
        <w:tc>
          <w:tcPr>
            <w:tcW w:w="1350" w:type="dxa"/>
            <w:vMerge w:val="restart"/>
            <w:tcBorders>
              <w:right w:val="single" w:sz="12" w:space="0" w:color="auto"/>
            </w:tcBorders>
            <w:vAlign w:val="center"/>
          </w:tcPr>
          <w:p w:rsidR="009436DB" w:rsidRPr="004269A8" w:rsidRDefault="009436DB" w:rsidP="00A4675F">
            <w:pPr>
              <w:jc w:val="center"/>
              <w:rPr>
                <w:sz w:val="20"/>
                <w:szCs w:val="20"/>
              </w:rPr>
            </w:pPr>
          </w:p>
        </w:tc>
        <w:tc>
          <w:tcPr>
            <w:tcW w:w="1710" w:type="dxa"/>
            <w:vMerge w:val="restart"/>
            <w:tcBorders>
              <w:left w:val="single" w:sz="12" w:space="0" w:color="auto"/>
            </w:tcBorders>
            <w:noWrap/>
            <w:vAlign w:val="center"/>
            <w:hideMark/>
          </w:tcPr>
          <w:p w:rsidR="009436DB" w:rsidRPr="004269A8" w:rsidRDefault="009436DB" w:rsidP="00A4675F">
            <w:pPr>
              <w:jc w:val="center"/>
              <w:rPr>
                <w:sz w:val="20"/>
                <w:szCs w:val="20"/>
              </w:rPr>
            </w:pPr>
            <w:r w:rsidRPr="004269A8">
              <w:rPr>
                <w:sz w:val="20"/>
                <w:szCs w:val="20"/>
              </w:rPr>
              <w:t xml:space="preserve">0.5 </w:t>
            </w:r>
            <w:r w:rsidRPr="004269A8">
              <w:rPr>
                <w:bCs/>
                <w:sz w:val="20"/>
                <w:szCs w:val="20"/>
              </w:rPr>
              <w:t>mg/m</w:t>
            </w:r>
            <w:r w:rsidRPr="004269A8">
              <w:rPr>
                <w:bCs/>
                <w:sz w:val="20"/>
                <w:szCs w:val="20"/>
                <w:vertAlign w:val="superscript"/>
              </w:rPr>
              <w:t>3 (I)</w:t>
            </w:r>
            <w:r w:rsidRPr="00D62915">
              <w:rPr>
                <w:bCs/>
                <w:sz w:val="20"/>
                <w:szCs w:val="20"/>
              </w:rPr>
              <w:t>;</w:t>
            </w:r>
            <w:r w:rsidRPr="00D62915">
              <w:rPr>
                <w:sz w:val="20"/>
                <w:szCs w:val="20"/>
              </w:rPr>
              <w:t xml:space="preserve">    </w:t>
            </w:r>
            <w:r w:rsidRPr="004269A8">
              <w:rPr>
                <w:sz w:val="20"/>
                <w:szCs w:val="20"/>
              </w:rPr>
              <w:t xml:space="preserve">0.1 </w:t>
            </w:r>
            <w:r w:rsidRPr="004269A8">
              <w:rPr>
                <w:bCs/>
                <w:sz w:val="20"/>
                <w:szCs w:val="20"/>
              </w:rPr>
              <w:t>mg/m</w:t>
            </w:r>
            <w:r w:rsidRPr="004269A8">
              <w:rPr>
                <w:bCs/>
                <w:sz w:val="20"/>
                <w:szCs w:val="20"/>
                <w:vertAlign w:val="superscript"/>
              </w:rPr>
              <w:t>3</w:t>
            </w:r>
            <w:r>
              <w:rPr>
                <w:bCs/>
                <w:sz w:val="20"/>
                <w:szCs w:val="20"/>
                <w:vertAlign w:val="superscript"/>
              </w:rPr>
              <w:t xml:space="preserve"> </w:t>
            </w:r>
            <w:r w:rsidRPr="004269A8">
              <w:rPr>
                <w:bCs/>
                <w:sz w:val="20"/>
                <w:szCs w:val="20"/>
                <w:vertAlign w:val="superscript"/>
              </w:rPr>
              <w:t>( R)</w:t>
            </w:r>
          </w:p>
        </w:tc>
        <w:tc>
          <w:tcPr>
            <w:tcW w:w="1530" w:type="dxa"/>
            <w:vMerge w:val="restart"/>
            <w:tcBorders>
              <w:right w:val="single" w:sz="12" w:space="0" w:color="auto"/>
            </w:tcBorders>
            <w:vAlign w:val="center"/>
          </w:tcPr>
          <w:p w:rsidR="009436DB" w:rsidRPr="004269A8" w:rsidRDefault="009436DB" w:rsidP="00A4675F">
            <w:pPr>
              <w:jc w:val="center"/>
              <w:rPr>
                <w:sz w:val="20"/>
                <w:szCs w:val="20"/>
              </w:rPr>
            </w:pPr>
          </w:p>
        </w:tc>
      </w:tr>
      <w:tr w:rsidR="009436DB" w:rsidRPr="004269A8" w:rsidTr="009436DB">
        <w:trPr>
          <w:trHeight w:val="255"/>
        </w:trPr>
        <w:tc>
          <w:tcPr>
            <w:tcW w:w="3510" w:type="dxa"/>
            <w:tcBorders>
              <w:top w:val="dotted" w:sz="4" w:space="0" w:color="auto"/>
              <w:left w:val="single" w:sz="12" w:space="0" w:color="auto"/>
              <w:bottom w:val="dotted" w:sz="4" w:space="0" w:color="auto"/>
            </w:tcBorders>
            <w:noWrap/>
            <w:vAlign w:val="center"/>
          </w:tcPr>
          <w:p w:rsidR="009436DB" w:rsidRPr="004269A8" w:rsidRDefault="009436DB" w:rsidP="00A4675F">
            <w:pPr>
              <w:rPr>
                <w:sz w:val="20"/>
                <w:szCs w:val="20"/>
              </w:rPr>
            </w:pPr>
            <w:r>
              <w:rPr>
                <w:sz w:val="20"/>
                <w:szCs w:val="20"/>
              </w:rPr>
              <w:t xml:space="preserve">     </w:t>
            </w:r>
            <w:r w:rsidRPr="009436DB">
              <w:rPr>
                <w:sz w:val="20"/>
                <w:szCs w:val="20"/>
              </w:rPr>
              <w:t xml:space="preserve">Diquat </w:t>
            </w:r>
            <w:r w:rsidR="00481EC6">
              <w:rPr>
                <w:sz w:val="20"/>
                <w:szCs w:val="20"/>
              </w:rPr>
              <w:t>d</w:t>
            </w:r>
            <w:r w:rsidRPr="009436DB">
              <w:rPr>
                <w:sz w:val="20"/>
                <w:szCs w:val="20"/>
              </w:rPr>
              <w:t>ibromide</w:t>
            </w:r>
          </w:p>
        </w:tc>
        <w:tc>
          <w:tcPr>
            <w:tcW w:w="1350" w:type="dxa"/>
            <w:tcBorders>
              <w:top w:val="dotted" w:sz="4" w:space="0" w:color="auto"/>
              <w:bottom w:val="dotted" w:sz="4" w:space="0" w:color="auto"/>
              <w:right w:val="single" w:sz="12" w:space="0" w:color="auto"/>
            </w:tcBorders>
            <w:noWrap/>
            <w:vAlign w:val="center"/>
          </w:tcPr>
          <w:p w:rsidR="009436DB" w:rsidRPr="004269A8" w:rsidRDefault="009436DB" w:rsidP="00A4675F">
            <w:pPr>
              <w:rPr>
                <w:sz w:val="20"/>
                <w:szCs w:val="20"/>
              </w:rPr>
            </w:pPr>
            <w:r w:rsidRPr="004269A8">
              <w:rPr>
                <w:sz w:val="20"/>
                <w:szCs w:val="20"/>
              </w:rPr>
              <w:t>85-00-7</w:t>
            </w:r>
          </w:p>
        </w:tc>
        <w:tc>
          <w:tcPr>
            <w:tcW w:w="1620" w:type="dxa"/>
            <w:vMerge/>
            <w:tcBorders>
              <w:left w:val="single" w:sz="12" w:space="0" w:color="auto"/>
            </w:tcBorders>
            <w:noWrap/>
            <w:vAlign w:val="center"/>
          </w:tcPr>
          <w:p w:rsidR="009436DB" w:rsidRPr="004269A8" w:rsidRDefault="009436DB" w:rsidP="00A4675F">
            <w:pPr>
              <w:jc w:val="center"/>
              <w:rPr>
                <w:sz w:val="20"/>
                <w:szCs w:val="20"/>
              </w:rPr>
            </w:pPr>
          </w:p>
        </w:tc>
        <w:tc>
          <w:tcPr>
            <w:tcW w:w="1350" w:type="dxa"/>
            <w:vMerge/>
            <w:tcBorders>
              <w:right w:val="single" w:sz="12" w:space="0" w:color="auto"/>
            </w:tcBorders>
            <w:vAlign w:val="center"/>
          </w:tcPr>
          <w:p w:rsidR="009436DB" w:rsidRPr="004269A8" w:rsidRDefault="009436DB" w:rsidP="00A4675F">
            <w:pPr>
              <w:jc w:val="center"/>
              <w:rPr>
                <w:sz w:val="20"/>
                <w:szCs w:val="20"/>
              </w:rPr>
            </w:pPr>
          </w:p>
        </w:tc>
        <w:tc>
          <w:tcPr>
            <w:tcW w:w="1710" w:type="dxa"/>
            <w:vMerge/>
            <w:tcBorders>
              <w:left w:val="single" w:sz="12" w:space="0" w:color="auto"/>
            </w:tcBorders>
            <w:noWrap/>
            <w:vAlign w:val="center"/>
          </w:tcPr>
          <w:p w:rsidR="009436DB" w:rsidRPr="004269A8" w:rsidRDefault="009436DB" w:rsidP="00A4675F">
            <w:pPr>
              <w:jc w:val="center"/>
              <w:rPr>
                <w:sz w:val="20"/>
                <w:szCs w:val="20"/>
              </w:rPr>
            </w:pPr>
          </w:p>
        </w:tc>
        <w:tc>
          <w:tcPr>
            <w:tcW w:w="1530" w:type="dxa"/>
            <w:vMerge/>
            <w:tcBorders>
              <w:right w:val="single" w:sz="12" w:space="0" w:color="auto"/>
            </w:tcBorders>
            <w:vAlign w:val="center"/>
          </w:tcPr>
          <w:p w:rsidR="009436DB" w:rsidRPr="004269A8" w:rsidRDefault="009436DB" w:rsidP="00A4675F">
            <w:pPr>
              <w:jc w:val="center"/>
              <w:rPr>
                <w:sz w:val="20"/>
                <w:szCs w:val="20"/>
              </w:rPr>
            </w:pPr>
          </w:p>
        </w:tc>
      </w:tr>
      <w:tr w:rsidR="009436DB" w:rsidRPr="004269A8" w:rsidTr="009436DB">
        <w:trPr>
          <w:trHeight w:val="255"/>
        </w:trPr>
        <w:tc>
          <w:tcPr>
            <w:tcW w:w="3510" w:type="dxa"/>
            <w:tcBorders>
              <w:top w:val="dotted" w:sz="4" w:space="0" w:color="auto"/>
              <w:left w:val="single" w:sz="12" w:space="0" w:color="auto"/>
            </w:tcBorders>
            <w:noWrap/>
            <w:vAlign w:val="center"/>
          </w:tcPr>
          <w:p w:rsidR="009436DB" w:rsidRPr="004269A8" w:rsidRDefault="009436DB" w:rsidP="00A4675F">
            <w:pPr>
              <w:rPr>
                <w:sz w:val="20"/>
                <w:szCs w:val="20"/>
              </w:rPr>
            </w:pPr>
            <w:r>
              <w:rPr>
                <w:sz w:val="20"/>
                <w:szCs w:val="20"/>
              </w:rPr>
              <w:t xml:space="preserve">     </w:t>
            </w:r>
            <w:r w:rsidRPr="009436DB">
              <w:rPr>
                <w:sz w:val="20"/>
                <w:szCs w:val="20"/>
              </w:rPr>
              <w:t>Diquat dibromide monohydrate</w:t>
            </w:r>
          </w:p>
        </w:tc>
        <w:tc>
          <w:tcPr>
            <w:tcW w:w="1350" w:type="dxa"/>
            <w:tcBorders>
              <w:top w:val="dotted" w:sz="4" w:space="0" w:color="auto"/>
              <w:right w:val="single" w:sz="12" w:space="0" w:color="auto"/>
            </w:tcBorders>
            <w:noWrap/>
            <w:vAlign w:val="center"/>
          </w:tcPr>
          <w:p w:rsidR="009436DB" w:rsidRPr="004269A8" w:rsidRDefault="009436DB" w:rsidP="00A4675F">
            <w:pPr>
              <w:rPr>
                <w:sz w:val="20"/>
                <w:szCs w:val="20"/>
              </w:rPr>
            </w:pPr>
            <w:r w:rsidRPr="004269A8">
              <w:rPr>
                <w:sz w:val="20"/>
                <w:szCs w:val="20"/>
              </w:rPr>
              <w:t>6385-62-2</w:t>
            </w:r>
          </w:p>
        </w:tc>
        <w:tc>
          <w:tcPr>
            <w:tcW w:w="1620" w:type="dxa"/>
            <w:vMerge/>
            <w:tcBorders>
              <w:left w:val="single" w:sz="12" w:space="0" w:color="auto"/>
            </w:tcBorders>
            <w:noWrap/>
            <w:vAlign w:val="center"/>
          </w:tcPr>
          <w:p w:rsidR="009436DB" w:rsidRPr="004269A8" w:rsidRDefault="009436DB" w:rsidP="00A4675F">
            <w:pPr>
              <w:jc w:val="center"/>
              <w:rPr>
                <w:sz w:val="20"/>
                <w:szCs w:val="20"/>
              </w:rPr>
            </w:pPr>
          </w:p>
        </w:tc>
        <w:tc>
          <w:tcPr>
            <w:tcW w:w="1350" w:type="dxa"/>
            <w:vMerge/>
            <w:tcBorders>
              <w:right w:val="single" w:sz="12" w:space="0" w:color="auto"/>
            </w:tcBorders>
            <w:vAlign w:val="center"/>
          </w:tcPr>
          <w:p w:rsidR="009436DB" w:rsidRPr="004269A8" w:rsidRDefault="009436DB" w:rsidP="00A4675F">
            <w:pPr>
              <w:jc w:val="center"/>
              <w:rPr>
                <w:sz w:val="20"/>
                <w:szCs w:val="20"/>
              </w:rPr>
            </w:pPr>
          </w:p>
        </w:tc>
        <w:tc>
          <w:tcPr>
            <w:tcW w:w="1710" w:type="dxa"/>
            <w:vMerge/>
            <w:tcBorders>
              <w:left w:val="single" w:sz="12" w:space="0" w:color="auto"/>
            </w:tcBorders>
            <w:noWrap/>
            <w:vAlign w:val="center"/>
          </w:tcPr>
          <w:p w:rsidR="009436DB" w:rsidRPr="004269A8" w:rsidRDefault="009436DB" w:rsidP="00A4675F">
            <w:pPr>
              <w:jc w:val="center"/>
              <w:rPr>
                <w:sz w:val="20"/>
                <w:szCs w:val="20"/>
              </w:rPr>
            </w:pPr>
          </w:p>
        </w:tc>
        <w:tc>
          <w:tcPr>
            <w:tcW w:w="1530" w:type="dxa"/>
            <w:vMerge/>
            <w:tcBorders>
              <w:right w:val="single" w:sz="12" w:space="0" w:color="auto"/>
            </w:tcBorders>
            <w:vAlign w:val="center"/>
          </w:tcPr>
          <w:p w:rsidR="009436DB" w:rsidRPr="004269A8" w:rsidRDefault="009436DB" w:rsidP="00A4675F">
            <w:pPr>
              <w:jc w:val="center"/>
              <w:rPr>
                <w:sz w:val="20"/>
                <w:szCs w:val="20"/>
              </w:rPr>
            </w:pPr>
          </w:p>
        </w:tc>
      </w:tr>
      <w:tr w:rsidR="003437A1" w:rsidRPr="004269A8" w:rsidTr="008B5828">
        <w:trPr>
          <w:trHeight w:val="255"/>
        </w:trPr>
        <w:tc>
          <w:tcPr>
            <w:tcW w:w="3510" w:type="dxa"/>
            <w:tcBorders>
              <w:left w:val="single" w:sz="12" w:space="0" w:color="auto"/>
            </w:tcBorders>
            <w:noWrap/>
            <w:vAlign w:val="center"/>
            <w:hideMark/>
          </w:tcPr>
          <w:p w:rsidR="004269A8" w:rsidRPr="004269A8" w:rsidRDefault="004269A8" w:rsidP="00A4675F">
            <w:pPr>
              <w:rPr>
                <w:sz w:val="20"/>
                <w:szCs w:val="20"/>
              </w:rPr>
            </w:pPr>
            <w:r w:rsidRPr="004269A8">
              <w:rPr>
                <w:sz w:val="20"/>
                <w:szCs w:val="20"/>
              </w:rPr>
              <w:t>Disulfoton</w:t>
            </w:r>
            <w:r w:rsidR="00B45F48">
              <w:rPr>
                <w:sz w:val="20"/>
                <w:szCs w:val="20"/>
              </w:rPr>
              <w:t xml:space="preserve"> *</w:t>
            </w:r>
          </w:p>
        </w:tc>
        <w:tc>
          <w:tcPr>
            <w:tcW w:w="1350" w:type="dxa"/>
            <w:tcBorders>
              <w:right w:val="single" w:sz="12" w:space="0" w:color="auto"/>
            </w:tcBorders>
            <w:noWrap/>
            <w:vAlign w:val="center"/>
            <w:hideMark/>
          </w:tcPr>
          <w:p w:rsidR="004269A8" w:rsidRPr="004269A8" w:rsidRDefault="004269A8" w:rsidP="00A4675F">
            <w:pPr>
              <w:rPr>
                <w:sz w:val="20"/>
                <w:szCs w:val="20"/>
              </w:rPr>
            </w:pPr>
            <w:r w:rsidRPr="004269A8">
              <w:rPr>
                <w:sz w:val="20"/>
                <w:szCs w:val="20"/>
              </w:rPr>
              <w:t>298-04-4</w:t>
            </w:r>
          </w:p>
        </w:tc>
        <w:tc>
          <w:tcPr>
            <w:tcW w:w="1620" w:type="dxa"/>
            <w:tcBorders>
              <w:left w:val="single" w:sz="12" w:space="0" w:color="auto"/>
            </w:tcBorders>
            <w:noWrap/>
            <w:vAlign w:val="center"/>
            <w:hideMark/>
          </w:tcPr>
          <w:p w:rsidR="004269A8" w:rsidRPr="004269A8" w:rsidRDefault="004269A8" w:rsidP="00A4675F">
            <w:pPr>
              <w:jc w:val="center"/>
              <w:rPr>
                <w:sz w:val="20"/>
                <w:szCs w:val="20"/>
              </w:rPr>
            </w:pPr>
          </w:p>
        </w:tc>
        <w:tc>
          <w:tcPr>
            <w:tcW w:w="1350" w:type="dxa"/>
            <w:tcBorders>
              <w:right w:val="single" w:sz="12" w:space="0" w:color="auto"/>
            </w:tcBorders>
            <w:vAlign w:val="center"/>
          </w:tcPr>
          <w:p w:rsidR="004269A8" w:rsidRPr="004269A8" w:rsidRDefault="004269A8" w:rsidP="00A4675F">
            <w:pPr>
              <w:jc w:val="center"/>
              <w:rPr>
                <w:sz w:val="20"/>
                <w:szCs w:val="20"/>
              </w:rPr>
            </w:pPr>
          </w:p>
        </w:tc>
        <w:tc>
          <w:tcPr>
            <w:tcW w:w="1710" w:type="dxa"/>
            <w:tcBorders>
              <w:left w:val="single" w:sz="12" w:space="0" w:color="auto"/>
            </w:tcBorders>
            <w:noWrap/>
            <w:vAlign w:val="center"/>
            <w:hideMark/>
          </w:tcPr>
          <w:p w:rsidR="004269A8" w:rsidRPr="004269A8" w:rsidRDefault="004269A8" w:rsidP="00A4675F">
            <w:pPr>
              <w:jc w:val="center"/>
              <w:rPr>
                <w:sz w:val="20"/>
                <w:szCs w:val="20"/>
              </w:rPr>
            </w:pPr>
            <w:r w:rsidRPr="004269A8">
              <w:rPr>
                <w:sz w:val="20"/>
                <w:szCs w:val="20"/>
              </w:rPr>
              <w:t>0.05</w:t>
            </w:r>
            <w:r w:rsidRPr="004269A8">
              <w:rPr>
                <w:bCs/>
                <w:sz w:val="20"/>
                <w:szCs w:val="20"/>
              </w:rPr>
              <w:t xml:space="preserve"> mg/m</w:t>
            </w:r>
            <w:r w:rsidRPr="004269A8">
              <w:rPr>
                <w:bCs/>
                <w:sz w:val="20"/>
                <w:szCs w:val="20"/>
                <w:vertAlign w:val="superscript"/>
              </w:rPr>
              <w:t>3</w:t>
            </w:r>
            <w:r w:rsidRPr="004269A8">
              <w:rPr>
                <w:sz w:val="20"/>
                <w:szCs w:val="20"/>
              </w:rPr>
              <w:t xml:space="preserve"> </w:t>
            </w:r>
            <w:r w:rsidRPr="004269A8">
              <w:rPr>
                <w:bCs/>
                <w:sz w:val="20"/>
                <w:szCs w:val="20"/>
                <w:vertAlign w:val="superscript"/>
              </w:rPr>
              <w:t>(IFV)</w:t>
            </w:r>
          </w:p>
        </w:tc>
        <w:tc>
          <w:tcPr>
            <w:tcW w:w="1530" w:type="dxa"/>
            <w:tcBorders>
              <w:right w:val="single" w:sz="12" w:space="0" w:color="auto"/>
            </w:tcBorders>
            <w:vAlign w:val="center"/>
          </w:tcPr>
          <w:p w:rsidR="004269A8" w:rsidRPr="004269A8" w:rsidRDefault="004269A8" w:rsidP="00A4675F">
            <w:pPr>
              <w:jc w:val="center"/>
              <w:rPr>
                <w:sz w:val="20"/>
                <w:szCs w:val="20"/>
              </w:rPr>
            </w:pPr>
          </w:p>
        </w:tc>
      </w:tr>
      <w:tr w:rsidR="00F86858" w:rsidRPr="004269A8" w:rsidTr="008B5828">
        <w:trPr>
          <w:trHeight w:val="255"/>
        </w:trPr>
        <w:tc>
          <w:tcPr>
            <w:tcW w:w="3510" w:type="dxa"/>
            <w:tcBorders>
              <w:left w:val="single" w:sz="12" w:space="0" w:color="auto"/>
            </w:tcBorders>
            <w:noWrap/>
            <w:vAlign w:val="center"/>
            <w:hideMark/>
          </w:tcPr>
          <w:p w:rsidR="00F86858" w:rsidRPr="004269A8" w:rsidRDefault="00F86858" w:rsidP="00A4675F">
            <w:pPr>
              <w:rPr>
                <w:sz w:val="20"/>
                <w:szCs w:val="20"/>
              </w:rPr>
            </w:pPr>
            <w:r w:rsidRPr="004269A8">
              <w:rPr>
                <w:sz w:val="20"/>
                <w:szCs w:val="20"/>
              </w:rPr>
              <w:t>Endosulfan</w:t>
            </w:r>
            <w:r>
              <w:rPr>
                <w:sz w:val="20"/>
                <w:szCs w:val="20"/>
              </w:rPr>
              <w:t xml:space="preserve"> (Thiodan)</w:t>
            </w:r>
          </w:p>
        </w:tc>
        <w:tc>
          <w:tcPr>
            <w:tcW w:w="1350" w:type="dxa"/>
            <w:tcBorders>
              <w:right w:val="single" w:sz="12" w:space="0" w:color="auto"/>
            </w:tcBorders>
            <w:noWrap/>
            <w:vAlign w:val="center"/>
            <w:hideMark/>
          </w:tcPr>
          <w:p w:rsidR="00F86858" w:rsidRPr="004269A8" w:rsidRDefault="00F86858" w:rsidP="00A4675F">
            <w:pPr>
              <w:rPr>
                <w:sz w:val="20"/>
                <w:szCs w:val="20"/>
              </w:rPr>
            </w:pPr>
            <w:r w:rsidRPr="004269A8">
              <w:rPr>
                <w:sz w:val="20"/>
                <w:szCs w:val="20"/>
              </w:rPr>
              <w:t>115-29-7</w:t>
            </w:r>
          </w:p>
        </w:tc>
        <w:tc>
          <w:tcPr>
            <w:tcW w:w="1620" w:type="dxa"/>
            <w:tcBorders>
              <w:left w:val="single" w:sz="12" w:space="0" w:color="auto"/>
            </w:tcBorders>
            <w:noWrap/>
            <w:vAlign w:val="center"/>
          </w:tcPr>
          <w:p w:rsidR="00F86858" w:rsidRPr="004269A8" w:rsidRDefault="00F86858" w:rsidP="00A4675F">
            <w:pPr>
              <w:jc w:val="center"/>
              <w:rPr>
                <w:sz w:val="20"/>
                <w:szCs w:val="20"/>
              </w:rPr>
            </w:pPr>
          </w:p>
        </w:tc>
        <w:tc>
          <w:tcPr>
            <w:tcW w:w="1350" w:type="dxa"/>
            <w:tcBorders>
              <w:right w:val="single" w:sz="12" w:space="0" w:color="auto"/>
            </w:tcBorders>
            <w:vAlign w:val="center"/>
          </w:tcPr>
          <w:p w:rsidR="00F86858" w:rsidRPr="004269A8" w:rsidRDefault="00F86858" w:rsidP="00A4675F">
            <w:pPr>
              <w:jc w:val="center"/>
              <w:rPr>
                <w:sz w:val="20"/>
                <w:szCs w:val="20"/>
              </w:rPr>
            </w:pPr>
            <w:r w:rsidRPr="004269A8">
              <w:rPr>
                <w:sz w:val="20"/>
                <w:szCs w:val="20"/>
              </w:rPr>
              <w:t>0.1</w:t>
            </w:r>
            <w:r w:rsidRPr="004269A8">
              <w:rPr>
                <w:bCs/>
                <w:sz w:val="20"/>
                <w:szCs w:val="20"/>
              </w:rPr>
              <w:t xml:space="preserve"> mg/m</w:t>
            </w:r>
            <w:r w:rsidRPr="004269A8">
              <w:rPr>
                <w:bCs/>
                <w:sz w:val="20"/>
                <w:szCs w:val="20"/>
                <w:vertAlign w:val="superscript"/>
              </w:rPr>
              <w:t>3</w:t>
            </w:r>
          </w:p>
        </w:tc>
        <w:tc>
          <w:tcPr>
            <w:tcW w:w="1710" w:type="dxa"/>
            <w:tcBorders>
              <w:left w:val="single" w:sz="12" w:space="0" w:color="auto"/>
            </w:tcBorders>
            <w:noWrap/>
            <w:vAlign w:val="center"/>
            <w:hideMark/>
          </w:tcPr>
          <w:p w:rsidR="00F86858" w:rsidRPr="004269A8" w:rsidRDefault="00F86858" w:rsidP="00A4675F">
            <w:pPr>
              <w:jc w:val="center"/>
              <w:rPr>
                <w:sz w:val="20"/>
                <w:szCs w:val="20"/>
              </w:rPr>
            </w:pPr>
            <w:r w:rsidRPr="004269A8">
              <w:rPr>
                <w:sz w:val="20"/>
                <w:szCs w:val="20"/>
              </w:rPr>
              <w:t xml:space="preserve">0.1 </w:t>
            </w:r>
            <w:r w:rsidRPr="004269A8">
              <w:rPr>
                <w:bCs/>
                <w:sz w:val="20"/>
                <w:szCs w:val="20"/>
              </w:rPr>
              <w:t>mg/m</w:t>
            </w:r>
            <w:r w:rsidRPr="004269A8">
              <w:rPr>
                <w:bCs/>
                <w:sz w:val="20"/>
                <w:szCs w:val="20"/>
                <w:vertAlign w:val="superscript"/>
              </w:rPr>
              <w:t>3</w:t>
            </w:r>
            <w:r>
              <w:rPr>
                <w:bCs/>
                <w:sz w:val="20"/>
                <w:szCs w:val="20"/>
                <w:vertAlign w:val="superscript"/>
              </w:rPr>
              <w:t xml:space="preserve"> </w:t>
            </w:r>
            <w:r w:rsidRPr="004269A8">
              <w:rPr>
                <w:bCs/>
                <w:sz w:val="20"/>
                <w:szCs w:val="20"/>
                <w:vertAlign w:val="superscript"/>
              </w:rPr>
              <w:t>(IFV)</w:t>
            </w:r>
          </w:p>
        </w:tc>
        <w:tc>
          <w:tcPr>
            <w:tcW w:w="1530" w:type="dxa"/>
            <w:tcBorders>
              <w:right w:val="single" w:sz="12" w:space="0" w:color="auto"/>
            </w:tcBorders>
            <w:vAlign w:val="center"/>
          </w:tcPr>
          <w:p w:rsidR="00F86858" w:rsidRPr="004269A8" w:rsidRDefault="00F86858" w:rsidP="00A4675F">
            <w:pPr>
              <w:jc w:val="center"/>
              <w:rPr>
                <w:sz w:val="20"/>
                <w:szCs w:val="20"/>
              </w:rPr>
            </w:pPr>
          </w:p>
        </w:tc>
      </w:tr>
      <w:tr w:rsidR="00F86858" w:rsidRPr="004269A8" w:rsidTr="008B5828">
        <w:trPr>
          <w:trHeight w:val="255"/>
        </w:trPr>
        <w:tc>
          <w:tcPr>
            <w:tcW w:w="3510" w:type="dxa"/>
            <w:tcBorders>
              <w:left w:val="single" w:sz="12" w:space="0" w:color="auto"/>
            </w:tcBorders>
            <w:noWrap/>
            <w:vAlign w:val="center"/>
            <w:hideMark/>
          </w:tcPr>
          <w:p w:rsidR="00F86858" w:rsidRPr="004269A8" w:rsidRDefault="00F86858" w:rsidP="00A4675F">
            <w:pPr>
              <w:rPr>
                <w:sz w:val="20"/>
                <w:szCs w:val="20"/>
              </w:rPr>
            </w:pPr>
            <w:r w:rsidRPr="004269A8">
              <w:rPr>
                <w:sz w:val="20"/>
                <w:szCs w:val="20"/>
              </w:rPr>
              <w:t>Endrin</w:t>
            </w:r>
            <w:r w:rsidR="00B45F48">
              <w:rPr>
                <w:sz w:val="20"/>
                <w:szCs w:val="20"/>
              </w:rPr>
              <w:t xml:space="preserve"> *</w:t>
            </w:r>
          </w:p>
        </w:tc>
        <w:tc>
          <w:tcPr>
            <w:tcW w:w="1350" w:type="dxa"/>
            <w:tcBorders>
              <w:right w:val="single" w:sz="12" w:space="0" w:color="auto"/>
            </w:tcBorders>
            <w:noWrap/>
            <w:vAlign w:val="center"/>
            <w:hideMark/>
          </w:tcPr>
          <w:p w:rsidR="00F86858" w:rsidRPr="004269A8" w:rsidRDefault="00F86858" w:rsidP="00A4675F">
            <w:pPr>
              <w:rPr>
                <w:sz w:val="20"/>
                <w:szCs w:val="20"/>
              </w:rPr>
            </w:pPr>
            <w:r w:rsidRPr="004269A8">
              <w:rPr>
                <w:sz w:val="20"/>
                <w:szCs w:val="20"/>
              </w:rPr>
              <w:t>72-20-8</w:t>
            </w:r>
          </w:p>
        </w:tc>
        <w:tc>
          <w:tcPr>
            <w:tcW w:w="1620" w:type="dxa"/>
            <w:tcBorders>
              <w:left w:val="single" w:sz="12" w:space="0" w:color="auto"/>
            </w:tcBorders>
            <w:noWrap/>
            <w:vAlign w:val="center"/>
          </w:tcPr>
          <w:p w:rsidR="00F86858" w:rsidRPr="004269A8" w:rsidRDefault="00F86858" w:rsidP="00A4675F">
            <w:pPr>
              <w:jc w:val="center"/>
              <w:rPr>
                <w:sz w:val="20"/>
                <w:szCs w:val="20"/>
              </w:rPr>
            </w:pPr>
          </w:p>
        </w:tc>
        <w:tc>
          <w:tcPr>
            <w:tcW w:w="1350" w:type="dxa"/>
            <w:tcBorders>
              <w:right w:val="single" w:sz="12" w:space="0" w:color="auto"/>
            </w:tcBorders>
            <w:vAlign w:val="center"/>
          </w:tcPr>
          <w:p w:rsidR="00F86858" w:rsidRPr="004269A8" w:rsidRDefault="00F86858" w:rsidP="00A4675F">
            <w:pPr>
              <w:jc w:val="center"/>
              <w:rPr>
                <w:sz w:val="20"/>
                <w:szCs w:val="20"/>
              </w:rPr>
            </w:pPr>
            <w:r w:rsidRPr="004269A8">
              <w:rPr>
                <w:sz w:val="20"/>
                <w:szCs w:val="20"/>
              </w:rPr>
              <w:t>0.1</w:t>
            </w:r>
            <w:r w:rsidRPr="004269A8">
              <w:rPr>
                <w:bCs/>
                <w:sz w:val="20"/>
                <w:szCs w:val="20"/>
              </w:rPr>
              <w:t xml:space="preserve"> mg/m</w:t>
            </w:r>
            <w:r w:rsidRPr="004269A8">
              <w:rPr>
                <w:bCs/>
                <w:sz w:val="20"/>
                <w:szCs w:val="20"/>
                <w:vertAlign w:val="superscript"/>
              </w:rPr>
              <w:t>3</w:t>
            </w:r>
          </w:p>
        </w:tc>
        <w:tc>
          <w:tcPr>
            <w:tcW w:w="1710" w:type="dxa"/>
            <w:tcBorders>
              <w:left w:val="single" w:sz="12" w:space="0" w:color="auto"/>
            </w:tcBorders>
            <w:noWrap/>
            <w:vAlign w:val="center"/>
            <w:hideMark/>
          </w:tcPr>
          <w:p w:rsidR="00F86858" w:rsidRPr="004269A8" w:rsidRDefault="00F86858" w:rsidP="00A4675F">
            <w:pPr>
              <w:jc w:val="center"/>
              <w:rPr>
                <w:sz w:val="20"/>
                <w:szCs w:val="20"/>
              </w:rPr>
            </w:pPr>
            <w:r w:rsidRPr="004269A8">
              <w:rPr>
                <w:sz w:val="20"/>
                <w:szCs w:val="20"/>
              </w:rPr>
              <w:t>0.1</w:t>
            </w:r>
            <w:r w:rsidRPr="004269A8">
              <w:rPr>
                <w:bCs/>
                <w:sz w:val="20"/>
                <w:szCs w:val="20"/>
              </w:rPr>
              <w:t xml:space="preserve"> mg/m</w:t>
            </w:r>
            <w:r w:rsidRPr="004269A8">
              <w:rPr>
                <w:bCs/>
                <w:sz w:val="20"/>
                <w:szCs w:val="20"/>
                <w:vertAlign w:val="superscript"/>
              </w:rPr>
              <w:t>3</w:t>
            </w:r>
          </w:p>
        </w:tc>
        <w:tc>
          <w:tcPr>
            <w:tcW w:w="1530" w:type="dxa"/>
            <w:tcBorders>
              <w:right w:val="single" w:sz="12" w:space="0" w:color="auto"/>
            </w:tcBorders>
            <w:vAlign w:val="center"/>
          </w:tcPr>
          <w:p w:rsidR="00F86858" w:rsidRPr="004269A8" w:rsidRDefault="00F86858" w:rsidP="00A4675F">
            <w:pPr>
              <w:jc w:val="center"/>
              <w:rPr>
                <w:sz w:val="20"/>
                <w:szCs w:val="20"/>
              </w:rPr>
            </w:pPr>
          </w:p>
        </w:tc>
      </w:tr>
      <w:tr w:rsidR="003437A1" w:rsidRPr="004269A8" w:rsidTr="008B5828">
        <w:trPr>
          <w:trHeight w:val="255"/>
        </w:trPr>
        <w:tc>
          <w:tcPr>
            <w:tcW w:w="3510" w:type="dxa"/>
            <w:tcBorders>
              <w:left w:val="single" w:sz="12" w:space="0" w:color="auto"/>
            </w:tcBorders>
            <w:noWrap/>
            <w:vAlign w:val="center"/>
            <w:hideMark/>
          </w:tcPr>
          <w:p w:rsidR="004269A8" w:rsidRPr="004269A8" w:rsidRDefault="004269A8" w:rsidP="00A4675F">
            <w:pPr>
              <w:rPr>
                <w:sz w:val="20"/>
                <w:szCs w:val="20"/>
              </w:rPr>
            </w:pPr>
            <w:r w:rsidRPr="004269A8">
              <w:rPr>
                <w:sz w:val="20"/>
                <w:szCs w:val="20"/>
              </w:rPr>
              <w:t>Epichlorohydrin</w:t>
            </w:r>
            <w:r w:rsidR="00B45F48">
              <w:rPr>
                <w:sz w:val="20"/>
                <w:szCs w:val="20"/>
              </w:rPr>
              <w:t xml:space="preserve"> *</w:t>
            </w:r>
          </w:p>
        </w:tc>
        <w:tc>
          <w:tcPr>
            <w:tcW w:w="1350" w:type="dxa"/>
            <w:tcBorders>
              <w:right w:val="single" w:sz="12" w:space="0" w:color="auto"/>
            </w:tcBorders>
            <w:noWrap/>
            <w:vAlign w:val="center"/>
            <w:hideMark/>
          </w:tcPr>
          <w:p w:rsidR="004269A8" w:rsidRPr="004269A8" w:rsidRDefault="004269A8" w:rsidP="00A4675F">
            <w:pPr>
              <w:rPr>
                <w:sz w:val="20"/>
                <w:szCs w:val="20"/>
              </w:rPr>
            </w:pPr>
            <w:r w:rsidRPr="004269A8">
              <w:rPr>
                <w:sz w:val="20"/>
                <w:szCs w:val="20"/>
              </w:rPr>
              <w:t>106-89-8</w:t>
            </w:r>
          </w:p>
        </w:tc>
        <w:tc>
          <w:tcPr>
            <w:tcW w:w="1620" w:type="dxa"/>
            <w:tcBorders>
              <w:left w:val="single" w:sz="12" w:space="0" w:color="auto"/>
            </w:tcBorders>
            <w:noWrap/>
            <w:vAlign w:val="center"/>
            <w:hideMark/>
          </w:tcPr>
          <w:p w:rsidR="004269A8" w:rsidRPr="004269A8" w:rsidRDefault="004269A8" w:rsidP="00A4675F">
            <w:pPr>
              <w:jc w:val="center"/>
              <w:rPr>
                <w:sz w:val="20"/>
                <w:szCs w:val="20"/>
              </w:rPr>
            </w:pPr>
            <w:r w:rsidRPr="004269A8">
              <w:rPr>
                <w:sz w:val="20"/>
                <w:szCs w:val="20"/>
              </w:rPr>
              <w:t>5 ppm</w:t>
            </w:r>
          </w:p>
        </w:tc>
        <w:tc>
          <w:tcPr>
            <w:tcW w:w="1350" w:type="dxa"/>
            <w:tcBorders>
              <w:right w:val="single" w:sz="12" w:space="0" w:color="auto"/>
            </w:tcBorders>
            <w:vAlign w:val="center"/>
          </w:tcPr>
          <w:p w:rsidR="004269A8" w:rsidRPr="004269A8" w:rsidRDefault="00F86858" w:rsidP="00A4675F">
            <w:pPr>
              <w:jc w:val="center"/>
            </w:pPr>
            <w:r w:rsidRPr="004269A8">
              <w:rPr>
                <w:sz w:val="20"/>
                <w:szCs w:val="20"/>
              </w:rPr>
              <w:t>19</w:t>
            </w:r>
            <w:r w:rsidRPr="004269A8">
              <w:rPr>
                <w:bCs/>
                <w:sz w:val="20"/>
                <w:szCs w:val="20"/>
              </w:rPr>
              <w:t xml:space="preserve"> mg/m</w:t>
            </w:r>
            <w:r w:rsidRPr="004269A8">
              <w:rPr>
                <w:bCs/>
                <w:sz w:val="20"/>
                <w:szCs w:val="20"/>
                <w:vertAlign w:val="superscript"/>
              </w:rPr>
              <w:t>3</w:t>
            </w:r>
          </w:p>
        </w:tc>
        <w:tc>
          <w:tcPr>
            <w:tcW w:w="1710" w:type="dxa"/>
            <w:tcBorders>
              <w:left w:val="single" w:sz="12" w:space="0" w:color="auto"/>
            </w:tcBorders>
            <w:noWrap/>
            <w:vAlign w:val="center"/>
            <w:hideMark/>
          </w:tcPr>
          <w:p w:rsidR="004269A8" w:rsidRPr="004269A8" w:rsidRDefault="004269A8" w:rsidP="00A4675F">
            <w:pPr>
              <w:jc w:val="center"/>
              <w:rPr>
                <w:sz w:val="20"/>
                <w:szCs w:val="20"/>
              </w:rPr>
            </w:pPr>
            <w:r w:rsidRPr="004269A8">
              <w:rPr>
                <w:sz w:val="20"/>
                <w:szCs w:val="20"/>
              </w:rPr>
              <w:t>0.5 ppm</w:t>
            </w:r>
          </w:p>
        </w:tc>
        <w:tc>
          <w:tcPr>
            <w:tcW w:w="1530" w:type="dxa"/>
            <w:tcBorders>
              <w:right w:val="single" w:sz="12" w:space="0" w:color="auto"/>
            </w:tcBorders>
            <w:vAlign w:val="center"/>
          </w:tcPr>
          <w:p w:rsidR="004269A8" w:rsidRPr="004269A8" w:rsidRDefault="004269A8" w:rsidP="00A4675F">
            <w:pPr>
              <w:jc w:val="center"/>
              <w:rPr>
                <w:sz w:val="20"/>
                <w:szCs w:val="20"/>
              </w:rPr>
            </w:pPr>
          </w:p>
        </w:tc>
      </w:tr>
      <w:tr w:rsidR="003437A1" w:rsidRPr="004269A8" w:rsidTr="008B5828">
        <w:trPr>
          <w:trHeight w:val="255"/>
        </w:trPr>
        <w:tc>
          <w:tcPr>
            <w:tcW w:w="3510" w:type="dxa"/>
            <w:tcBorders>
              <w:left w:val="single" w:sz="12" w:space="0" w:color="auto"/>
            </w:tcBorders>
            <w:noWrap/>
            <w:vAlign w:val="center"/>
            <w:hideMark/>
          </w:tcPr>
          <w:p w:rsidR="004269A8" w:rsidRPr="004269A8" w:rsidRDefault="004269A8" w:rsidP="00A4675F">
            <w:pPr>
              <w:rPr>
                <w:sz w:val="20"/>
                <w:szCs w:val="20"/>
              </w:rPr>
            </w:pPr>
            <w:r w:rsidRPr="004269A8">
              <w:rPr>
                <w:sz w:val="20"/>
                <w:szCs w:val="20"/>
              </w:rPr>
              <w:t>Ethion</w:t>
            </w:r>
          </w:p>
        </w:tc>
        <w:tc>
          <w:tcPr>
            <w:tcW w:w="1350" w:type="dxa"/>
            <w:tcBorders>
              <w:right w:val="single" w:sz="12" w:space="0" w:color="auto"/>
            </w:tcBorders>
            <w:noWrap/>
            <w:vAlign w:val="center"/>
            <w:hideMark/>
          </w:tcPr>
          <w:p w:rsidR="004269A8" w:rsidRPr="004269A8" w:rsidRDefault="004269A8" w:rsidP="00A4675F">
            <w:pPr>
              <w:rPr>
                <w:sz w:val="20"/>
                <w:szCs w:val="20"/>
              </w:rPr>
            </w:pPr>
            <w:r w:rsidRPr="004269A8">
              <w:rPr>
                <w:sz w:val="20"/>
                <w:szCs w:val="20"/>
              </w:rPr>
              <w:t>563-12-2</w:t>
            </w:r>
          </w:p>
        </w:tc>
        <w:tc>
          <w:tcPr>
            <w:tcW w:w="1620" w:type="dxa"/>
            <w:tcBorders>
              <w:left w:val="single" w:sz="12" w:space="0" w:color="auto"/>
            </w:tcBorders>
            <w:noWrap/>
            <w:vAlign w:val="center"/>
            <w:hideMark/>
          </w:tcPr>
          <w:p w:rsidR="004269A8" w:rsidRPr="004269A8" w:rsidRDefault="004269A8" w:rsidP="00A4675F">
            <w:pPr>
              <w:jc w:val="center"/>
              <w:rPr>
                <w:sz w:val="20"/>
                <w:szCs w:val="20"/>
              </w:rPr>
            </w:pPr>
          </w:p>
        </w:tc>
        <w:tc>
          <w:tcPr>
            <w:tcW w:w="1350" w:type="dxa"/>
            <w:tcBorders>
              <w:right w:val="single" w:sz="12" w:space="0" w:color="auto"/>
            </w:tcBorders>
            <w:vAlign w:val="center"/>
          </w:tcPr>
          <w:p w:rsidR="004269A8" w:rsidRPr="004269A8" w:rsidRDefault="004269A8" w:rsidP="00A4675F">
            <w:pPr>
              <w:jc w:val="center"/>
              <w:rPr>
                <w:sz w:val="20"/>
                <w:szCs w:val="20"/>
              </w:rPr>
            </w:pPr>
          </w:p>
        </w:tc>
        <w:tc>
          <w:tcPr>
            <w:tcW w:w="1710" w:type="dxa"/>
            <w:tcBorders>
              <w:left w:val="single" w:sz="12" w:space="0" w:color="auto"/>
            </w:tcBorders>
            <w:noWrap/>
            <w:vAlign w:val="center"/>
            <w:hideMark/>
          </w:tcPr>
          <w:p w:rsidR="004269A8" w:rsidRPr="004269A8" w:rsidRDefault="004269A8" w:rsidP="00A4675F">
            <w:pPr>
              <w:jc w:val="center"/>
              <w:rPr>
                <w:sz w:val="20"/>
                <w:szCs w:val="20"/>
              </w:rPr>
            </w:pPr>
            <w:r w:rsidRPr="004269A8">
              <w:rPr>
                <w:sz w:val="20"/>
                <w:szCs w:val="20"/>
              </w:rPr>
              <w:t xml:space="preserve">0.05 </w:t>
            </w:r>
            <w:r w:rsidRPr="004269A8">
              <w:rPr>
                <w:bCs/>
                <w:sz w:val="20"/>
                <w:szCs w:val="20"/>
              </w:rPr>
              <w:t>mg/m</w:t>
            </w:r>
            <w:r w:rsidRPr="004269A8">
              <w:rPr>
                <w:bCs/>
                <w:sz w:val="20"/>
                <w:szCs w:val="20"/>
                <w:vertAlign w:val="superscript"/>
              </w:rPr>
              <w:t>3 (IFV)</w:t>
            </w:r>
          </w:p>
        </w:tc>
        <w:tc>
          <w:tcPr>
            <w:tcW w:w="1530" w:type="dxa"/>
            <w:tcBorders>
              <w:right w:val="single" w:sz="12" w:space="0" w:color="auto"/>
            </w:tcBorders>
            <w:vAlign w:val="center"/>
          </w:tcPr>
          <w:p w:rsidR="004269A8" w:rsidRPr="004269A8" w:rsidRDefault="004269A8" w:rsidP="00A4675F">
            <w:pPr>
              <w:jc w:val="center"/>
              <w:rPr>
                <w:sz w:val="20"/>
                <w:szCs w:val="20"/>
              </w:rPr>
            </w:pPr>
          </w:p>
        </w:tc>
      </w:tr>
      <w:tr w:rsidR="003437A1" w:rsidRPr="004269A8" w:rsidTr="008B5828">
        <w:trPr>
          <w:trHeight w:val="255"/>
        </w:trPr>
        <w:tc>
          <w:tcPr>
            <w:tcW w:w="3510" w:type="dxa"/>
            <w:tcBorders>
              <w:left w:val="single" w:sz="12" w:space="0" w:color="auto"/>
            </w:tcBorders>
            <w:noWrap/>
            <w:vAlign w:val="center"/>
            <w:hideMark/>
          </w:tcPr>
          <w:p w:rsidR="004269A8" w:rsidRPr="004269A8" w:rsidRDefault="004269A8" w:rsidP="00A4675F">
            <w:pPr>
              <w:rPr>
                <w:sz w:val="20"/>
                <w:szCs w:val="20"/>
              </w:rPr>
            </w:pPr>
            <w:r w:rsidRPr="004269A8">
              <w:rPr>
                <w:sz w:val="20"/>
                <w:szCs w:val="20"/>
              </w:rPr>
              <w:t>2-Ethoxyethanol (Cellosolve)</w:t>
            </w:r>
            <w:r w:rsidR="00B45F48">
              <w:rPr>
                <w:sz w:val="20"/>
                <w:szCs w:val="20"/>
              </w:rPr>
              <w:t xml:space="preserve"> *</w:t>
            </w:r>
          </w:p>
        </w:tc>
        <w:tc>
          <w:tcPr>
            <w:tcW w:w="1350" w:type="dxa"/>
            <w:tcBorders>
              <w:right w:val="single" w:sz="12" w:space="0" w:color="auto"/>
            </w:tcBorders>
            <w:noWrap/>
            <w:vAlign w:val="center"/>
            <w:hideMark/>
          </w:tcPr>
          <w:p w:rsidR="004269A8" w:rsidRPr="004269A8" w:rsidRDefault="004269A8" w:rsidP="00A4675F">
            <w:pPr>
              <w:rPr>
                <w:sz w:val="20"/>
                <w:szCs w:val="20"/>
              </w:rPr>
            </w:pPr>
            <w:r w:rsidRPr="004269A8">
              <w:rPr>
                <w:sz w:val="20"/>
                <w:szCs w:val="20"/>
              </w:rPr>
              <w:t>110-80-5</w:t>
            </w:r>
          </w:p>
        </w:tc>
        <w:tc>
          <w:tcPr>
            <w:tcW w:w="1620" w:type="dxa"/>
            <w:tcBorders>
              <w:left w:val="single" w:sz="12" w:space="0" w:color="auto"/>
            </w:tcBorders>
            <w:noWrap/>
            <w:vAlign w:val="center"/>
            <w:hideMark/>
          </w:tcPr>
          <w:p w:rsidR="004269A8" w:rsidRPr="004269A8" w:rsidRDefault="00AC7457" w:rsidP="00A4675F">
            <w:pPr>
              <w:jc w:val="center"/>
              <w:rPr>
                <w:sz w:val="20"/>
                <w:szCs w:val="20"/>
              </w:rPr>
            </w:pPr>
            <w:r>
              <w:rPr>
                <w:sz w:val="20"/>
                <w:szCs w:val="20"/>
              </w:rPr>
              <w:t>1</w:t>
            </w:r>
            <w:r w:rsidR="004269A8" w:rsidRPr="004269A8">
              <w:rPr>
                <w:sz w:val="20"/>
                <w:szCs w:val="20"/>
              </w:rPr>
              <w:t>00 ppm</w:t>
            </w:r>
          </w:p>
        </w:tc>
        <w:tc>
          <w:tcPr>
            <w:tcW w:w="1350" w:type="dxa"/>
            <w:tcBorders>
              <w:right w:val="single" w:sz="12" w:space="0" w:color="auto"/>
            </w:tcBorders>
            <w:vAlign w:val="center"/>
          </w:tcPr>
          <w:p w:rsidR="004269A8" w:rsidRPr="004269A8" w:rsidRDefault="00F86858" w:rsidP="00A4675F">
            <w:pPr>
              <w:jc w:val="center"/>
            </w:pPr>
            <w:r>
              <w:rPr>
                <w:sz w:val="20"/>
                <w:szCs w:val="20"/>
              </w:rPr>
              <w:t>370</w:t>
            </w:r>
            <w:r w:rsidRPr="004269A8">
              <w:rPr>
                <w:bCs/>
                <w:sz w:val="20"/>
                <w:szCs w:val="20"/>
              </w:rPr>
              <w:t xml:space="preserve"> mg/m</w:t>
            </w:r>
            <w:r w:rsidRPr="004269A8">
              <w:rPr>
                <w:bCs/>
                <w:sz w:val="20"/>
                <w:szCs w:val="20"/>
                <w:vertAlign w:val="superscript"/>
              </w:rPr>
              <w:t>3</w:t>
            </w:r>
          </w:p>
        </w:tc>
        <w:tc>
          <w:tcPr>
            <w:tcW w:w="1710" w:type="dxa"/>
            <w:tcBorders>
              <w:left w:val="single" w:sz="12" w:space="0" w:color="auto"/>
            </w:tcBorders>
            <w:noWrap/>
            <w:vAlign w:val="center"/>
            <w:hideMark/>
          </w:tcPr>
          <w:p w:rsidR="004269A8" w:rsidRPr="004269A8" w:rsidRDefault="004269A8" w:rsidP="00A4675F">
            <w:pPr>
              <w:jc w:val="center"/>
              <w:rPr>
                <w:sz w:val="20"/>
                <w:szCs w:val="20"/>
              </w:rPr>
            </w:pPr>
            <w:r w:rsidRPr="004269A8">
              <w:rPr>
                <w:sz w:val="20"/>
                <w:szCs w:val="20"/>
              </w:rPr>
              <w:t>5 ppm</w:t>
            </w:r>
          </w:p>
        </w:tc>
        <w:tc>
          <w:tcPr>
            <w:tcW w:w="1530" w:type="dxa"/>
            <w:tcBorders>
              <w:right w:val="single" w:sz="12" w:space="0" w:color="auto"/>
            </w:tcBorders>
            <w:vAlign w:val="center"/>
          </w:tcPr>
          <w:p w:rsidR="004269A8" w:rsidRPr="004269A8" w:rsidRDefault="004269A8" w:rsidP="00A4675F">
            <w:pPr>
              <w:jc w:val="center"/>
              <w:rPr>
                <w:sz w:val="20"/>
                <w:szCs w:val="20"/>
              </w:rPr>
            </w:pPr>
          </w:p>
        </w:tc>
      </w:tr>
      <w:tr w:rsidR="003437A1" w:rsidRPr="004269A8" w:rsidTr="008B5828">
        <w:trPr>
          <w:trHeight w:val="255"/>
        </w:trPr>
        <w:tc>
          <w:tcPr>
            <w:tcW w:w="3510" w:type="dxa"/>
            <w:tcBorders>
              <w:left w:val="single" w:sz="12" w:space="0" w:color="auto"/>
            </w:tcBorders>
            <w:noWrap/>
            <w:vAlign w:val="center"/>
            <w:hideMark/>
          </w:tcPr>
          <w:p w:rsidR="004269A8" w:rsidRPr="009F294B" w:rsidRDefault="004269A8" w:rsidP="009F294B">
            <w:pPr>
              <w:rPr>
                <w:sz w:val="18"/>
                <w:szCs w:val="18"/>
              </w:rPr>
            </w:pPr>
            <w:r w:rsidRPr="009F294B">
              <w:rPr>
                <w:sz w:val="18"/>
                <w:szCs w:val="18"/>
              </w:rPr>
              <w:t>2-Ethoxyethyl acetat</w:t>
            </w:r>
            <w:r w:rsidR="00F81073" w:rsidRPr="009F294B">
              <w:rPr>
                <w:sz w:val="18"/>
                <w:szCs w:val="18"/>
              </w:rPr>
              <w:t>e</w:t>
            </w:r>
            <w:r w:rsidR="009F294B" w:rsidRPr="009F294B">
              <w:rPr>
                <w:sz w:val="18"/>
                <w:szCs w:val="18"/>
              </w:rPr>
              <w:t xml:space="preserve"> </w:t>
            </w:r>
            <w:r w:rsidRPr="009F294B">
              <w:rPr>
                <w:sz w:val="18"/>
                <w:szCs w:val="18"/>
              </w:rPr>
              <w:t>(Cellosolve acetate)</w:t>
            </w:r>
            <w:r w:rsidR="009F294B">
              <w:rPr>
                <w:sz w:val="18"/>
                <w:szCs w:val="18"/>
              </w:rPr>
              <w:t xml:space="preserve"> </w:t>
            </w:r>
            <w:r w:rsidR="009F294B" w:rsidRPr="009F294B">
              <w:rPr>
                <w:sz w:val="18"/>
                <w:szCs w:val="18"/>
              </w:rPr>
              <w:t>*</w:t>
            </w:r>
          </w:p>
        </w:tc>
        <w:tc>
          <w:tcPr>
            <w:tcW w:w="1350" w:type="dxa"/>
            <w:tcBorders>
              <w:right w:val="single" w:sz="12" w:space="0" w:color="auto"/>
            </w:tcBorders>
            <w:noWrap/>
            <w:vAlign w:val="center"/>
            <w:hideMark/>
          </w:tcPr>
          <w:p w:rsidR="004269A8" w:rsidRPr="004269A8" w:rsidRDefault="004269A8" w:rsidP="00A4675F">
            <w:pPr>
              <w:rPr>
                <w:sz w:val="20"/>
                <w:szCs w:val="20"/>
              </w:rPr>
            </w:pPr>
            <w:r w:rsidRPr="004269A8">
              <w:rPr>
                <w:sz w:val="20"/>
                <w:szCs w:val="20"/>
              </w:rPr>
              <w:t>111-15-9</w:t>
            </w:r>
          </w:p>
        </w:tc>
        <w:tc>
          <w:tcPr>
            <w:tcW w:w="1620" w:type="dxa"/>
            <w:tcBorders>
              <w:left w:val="single" w:sz="12" w:space="0" w:color="auto"/>
            </w:tcBorders>
            <w:noWrap/>
            <w:vAlign w:val="center"/>
            <w:hideMark/>
          </w:tcPr>
          <w:p w:rsidR="004269A8" w:rsidRPr="004269A8" w:rsidRDefault="004269A8" w:rsidP="00A4675F">
            <w:pPr>
              <w:jc w:val="center"/>
              <w:rPr>
                <w:sz w:val="20"/>
                <w:szCs w:val="20"/>
              </w:rPr>
            </w:pPr>
            <w:r w:rsidRPr="004269A8">
              <w:rPr>
                <w:sz w:val="20"/>
                <w:szCs w:val="20"/>
              </w:rPr>
              <w:t>100 ppm</w:t>
            </w:r>
          </w:p>
        </w:tc>
        <w:tc>
          <w:tcPr>
            <w:tcW w:w="1350" w:type="dxa"/>
            <w:tcBorders>
              <w:right w:val="single" w:sz="12" w:space="0" w:color="auto"/>
            </w:tcBorders>
            <w:vAlign w:val="center"/>
          </w:tcPr>
          <w:p w:rsidR="004269A8" w:rsidRPr="004269A8" w:rsidRDefault="00F86858" w:rsidP="00A4675F">
            <w:pPr>
              <w:jc w:val="center"/>
            </w:pPr>
            <w:r w:rsidRPr="004269A8">
              <w:rPr>
                <w:sz w:val="20"/>
                <w:szCs w:val="20"/>
              </w:rPr>
              <w:t>540</w:t>
            </w:r>
            <w:r w:rsidRPr="004269A8">
              <w:rPr>
                <w:bCs/>
                <w:sz w:val="20"/>
                <w:szCs w:val="20"/>
              </w:rPr>
              <w:t xml:space="preserve"> mg/m</w:t>
            </w:r>
            <w:r w:rsidRPr="004269A8">
              <w:rPr>
                <w:bCs/>
                <w:sz w:val="20"/>
                <w:szCs w:val="20"/>
                <w:vertAlign w:val="superscript"/>
              </w:rPr>
              <w:t>3</w:t>
            </w:r>
          </w:p>
        </w:tc>
        <w:tc>
          <w:tcPr>
            <w:tcW w:w="1710" w:type="dxa"/>
            <w:tcBorders>
              <w:left w:val="single" w:sz="12" w:space="0" w:color="auto"/>
            </w:tcBorders>
            <w:noWrap/>
            <w:vAlign w:val="center"/>
            <w:hideMark/>
          </w:tcPr>
          <w:p w:rsidR="004269A8" w:rsidRPr="004269A8" w:rsidRDefault="004269A8" w:rsidP="00A4675F">
            <w:pPr>
              <w:jc w:val="center"/>
              <w:rPr>
                <w:sz w:val="20"/>
                <w:szCs w:val="20"/>
              </w:rPr>
            </w:pPr>
            <w:r w:rsidRPr="004269A8">
              <w:rPr>
                <w:sz w:val="20"/>
                <w:szCs w:val="20"/>
              </w:rPr>
              <w:t>5 ppm</w:t>
            </w:r>
          </w:p>
        </w:tc>
        <w:tc>
          <w:tcPr>
            <w:tcW w:w="1530" w:type="dxa"/>
            <w:tcBorders>
              <w:right w:val="single" w:sz="12" w:space="0" w:color="auto"/>
            </w:tcBorders>
            <w:vAlign w:val="center"/>
          </w:tcPr>
          <w:p w:rsidR="004269A8" w:rsidRPr="004269A8" w:rsidRDefault="004269A8" w:rsidP="00A4675F">
            <w:pPr>
              <w:jc w:val="center"/>
              <w:rPr>
                <w:sz w:val="20"/>
                <w:szCs w:val="20"/>
              </w:rPr>
            </w:pPr>
          </w:p>
        </w:tc>
      </w:tr>
      <w:tr w:rsidR="008B5828" w:rsidRPr="004269A8" w:rsidTr="008B5828">
        <w:trPr>
          <w:trHeight w:val="255"/>
        </w:trPr>
        <w:tc>
          <w:tcPr>
            <w:tcW w:w="3510" w:type="dxa"/>
            <w:tcBorders>
              <w:left w:val="single" w:sz="12" w:space="0" w:color="auto"/>
            </w:tcBorders>
            <w:noWrap/>
            <w:vAlign w:val="center"/>
            <w:hideMark/>
          </w:tcPr>
          <w:p w:rsidR="008B5828" w:rsidRPr="004269A8" w:rsidRDefault="008B5828" w:rsidP="00A4675F">
            <w:pPr>
              <w:rPr>
                <w:sz w:val="20"/>
                <w:szCs w:val="20"/>
              </w:rPr>
            </w:pPr>
            <w:r w:rsidRPr="004269A8">
              <w:rPr>
                <w:sz w:val="20"/>
                <w:szCs w:val="20"/>
              </w:rPr>
              <w:t>Ethyl acrylate</w:t>
            </w:r>
            <w:r w:rsidR="00B45F48">
              <w:rPr>
                <w:sz w:val="20"/>
                <w:szCs w:val="20"/>
              </w:rPr>
              <w:t xml:space="preserve"> *</w:t>
            </w:r>
          </w:p>
        </w:tc>
        <w:tc>
          <w:tcPr>
            <w:tcW w:w="1350" w:type="dxa"/>
            <w:tcBorders>
              <w:right w:val="single" w:sz="12" w:space="0" w:color="auto"/>
            </w:tcBorders>
            <w:noWrap/>
            <w:vAlign w:val="center"/>
            <w:hideMark/>
          </w:tcPr>
          <w:p w:rsidR="008B5828" w:rsidRPr="004269A8" w:rsidRDefault="008B5828" w:rsidP="00A4675F">
            <w:pPr>
              <w:rPr>
                <w:sz w:val="20"/>
                <w:szCs w:val="20"/>
              </w:rPr>
            </w:pPr>
            <w:r w:rsidRPr="004269A8">
              <w:rPr>
                <w:sz w:val="20"/>
                <w:szCs w:val="20"/>
              </w:rPr>
              <w:t>140-88-5</w:t>
            </w:r>
          </w:p>
        </w:tc>
        <w:tc>
          <w:tcPr>
            <w:tcW w:w="1620" w:type="dxa"/>
            <w:tcBorders>
              <w:left w:val="single" w:sz="12" w:space="0" w:color="auto"/>
            </w:tcBorders>
            <w:noWrap/>
            <w:vAlign w:val="center"/>
            <w:hideMark/>
          </w:tcPr>
          <w:p w:rsidR="008B5828" w:rsidRPr="004269A8" w:rsidRDefault="008B5828" w:rsidP="00A4675F">
            <w:pPr>
              <w:jc w:val="center"/>
              <w:rPr>
                <w:sz w:val="20"/>
                <w:szCs w:val="20"/>
              </w:rPr>
            </w:pPr>
            <w:r w:rsidRPr="004269A8">
              <w:rPr>
                <w:sz w:val="20"/>
                <w:szCs w:val="20"/>
              </w:rPr>
              <w:t>25 ppm</w:t>
            </w:r>
          </w:p>
        </w:tc>
        <w:tc>
          <w:tcPr>
            <w:tcW w:w="1350" w:type="dxa"/>
            <w:tcBorders>
              <w:right w:val="single" w:sz="12" w:space="0" w:color="auto"/>
            </w:tcBorders>
            <w:vAlign w:val="center"/>
          </w:tcPr>
          <w:p w:rsidR="008B5828" w:rsidRPr="004269A8" w:rsidRDefault="008B5828" w:rsidP="00A4675F">
            <w:pPr>
              <w:jc w:val="center"/>
            </w:pPr>
            <w:r w:rsidRPr="004269A8">
              <w:rPr>
                <w:sz w:val="20"/>
                <w:szCs w:val="20"/>
              </w:rPr>
              <w:t>100</w:t>
            </w:r>
            <w:r w:rsidRPr="004269A8">
              <w:rPr>
                <w:bCs/>
                <w:sz w:val="20"/>
                <w:szCs w:val="20"/>
              </w:rPr>
              <w:t xml:space="preserve"> mg/m</w:t>
            </w:r>
            <w:r w:rsidRPr="004269A8">
              <w:rPr>
                <w:bCs/>
                <w:sz w:val="20"/>
                <w:szCs w:val="20"/>
                <w:vertAlign w:val="superscript"/>
              </w:rPr>
              <w:t>3</w:t>
            </w:r>
          </w:p>
        </w:tc>
        <w:tc>
          <w:tcPr>
            <w:tcW w:w="3240" w:type="dxa"/>
            <w:gridSpan w:val="2"/>
            <w:tcBorders>
              <w:left w:val="single" w:sz="12" w:space="0" w:color="auto"/>
              <w:right w:val="single" w:sz="12" w:space="0" w:color="auto"/>
            </w:tcBorders>
            <w:noWrap/>
            <w:vAlign w:val="center"/>
            <w:hideMark/>
          </w:tcPr>
          <w:p w:rsidR="008B5828" w:rsidRPr="004269A8" w:rsidRDefault="008B5828" w:rsidP="00A4675F">
            <w:pPr>
              <w:jc w:val="center"/>
              <w:rPr>
                <w:sz w:val="20"/>
                <w:szCs w:val="20"/>
              </w:rPr>
            </w:pPr>
            <w:r>
              <w:rPr>
                <w:sz w:val="20"/>
                <w:szCs w:val="20"/>
              </w:rPr>
              <w:t>No skin notation</w:t>
            </w:r>
          </w:p>
        </w:tc>
      </w:tr>
      <w:tr w:rsidR="003437A1" w:rsidRPr="004269A8" w:rsidTr="009811DB">
        <w:trPr>
          <w:trHeight w:val="60"/>
        </w:trPr>
        <w:tc>
          <w:tcPr>
            <w:tcW w:w="3510" w:type="dxa"/>
            <w:tcBorders>
              <w:left w:val="single" w:sz="12" w:space="0" w:color="auto"/>
            </w:tcBorders>
            <w:noWrap/>
            <w:vAlign w:val="center"/>
            <w:hideMark/>
          </w:tcPr>
          <w:p w:rsidR="004269A8" w:rsidRPr="004269A8" w:rsidRDefault="004269A8" w:rsidP="00A4675F">
            <w:pPr>
              <w:rPr>
                <w:sz w:val="20"/>
                <w:szCs w:val="20"/>
              </w:rPr>
            </w:pPr>
            <w:r w:rsidRPr="004269A8">
              <w:rPr>
                <w:sz w:val="20"/>
                <w:szCs w:val="20"/>
              </w:rPr>
              <w:t>Ethylamine</w:t>
            </w:r>
          </w:p>
        </w:tc>
        <w:tc>
          <w:tcPr>
            <w:tcW w:w="1350" w:type="dxa"/>
            <w:tcBorders>
              <w:right w:val="single" w:sz="12" w:space="0" w:color="auto"/>
            </w:tcBorders>
            <w:noWrap/>
            <w:vAlign w:val="center"/>
            <w:hideMark/>
          </w:tcPr>
          <w:p w:rsidR="004269A8" w:rsidRPr="004269A8" w:rsidRDefault="004269A8" w:rsidP="00A4675F">
            <w:pPr>
              <w:rPr>
                <w:sz w:val="20"/>
                <w:szCs w:val="20"/>
              </w:rPr>
            </w:pPr>
            <w:r w:rsidRPr="004269A8">
              <w:rPr>
                <w:sz w:val="20"/>
                <w:szCs w:val="20"/>
              </w:rPr>
              <w:t>75-04-7</w:t>
            </w:r>
          </w:p>
        </w:tc>
        <w:tc>
          <w:tcPr>
            <w:tcW w:w="1620" w:type="dxa"/>
            <w:tcBorders>
              <w:left w:val="single" w:sz="12" w:space="0" w:color="auto"/>
            </w:tcBorders>
            <w:noWrap/>
            <w:vAlign w:val="center"/>
            <w:hideMark/>
          </w:tcPr>
          <w:p w:rsidR="004269A8" w:rsidRPr="004269A8" w:rsidRDefault="004269A8" w:rsidP="00A4675F">
            <w:pPr>
              <w:jc w:val="center"/>
              <w:rPr>
                <w:sz w:val="20"/>
                <w:szCs w:val="20"/>
              </w:rPr>
            </w:pPr>
          </w:p>
        </w:tc>
        <w:tc>
          <w:tcPr>
            <w:tcW w:w="1350" w:type="dxa"/>
            <w:tcBorders>
              <w:right w:val="single" w:sz="12" w:space="0" w:color="auto"/>
            </w:tcBorders>
            <w:vAlign w:val="center"/>
          </w:tcPr>
          <w:p w:rsidR="004269A8" w:rsidRPr="004269A8" w:rsidRDefault="004269A8" w:rsidP="00A4675F">
            <w:pPr>
              <w:jc w:val="center"/>
              <w:rPr>
                <w:sz w:val="20"/>
                <w:szCs w:val="20"/>
              </w:rPr>
            </w:pPr>
          </w:p>
        </w:tc>
        <w:tc>
          <w:tcPr>
            <w:tcW w:w="1710" w:type="dxa"/>
            <w:tcBorders>
              <w:left w:val="single" w:sz="12" w:space="0" w:color="auto"/>
            </w:tcBorders>
            <w:noWrap/>
            <w:vAlign w:val="center"/>
            <w:hideMark/>
          </w:tcPr>
          <w:p w:rsidR="004269A8" w:rsidRPr="004269A8" w:rsidRDefault="004269A8" w:rsidP="00A4675F">
            <w:pPr>
              <w:jc w:val="center"/>
              <w:rPr>
                <w:sz w:val="20"/>
                <w:szCs w:val="20"/>
              </w:rPr>
            </w:pPr>
            <w:r w:rsidRPr="004269A8">
              <w:rPr>
                <w:sz w:val="20"/>
                <w:szCs w:val="20"/>
              </w:rPr>
              <w:t>5 ppm</w:t>
            </w:r>
          </w:p>
        </w:tc>
        <w:tc>
          <w:tcPr>
            <w:tcW w:w="1530" w:type="dxa"/>
            <w:tcBorders>
              <w:right w:val="single" w:sz="12" w:space="0" w:color="auto"/>
            </w:tcBorders>
            <w:vAlign w:val="center"/>
          </w:tcPr>
          <w:p w:rsidR="004269A8" w:rsidRPr="004269A8" w:rsidRDefault="004269A8" w:rsidP="00A4675F">
            <w:pPr>
              <w:jc w:val="center"/>
              <w:rPr>
                <w:sz w:val="20"/>
                <w:szCs w:val="20"/>
              </w:rPr>
            </w:pPr>
            <w:r w:rsidRPr="004269A8">
              <w:rPr>
                <w:sz w:val="20"/>
                <w:szCs w:val="20"/>
              </w:rPr>
              <w:t>15 ppm</w:t>
            </w:r>
          </w:p>
        </w:tc>
      </w:tr>
      <w:tr w:rsidR="003437A1" w:rsidRPr="004269A8" w:rsidTr="008B5828">
        <w:trPr>
          <w:trHeight w:val="255"/>
        </w:trPr>
        <w:tc>
          <w:tcPr>
            <w:tcW w:w="3510" w:type="dxa"/>
            <w:tcBorders>
              <w:left w:val="single" w:sz="12" w:space="0" w:color="auto"/>
            </w:tcBorders>
            <w:noWrap/>
            <w:vAlign w:val="center"/>
            <w:hideMark/>
          </w:tcPr>
          <w:p w:rsidR="004269A8" w:rsidRPr="004269A8" w:rsidRDefault="004269A8" w:rsidP="00A4675F">
            <w:pPr>
              <w:rPr>
                <w:sz w:val="20"/>
                <w:szCs w:val="20"/>
              </w:rPr>
            </w:pPr>
            <w:r w:rsidRPr="004269A8">
              <w:rPr>
                <w:sz w:val="20"/>
                <w:szCs w:val="20"/>
              </w:rPr>
              <w:t>Ethyl bromide</w:t>
            </w:r>
          </w:p>
        </w:tc>
        <w:tc>
          <w:tcPr>
            <w:tcW w:w="1350" w:type="dxa"/>
            <w:tcBorders>
              <w:right w:val="single" w:sz="12" w:space="0" w:color="auto"/>
            </w:tcBorders>
            <w:noWrap/>
            <w:vAlign w:val="center"/>
            <w:hideMark/>
          </w:tcPr>
          <w:p w:rsidR="004269A8" w:rsidRPr="004269A8" w:rsidRDefault="004269A8" w:rsidP="00A4675F">
            <w:pPr>
              <w:rPr>
                <w:sz w:val="20"/>
                <w:szCs w:val="20"/>
              </w:rPr>
            </w:pPr>
            <w:r w:rsidRPr="004269A8">
              <w:rPr>
                <w:sz w:val="20"/>
                <w:szCs w:val="20"/>
              </w:rPr>
              <w:t>74-96-4</w:t>
            </w:r>
          </w:p>
        </w:tc>
        <w:tc>
          <w:tcPr>
            <w:tcW w:w="1620" w:type="dxa"/>
            <w:tcBorders>
              <w:left w:val="single" w:sz="12" w:space="0" w:color="auto"/>
            </w:tcBorders>
            <w:noWrap/>
            <w:vAlign w:val="center"/>
            <w:hideMark/>
          </w:tcPr>
          <w:p w:rsidR="004269A8" w:rsidRPr="004269A8" w:rsidRDefault="004269A8" w:rsidP="00A4675F">
            <w:pPr>
              <w:jc w:val="center"/>
              <w:rPr>
                <w:sz w:val="20"/>
                <w:szCs w:val="20"/>
              </w:rPr>
            </w:pPr>
          </w:p>
        </w:tc>
        <w:tc>
          <w:tcPr>
            <w:tcW w:w="1350" w:type="dxa"/>
            <w:tcBorders>
              <w:right w:val="single" w:sz="12" w:space="0" w:color="auto"/>
            </w:tcBorders>
            <w:vAlign w:val="center"/>
          </w:tcPr>
          <w:p w:rsidR="004269A8" w:rsidRPr="004269A8" w:rsidRDefault="004269A8" w:rsidP="00A4675F">
            <w:pPr>
              <w:jc w:val="center"/>
              <w:rPr>
                <w:sz w:val="20"/>
                <w:szCs w:val="20"/>
              </w:rPr>
            </w:pPr>
          </w:p>
        </w:tc>
        <w:tc>
          <w:tcPr>
            <w:tcW w:w="1710" w:type="dxa"/>
            <w:tcBorders>
              <w:left w:val="single" w:sz="12" w:space="0" w:color="auto"/>
            </w:tcBorders>
            <w:noWrap/>
            <w:vAlign w:val="center"/>
            <w:hideMark/>
          </w:tcPr>
          <w:p w:rsidR="004269A8" w:rsidRPr="004269A8" w:rsidRDefault="004269A8" w:rsidP="00A4675F">
            <w:pPr>
              <w:jc w:val="center"/>
              <w:rPr>
                <w:sz w:val="20"/>
                <w:szCs w:val="20"/>
              </w:rPr>
            </w:pPr>
            <w:r w:rsidRPr="004269A8">
              <w:rPr>
                <w:sz w:val="20"/>
                <w:szCs w:val="20"/>
              </w:rPr>
              <w:t>5 ppm</w:t>
            </w:r>
          </w:p>
        </w:tc>
        <w:tc>
          <w:tcPr>
            <w:tcW w:w="1530" w:type="dxa"/>
            <w:tcBorders>
              <w:right w:val="single" w:sz="12" w:space="0" w:color="auto"/>
            </w:tcBorders>
            <w:vAlign w:val="center"/>
          </w:tcPr>
          <w:p w:rsidR="004269A8" w:rsidRPr="004269A8" w:rsidRDefault="004269A8" w:rsidP="00A4675F">
            <w:pPr>
              <w:jc w:val="center"/>
              <w:rPr>
                <w:sz w:val="20"/>
                <w:szCs w:val="20"/>
              </w:rPr>
            </w:pPr>
          </w:p>
        </w:tc>
      </w:tr>
      <w:tr w:rsidR="003437A1" w:rsidRPr="004269A8" w:rsidTr="008B5828">
        <w:trPr>
          <w:trHeight w:val="255"/>
        </w:trPr>
        <w:tc>
          <w:tcPr>
            <w:tcW w:w="3510" w:type="dxa"/>
            <w:tcBorders>
              <w:left w:val="single" w:sz="12" w:space="0" w:color="auto"/>
            </w:tcBorders>
            <w:noWrap/>
            <w:vAlign w:val="center"/>
            <w:hideMark/>
          </w:tcPr>
          <w:p w:rsidR="004269A8" w:rsidRPr="004269A8" w:rsidRDefault="004269A8" w:rsidP="00A4675F">
            <w:pPr>
              <w:rPr>
                <w:sz w:val="20"/>
                <w:szCs w:val="20"/>
              </w:rPr>
            </w:pPr>
            <w:r w:rsidRPr="004269A8">
              <w:rPr>
                <w:sz w:val="20"/>
                <w:szCs w:val="20"/>
              </w:rPr>
              <w:lastRenderedPageBreak/>
              <w:t>Ethyl chloride</w:t>
            </w:r>
          </w:p>
        </w:tc>
        <w:tc>
          <w:tcPr>
            <w:tcW w:w="1350" w:type="dxa"/>
            <w:tcBorders>
              <w:right w:val="single" w:sz="12" w:space="0" w:color="auto"/>
            </w:tcBorders>
            <w:noWrap/>
            <w:vAlign w:val="center"/>
            <w:hideMark/>
          </w:tcPr>
          <w:p w:rsidR="004269A8" w:rsidRPr="004269A8" w:rsidRDefault="004269A8" w:rsidP="00A4675F">
            <w:pPr>
              <w:rPr>
                <w:sz w:val="20"/>
                <w:szCs w:val="20"/>
              </w:rPr>
            </w:pPr>
            <w:r w:rsidRPr="004269A8">
              <w:rPr>
                <w:sz w:val="20"/>
                <w:szCs w:val="20"/>
              </w:rPr>
              <w:t>75-00-3</w:t>
            </w:r>
          </w:p>
        </w:tc>
        <w:tc>
          <w:tcPr>
            <w:tcW w:w="1620" w:type="dxa"/>
            <w:tcBorders>
              <w:left w:val="single" w:sz="12" w:space="0" w:color="auto"/>
            </w:tcBorders>
            <w:noWrap/>
            <w:vAlign w:val="center"/>
            <w:hideMark/>
          </w:tcPr>
          <w:p w:rsidR="004269A8" w:rsidRPr="004269A8" w:rsidRDefault="004269A8" w:rsidP="00A4675F">
            <w:pPr>
              <w:jc w:val="center"/>
              <w:rPr>
                <w:sz w:val="20"/>
                <w:szCs w:val="20"/>
              </w:rPr>
            </w:pPr>
          </w:p>
        </w:tc>
        <w:tc>
          <w:tcPr>
            <w:tcW w:w="1350" w:type="dxa"/>
            <w:tcBorders>
              <w:right w:val="single" w:sz="12" w:space="0" w:color="auto"/>
            </w:tcBorders>
            <w:vAlign w:val="center"/>
          </w:tcPr>
          <w:p w:rsidR="004269A8" w:rsidRPr="004269A8" w:rsidRDefault="004269A8" w:rsidP="00A4675F">
            <w:pPr>
              <w:jc w:val="center"/>
              <w:rPr>
                <w:sz w:val="20"/>
                <w:szCs w:val="20"/>
              </w:rPr>
            </w:pPr>
          </w:p>
        </w:tc>
        <w:tc>
          <w:tcPr>
            <w:tcW w:w="1710" w:type="dxa"/>
            <w:tcBorders>
              <w:left w:val="single" w:sz="12" w:space="0" w:color="auto"/>
            </w:tcBorders>
            <w:noWrap/>
            <w:vAlign w:val="center"/>
            <w:hideMark/>
          </w:tcPr>
          <w:p w:rsidR="004269A8" w:rsidRPr="004269A8" w:rsidRDefault="004269A8" w:rsidP="00A4675F">
            <w:pPr>
              <w:jc w:val="center"/>
              <w:rPr>
                <w:sz w:val="20"/>
                <w:szCs w:val="20"/>
              </w:rPr>
            </w:pPr>
            <w:r w:rsidRPr="004269A8">
              <w:rPr>
                <w:sz w:val="20"/>
                <w:szCs w:val="20"/>
              </w:rPr>
              <w:t>100 ppm</w:t>
            </w:r>
          </w:p>
        </w:tc>
        <w:tc>
          <w:tcPr>
            <w:tcW w:w="1530" w:type="dxa"/>
            <w:tcBorders>
              <w:right w:val="single" w:sz="12" w:space="0" w:color="auto"/>
            </w:tcBorders>
            <w:vAlign w:val="center"/>
          </w:tcPr>
          <w:p w:rsidR="004269A8" w:rsidRPr="004269A8" w:rsidRDefault="004269A8" w:rsidP="00A4675F">
            <w:pPr>
              <w:jc w:val="center"/>
              <w:rPr>
                <w:sz w:val="20"/>
                <w:szCs w:val="20"/>
              </w:rPr>
            </w:pPr>
          </w:p>
        </w:tc>
      </w:tr>
      <w:tr w:rsidR="003437A1" w:rsidRPr="004269A8" w:rsidTr="008B5828">
        <w:trPr>
          <w:trHeight w:val="255"/>
        </w:trPr>
        <w:tc>
          <w:tcPr>
            <w:tcW w:w="3510" w:type="dxa"/>
            <w:tcBorders>
              <w:left w:val="single" w:sz="12" w:space="0" w:color="auto"/>
            </w:tcBorders>
            <w:noWrap/>
            <w:vAlign w:val="center"/>
            <w:hideMark/>
          </w:tcPr>
          <w:p w:rsidR="004269A8" w:rsidRPr="004269A8" w:rsidRDefault="004269A8" w:rsidP="00A4675F">
            <w:pPr>
              <w:rPr>
                <w:sz w:val="20"/>
                <w:szCs w:val="20"/>
              </w:rPr>
            </w:pPr>
            <w:r w:rsidRPr="004269A8">
              <w:rPr>
                <w:sz w:val="20"/>
                <w:szCs w:val="20"/>
              </w:rPr>
              <w:t>Ethylene chlorohydrin</w:t>
            </w:r>
          </w:p>
        </w:tc>
        <w:tc>
          <w:tcPr>
            <w:tcW w:w="1350" w:type="dxa"/>
            <w:tcBorders>
              <w:right w:val="single" w:sz="12" w:space="0" w:color="auto"/>
            </w:tcBorders>
            <w:noWrap/>
            <w:vAlign w:val="center"/>
            <w:hideMark/>
          </w:tcPr>
          <w:p w:rsidR="004269A8" w:rsidRPr="004269A8" w:rsidRDefault="004269A8" w:rsidP="00A4675F">
            <w:pPr>
              <w:rPr>
                <w:sz w:val="20"/>
                <w:szCs w:val="20"/>
              </w:rPr>
            </w:pPr>
            <w:r w:rsidRPr="004269A8">
              <w:rPr>
                <w:sz w:val="20"/>
                <w:szCs w:val="20"/>
              </w:rPr>
              <w:t>107-07-3</w:t>
            </w:r>
          </w:p>
        </w:tc>
        <w:tc>
          <w:tcPr>
            <w:tcW w:w="1620" w:type="dxa"/>
            <w:tcBorders>
              <w:left w:val="single" w:sz="12" w:space="0" w:color="auto"/>
            </w:tcBorders>
            <w:noWrap/>
            <w:vAlign w:val="center"/>
            <w:hideMark/>
          </w:tcPr>
          <w:p w:rsidR="004269A8" w:rsidRPr="004269A8" w:rsidRDefault="004269A8" w:rsidP="00A4675F">
            <w:pPr>
              <w:jc w:val="center"/>
              <w:rPr>
                <w:sz w:val="20"/>
                <w:szCs w:val="20"/>
              </w:rPr>
            </w:pPr>
            <w:r w:rsidRPr="004269A8">
              <w:rPr>
                <w:sz w:val="20"/>
                <w:szCs w:val="20"/>
              </w:rPr>
              <w:t>5 ppm</w:t>
            </w:r>
          </w:p>
        </w:tc>
        <w:tc>
          <w:tcPr>
            <w:tcW w:w="1350" w:type="dxa"/>
            <w:tcBorders>
              <w:right w:val="single" w:sz="12" w:space="0" w:color="auto"/>
            </w:tcBorders>
            <w:vAlign w:val="center"/>
          </w:tcPr>
          <w:p w:rsidR="004269A8" w:rsidRPr="004269A8" w:rsidRDefault="00F86858" w:rsidP="00A4675F">
            <w:pPr>
              <w:jc w:val="center"/>
              <w:rPr>
                <w:sz w:val="20"/>
                <w:szCs w:val="20"/>
              </w:rPr>
            </w:pPr>
            <w:r w:rsidRPr="004269A8">
              <w:rPr>
                <w:sz w:val="20"/>
                <w:szCs w:val="20"/>
              </w:rPr>
              <w:t>16</w:t>
            </w:r>
            <w:r w:rsidRPr="004269A8">
              <w:rPr>
                <w:bCs/>
                <w:sz w:val="20"/>
                <w:szCs w:val="20"/>
              </w:rPr>
              <w:t xml:space="preserve"> mg/m</w:t>
            </w:r>
            <w:r w:rsidRPr="004269A8">
              <w:rPr>
                <w:bCs/>
                <w:sz w:val="20"/>
                <w:szCs w:val="20"/>
                <w:vertAlign w:val="superscript"/>
              </w:rPr>
              <w:t>3</w:t>
            </w:r>
          </w:p>
        </w:tc>
        <w:tc>
          <w:tcPr>
            <w:tcW w:w="1710" w:type="dxa"/>
            <w:tcBorders>
              <w:left w:val="single" w:sz="12" w:space="0" w:color="auto"/>
            </w:tcBorders>
            <w:noWrap/>
            <w:vAlign w:val="center"/>
            <w:hideMark/>
          </w:tcPr>
          <w:p w:rsidR="004269A8" w:rsidRPr="004269A8" w:rsidRDefault="004269A8" w:rsidP="00A4675F">
            <w:pPr>
              <w:jc w:val="center"/>
              <w:rPr>
                <w:sz w:val="20"/>
                <w:szCs w:val="20"/>
              </w:rPr>
            </w:pPr>
          </w:p>
        </w:tc>
        <w:tc>
          <w:tcPr>
            <w:tcW w:w="1530" w:type="dxa"/>
            <w:tcBorders>
              <w:right w:val="single" w:sz="12" w:space="0" w:color="auto"/>
            </w:tcBorders>
            <w:vAlign w:val="center"/>
          </w:tcPr>
          <w:p w:rsidR="004269A8" w:rsidRPr="004269A8" w:rsidRDefault="004269A8" w:rsidP="00A4675F">
            <w:pPr>
              <w:jc w:val="center"/>
              <w:rPr>
                <w:sz w:val="20"/>
                <w:szCs w:val="20"/>
              </w:rPr>
            </w:pPr>
            <w:r w:rsidRPr="004269A8">
              <w:rPr>
                <w:sz w:val="20"/>
                <w:szCs w:val="20"/>
              </w:rPr>
              <w:t>C 1 ppm</w:t>
            </w:r>
          </w:p>
        </w:tc>
      </w:tr>
      <w:tr w:rsidR="003437A1" w:rsidRPr="004269A8" w:rsidTr="008B5828">
        <w:trPr>
          <w:trHeight w:val="255"/>
        </w:trPr>
        <w:tc>
          <w:tcPr>
            <w:tcW w:w="3510" w:type="dxa"/>
            <w:tcBorders>
              <w:left w:val="single" w:sz="12" w:space="0" w:color="auto"/>
            </w:tcBorders>
            <w:noWrap/>
            <w:vAlign w:val="center"/>
            <w:hideMark/>
          </w:tcPr>
          <w:p w:rsidR="004269A8" w:rsidRPr="004269A8" w:rsidRDefault="004269A8" w:rsidP="00A4675F">
            <w:pPr>
              <w:rPr>
                <w:sz w:val="20"/>
                <w:szCs w:val="20"/>
              </w:rPr>
            </w:pPr>
            <w:r w:rsidRPr="004269A8">
              <w:rPr>
                <w:sz w:val="20"/>
                <w:szCs w:val="20"/>
              </w:rPr>
              <w:t>Ethylenediamine</w:t>
            </w:r>
          </w:p>
        </w:tc>
        <w:tc>
          <w:tcPr>
            <w:tcW w:w="1350" w:type="dxa"/>
            <w:tcBorders>
              <w:right w:val="single" w:sz="12" w:space="0" w:color="auto"/>
            </w:tcBorders>
            <w:noWrap/>
            <w:vAlign w:val="center"/>
            <w:hideMark/>
          </w:tcPr>
          <w:p w:rsidR="004269A8" w:rsidRPr="004269A8" w:rsidRDefault="004269A8" w:rsidP="00A4675F">
            <w:pPr>
              <w:rPr>
                <w:sz w:val="20"/>
                <w:szCs w:val="20"/>
              </w:rPr>
            </w:pPr>
            <w:r w:rsidRPr="004269A8">
              <w:rPr>
                <w:sz w:val="20"/>
                <w:szCs w:val="20"/>
              </w:rPr>
              <w:t>107-15-3</w:t>
            </w:r>
          </w:p>
        </w:tc>
        <w:tc>
          <w:tcPr>
            <w:tcW w:w="1620" w:type="dxa"/>
            <w:tcBorders>
              <w:left w:val="single" w:sz="12" w:space="0" w:color="auto"/>
            </w:tcBorders>
            <w:noWrap/>
            <w:vAlign w:val="center"/>
            <w:hideMark/>
          </w:tcPr>
          <w:p w:rsidR="004269A8" w:rsidRPr="004269A8" w:rsidRDefault="004269A8" w:rsidP="00A4675F">
            <w:pPr>
              <w:jc w:val="center"/>
              <w:rPr>
                <w:sz w:val="20"/>
                <w:szCs w:val="20"/>
              </w:rPr>
            </w:pPr>
          </w:p>
        </w:tc>
        <w:tc>
          <w:tcPr>
            <w:tcW w:w="1350" w:type="dxa"/>
            <w:tcBorders>
              <w:right w:val="single" w:sz="12" w:space="0" w:color="auto"/>
            </w:tcBorders>
            <w:vAlign w:val="center"/>
          </w:tcPr>
          <w:p w:rsidR="004269A8" w:rsidRPr="004269A8" w:rsidRDefault="004269A8" w:rsidP="00A4675F">
            <w:pPr>
              <w:jc w:val="center"/>
              <w:rPr>
                <w:sz w:val="20"/>
                <w:szCs w:val="20"/>
              </w:rPr>
            </w:pPr>
          </w:p>
        </w:tc>
        <w:tc>
          <w:tcPr>
            <w:tcW w:w="1710" w:type="dxa"/>
            <w:tcBorders>
              <w:left w:val="single" w:sz="12" w:space="0" w:color="auto"/>
            </w:tcBorders>
            <w:noWrap/>
            <w:vAlign w:val="center"/>
            <w:hideMark/>
          </w:tcPr>
          <w:p w:rsidR="004269A8" w:rsidRPr="004269A8" w:rsidRDefault="004269A8" w:rsidP="00A4675F">
            <w:pPr>
              <w:jc w:val="center"/>
              <w:rPr>
                <w:sz w:val="20"/>
                <w:szCs w:val="20"/>
              </w:rPr>
            </w:pPr>
            <w:r w:rsidRPr="004269A8">
              <w:rPr>
                <w:sz w:val="20"/>
                <w:szCs w:val="20"/>
              </w:rPr>
              <w:t>10 ppm</w:t>
            </w:r>
          </w:p>
        </w:tc>
        <w:tc>
          <w:tcPr>
            <w:tcW w:w="1530" w:type="dxa"/>
            <w:tcBorders>
              <w:right w:val="single" w:sz="12" w:space="0" w:color="auto"/>
            </w:tcBorders>
            <w:vAlign w:val="center"/>
          </w:tcPr>
          <w:p w:rsidR="004269A8" w:rsidRPr="004269A8" w:rsidRDefault="004269A8" w:rsidP="00A4675F">
            <w:pPr>
              <w:jc w:val="center"/>
              <w:rPr>
                <w:sz w:val="20"/>
                <w:szCs w:val="20"/>
              </w:rPr>
            </w:pPr>
          </w:p>
        </w:tc>
      </w:tr>
      <w:tr w:rsidR="003437A1" w:rsidRPr="004269A8" w:rsidTr="008B5828">
        <w:trPr>
          <w:cantSplit/>
          <w:trHeight w:val="255"/>
        </w:trPr>
        <w:tc>
          <w:tcPr>
            <w:tcW w:w="3510" w:type="dxa"/>
            <w:tcBorders>
              <w:left w:val="single" w:sz="12" w:space="0" w:color="auto"/>
            </w:tcBorders>
            <w:noWrap/>
            <w:vAlign w:val="center"/>
            <w:hideMark/>
          </w:tcPr>
          <w:p w:rsidR="004269A8" w:rsidRPr="004269A8" w:rsidRDefault="004269A8" w:rsidP="00A4675F">
            <w:pPr>
              <w:rPr>
                <w:sz w:val="20"/>
                <w:szCs w:val="20"/>
              </w:rPr>
            </w:pPr>
            <w:r w:rsidRPr="004269A8">
              <w:rPr>
                <w:sz w:val="20"/>
                <w:szCs w:val="20"/>
              </w:rPr>
              <w:t>Ethylene dibromide</w:t>
            </w:r>
          </w:p>
        </w:tc>
        <w:tc>
          <w:tcPr>
            <w:tcW w:w="1350" w:type="dxa"/>
            <w:tcBorders>
              <w:right w:val="single" w:sz="12" w:space="0" w:color="auto"/>
            </w:tcBorders>
            <w:noWrap/>
            <w:vAlign w:val="center"/>
            <w:hideMark/>
          </w:tcPr>
          <w:p w:rsidR="004269A8" w:rsidRPr="004269A8" w:rsidRDefault="004269A8" w:rsidP="00A4675F">
            <w:pPr>
              <w:rPr>
                <w:sz w:val="20"/>
                <w:szCs w:val="20"/>
              </w:rPr>
            </w:pPr>
            <w:r w:rsidRPr="004269A8">
              <w:rPr>
                <w:sz w:val="20"/>
                <w:szCs w:val="20"/>
              </w:rPr>
              <w:t>106-93-4</w:t>
            </w:r>
          </w:p>
        </w:tc>
        <w:tc>
          <w:tcPr>
            <w:tcW w:w="1620" w:type="dxa"/>
            <w:tcBorders>
              <w:left w:val="single" w:sz="12" w:space="0" w:color="auto"/>
            </w:tcBorders>
            <w:noWrap/>
            <w:vAlign w:val="center"/>
            <w:hideMark/>
          </w:tcPr>
          <w:p w:rsidR="00A4675F" w:rsidRDefault="00A80C1B" w:rsidP="00A4675F">
            <w:pPr>
              <w:jc w:val="center"/>
              <w:rPr>
                <w:sz w:val="20"/>
                <w:szCs w:val="20"/>
              </w:rPr>
            </w:pPr>
            <w:r>
              <w:rPr>
                <w:sz w:val="20"/>
                <w:szCs w:val="20"/>
              </w:rPr>
              <w:t>20 ppm;</w:t>
            </w:r>
          </w:p>
          <w:p w:rsidR="004269A8" w:rsidRPr="004269A8" w:rsidRDefault="0030191F" w:rsidP="00A4675F">
            <w:pPr>
              <w:jc w:val="center"/>
              <w:rPr>
                <w:sz w:val="20"/>
                <w:szCs w:val="20"/>
              </w:rPr>
            </w:pPr>
            <w:r>
              <w:rPr>
                <w:sz w:val="20"/>
                <w:szCs w:val="20"/>
              </w:rPr>
              <w:t xml:space="preserve">C </w:t>
            </w:r>
            <w:r w:rsidR="00A80C1B" w:rsidRPr="004269A8">
              <w:rPr>
                <w:sz w:val="20"/>
                <w:szCs w:val="20"/>
              </w:rPr>
              <w:t>25 ppm</w:t>
            </w:r>
          </w:p>
        </w:tc>
        <w:tc>
          <w:tcPr>
            <w:tcW w:w="1350" w:type="dxa"/>
            <w:tcBorders>
              <w:right w:val="single" w:sz="12" w:space="0" w:color="auto"/>
            </w:tcBorders>
            <w:vAlign w:val="center"/>
          </w:tcPr>
          <w:p w:rsidR="004269A8" w:rsidRPr="004269A8" w:rsidRDefault="004269A8" w:rsidP="00A4675F">
            <w:pPr>
              <w:jc w:val="center"/>
              <w:rPr>
                <w:sz w:val="20"/>
                <w:szCs w:val="20"/>
              </w:rPr>
            </w:pPr>
          </w:p>
        </w:tc>
        <w:tc>
          <w:tcPr>
            <w:tcW w:w="1710" w:type="dxa"/>
            <w:tcBorders>
              <w:left w:val="single" w:sz="12" w:space="0" w:color="auto"/>
            </w:tcBorders>
            <w:noWrap/>
            <w:vAlign w:val="center"/>
            <w:hideMark/>
          </w:tcPr>
          <w:p w:rsidR="004269A8" w:rsidRPr="004269A8" w:rsidRDefault="004269A8" w:rsidP="00A4675F">
            <w:pPr>
              <w:jc w:val="center"/>
              <w:rPr>
                <w:sz w:val="20"/>
                <w:szCs w:val="20"/>
              </w:rPr>
            </w:pPr>
            <w:r w:rsidRPr="004269A8">
              <w:rPr>
                <w:sz w:val="20"/>
                <w:szCs w:val="20"/>
              </w:rPr>
              <w:t>—</w:t>
            </w:r>
          </w:p>
        </w:tc>
        <w:tc>
          <w:tcPr>
            <w:tcW w:w="1530" w:type="dxa"/>
            <w:tcBorders>
              <w:right w:val="single" w:sz="12" w:space="0" w:color="auto"/>
            </w:tcBorders>
            <w:vAlign w:val="center"/>
          </w:tcPr>
          <w:p w:rsidR="004269A8" w:rsidRPr="004269A8" w:rsidRDefault="004269A8" w:rsidP="00A4675F">
            <w:pPr>
              <w:jc w:val="center"/>
              <w:rPr>
                <w:sz w:val="20"/>
                <w:szCs w:val="20"/>
              </w:rPr>
            </w:pPr>
            <w:r w:rsidRPr="004269A8">
              <w:rPr>
                <w:sz w:val="20"/>
                <w:szCs w:val="20"/>
              </w:rPr>
              <w:t>—</w:t>
            </w:r>
          </w:p>
        </w:tc>
      </w:tr>
      <w:tr w:rsidR="003437A1" w:rsidRPr="004269A8" w:rsidTr="008B5828">
        <w:trPr>
          <w:trHeight w:val="255"/>
        </w:trPr>
        <w:tc>
          <w:tcPr>
            <w:tcW w:w="3510" w:type="dxa"/>
            <w:tcBorders>
              <w:left w:val="single" w:sz="12" w:space="0" w:color="auto"/>
            </w:tcBorders>
            <w:noWrap/>
            <w:vAlign w:val="center"/>
            <w:hideMark/>
          </w:tcPr>
          <w:p w:rsidR="004269A8" w:rsidRPr="004269A8" w:rsidRDefault="004269A8" w:rsidP="00A4675F">
            <w:pPr>
              <w:rPr>
                <w:sz w:val="20"/>
                <w:szCs w:val="20"/>
              </w:rPr>
            </w:pPr>
            <w:r w:rsidRPr="004269A8">
              <w:rPr>
                <w:sz w:val="20"/>
                <w:szCs w:val="20"/>
              </w:rPr>
              <w:t>Ethylene glycol dinitrate</w:t>
            </w:r>
            <w:r w:rsidR="00B45F48">
              <w:rPr>
                <w:sz w:val="20"/>
                <w:szCs w:val="20"/>
              </w:rPr>
              <w:t xml:space="preserve"> (EGDN) *</w:t>
            </w:r>
          </w:p>
        </w:tc>
        <w:tc>
          <w:tcPr>
            <w:tcW w:w="1350" w:type="dxa"/>
            <w:tcBorders>
              <w:right w:val="single" w:sz="12" w:space="0" w:color="auto"/>
            </w:tcBorders>
            <w:noWrap/>
            <w:vAlign w:val="center"/>
            <w:hideMark/>
          </w:tcPr>
          <w:p w:rsidR="004269A8" w:rsidRPr="004269A8" w:rsidRDefault="004269A8" w:rsidP="00A4675F">
            <w:pPr>
              <w:rPr>
                <w:sz w:val="20"/>
                <w:szCs w:val="20"/>
              </w:rPr>
            </w:pPr>
            <w:r w:rsidRPr="004269A8">
              <w:rPr>
                <w:sz w:val="20"/>
                <w:szCs w:val="20"/>
              </w:rPr>
              <w:t>628-96-6</w:t>
            </w:r>
          </w:p>
        </w:tc>
        <w:tc>
          <w:tcPr>
            <w:tcW w:w="1620" w:type="dxa"/>
            <w:tcBorders>
              <w:left w:val="single" w:sz="12" w:space="0" w:color="auto"/>
            </w:tcBorders>
            <w:noWrap/>
            <w:vAlign w:val="center"/>
            <w:hideMark/>
          </w:tcPr>
          <w:p w:rsidR="004269A8" w:rsidRPr="004269A8" w:rsidRDefault="0030191F" w:rsidP="00A4675F">
            <w:pPr>
              <w:jc w:val="center"/>
              <w:rPr>
                <w:sz w:val="20"/>
                <w:szCs w:val="20"/>
              </w:rPr>
            </w:pPr>
            <w:r>
              <w:rPr>
                <w:sz w:val="20"/>
                <w:szCs w:val="20"/>
              </w:rPr>
              <w:t xml:space="preserve">C </w:t>
            </w:r>
            <w:r w:rsidR="004269A8" w:rsidRPr="004269A8">
              <w:rPr>
                <w:sz w:val="20"/>
                <w:szCs w:val="20"/>
              </w:rPr>
              <w:t>0.2 ppm</w:t>
            </w:r>
          </w:p>
        </w:tc>
        <w:tc>
          <w:tcPr>
            <w:tcW w:w="1350" w:type="dxa"/>
            <w:tcBorders>
              <w:right w:val="single" w:sz="12" w:space="0" w:color="auto"/>
            </w:tcBorders>
            <w:vAlign w:val="center"/>
          </w:tcPr>
          <w:p w:rsidR="004269A8" w:rsidRPr="004269A8" w:rsidRDefault="00F86858" w:rsidP="00A4675F">
            <w:pPr>
              <w:jc w:val="center"/>
              <w:rPr>
                <w:sz w:val="20"/>
                <w:szCs w:val="20"/>
              </w:rPr>
            </w:pPr>
            <w:r>
              <w:rPr>
                <w:sz w:val="20"/>
                <w:szCs w:val="20"/>
              </w:rPr>
              <w:t xml:space="preserve">C </w:t>
            </w:r>
            <w:r w:rsidRPr="004269A8">
              <w:rPr>
                <w:sz w:val="20"/>
                <w:szCs w:val="20"/>
              </w:rPr>
              <w:t>1</w:t>
            </w:r>
            <w:r w:rsidRPr="004269A8">
              <w:rPr>
                <w:bCs/>
                <w:sz w:val="20"/>
                <w:szCs w:val="20"/>
              </w:rPr>
              <w:t xml:space="preserve"> mg/m</w:t>
            </w:r>
            <w:r w:rsidRPr="004269A8">
              <w:rPr>
                <w:bCs/>
                <w:sz w:val="20"/>
                <w:szCs w:val="20"/>
                <w:vertAlign w:val="superscript"/>
              </w:rPr>
              <w:t>3</w:t>
            </w:r>
          </w:p>
        </w:tc>
        <w:tc>
          <w:tcPr>
            <w:tcW w:w="1710" w:type="dxa"/>
            <w:tcBorders>
              <w:left w:val="single" w:sz="12" w:space="0" w:color="auto"/>
            </w:tcBorders>
            <w:noWrap/>
            <w:vAlign w:val="center"/>
            <w:hideMark/>
          </w:tcPr>
          <w:p w:rsidR="004269A8" w:rsidRPr="009F294B" w:rsidRDefault="00686D4C" w:rsidP="00A4675F">
            <w:pPr>
              <w:jc w:val="center"/>
              <w:rPr>
                <w:sz w:val="18"/>
                <w:szCs w:val="18"/>
              </w:rPr>
            </w:pPr>
            <w:r w:rsidRPr="009F294B">
              <w:rPr>
                <w:sz w:val="18"/>
                <w:szCs w:val="18"/>
              </w:rPr>
              <w:t>SL</w:t>
            </w:r>
            <w:r w:rsidR="00A4675F" w:rsidRPr="009F294B">
              <w:rPr>
                <w:sz w:val="18"/>
                <w:szCs w:val="18"/>
              </w:rPr>
              <w:t xml:space="preserve"> </w:t>
            </w:r>
            <w:r w:rsidRPr="009F294B">
              <w:rPr>
                <w:sz w:val="18"/>
                <w:szCs w:val="18"/>
              </w:rPr>
              <w:t>0.02</w:t>
            </w:r>
            <w:r w:rsidR="00A4675F" w:rsidRPr="009F294B">
              <w:rPr>
                <w:sz w:val="18"/>
                <w:szCs w:val="18"/>
              </w:rPr>
              <w:t xml:space="preserve"> </w:t>
            </w:r>
            <w:r w:rsidRPr="009F294B">
              <w:rPr>
                <w:sz w:val="18"/>
                <w:szCs w:val="18"/>
              </w:rPr>
              <w:t>mg/100cm</w:t>
            </w:r>
            <w:r w:rsidRPr="009F294B">
              <w:rPr>
                <w:sz w:val="18"/>
                <w:szCs w:val="18"/>
                <w:vertAlign w:val="superscript"/>
              </w:rPr>
              <w:t>2</w:t>
            </w:r>
          </w:p>
        </w:tc>
        <w:tc>
          <w:tcPr>
            <w:tcW w:w="1530" w:type="dxa"/>
            <w:tcBorders>
              <w:right w:val="single" w:sz="12" w:space="0" w:color="auto"/>
            </w:tcBorders>
            <w:vAlign w:val="center"/>
          </w:tcPr>
          <w:p w:rsidR="004269A8" w:rsidRPr="004269A8" w:rsidRDefault="00686D4C" w:rsidP="00A4675F">
            <w:pPr>
              <w:jc w:val="center"/>
              <w:rPr>
                <w:sz w:val="20"/>
                <w:szCs w:val="20"/>
              </w:rPr>
            </w:pPr>
            <w:r>
              <w:rPr>
                <w:sz w:val="20"/>
                <w:szCs w:val="20"/>
              </w:rPr>
              <w:t>0.01 ppm</w:t>
            </w:r>
          </w:p>
        </w:tc>
      </w:tr>
      <w:tr w:rsidR="005D2FDB" w:rsidRPr="004269A8" w:rsidTr="008B5828">
        <w:trPr>
          <w:trHeight w:val="255"/>
        </w:trPr>
        <w:tc>
          <w:tcPr>
            <w:tcW w:w="3510" w:type="dxa"/>
            <w:tcBorders>
              <w:left w:val="single" w:sz="12" w:space="0" w:color="auto"/>
            </w:tcBorders>
            <w:noWrap/>
            <w:vAlign w:val="center"/>
          </w:tcPr>
          <w:p w:rsidR="005D2FDB" w:rsidRPr="004269A8" w:rsidRDefault="005D2FDB" w:rsidP="00A4675F">
            <w:pPr>
              <w:rPr>
                <w:sz w:val="20"/>
                <w:szCs w:val="20"/>
              </w:rPr>
            </w:pPr>
            <w:r>
              <w:rPr>
                <w:sz w:val="20"/>
                <w:szCs w:val="20"/>
              </w:rPr>
              <w:t>Ethylene oxide</w:t>
            </w:r>
          </w:p>
        </w:tc>
        <w:tc>
          <w:tcPr>
            <w:tcW w:w="1350" w:type="dxa"/>
            <w:tcBorders>
              <w:right w:val="single" w:sz="12" w:space="0" w:color="auto"/>
            </w:tcBorders>
            <w:noWrap/>
            <w:vAlign w:val="center"/>
          </w:tcPr>
          <w:p w:rsidR="005D2FDB" w:rsidRPr="004269A8" w:rsidRDefault="005D2FDB" w:rsidP="00A4675F">
            <w:pPr>
              <w:rPr>
                <w:sz w:val="20"/>
                <w:szCs w:val="20"/>
              </w:rPr>
            </w:pPr>
            <w:r>
              <w:rPr>
                <w:sz w:val="20"/>
                <w:szCs w:val="20"/>
              </w:rPr>
              <w:t>75-21-8</w:t>
            </w:r>
          </w:p>
        </w:tc>
        <w:tc>
          <w:tcPr>
            <w:tcW w:w="1620" w:type="dxa"/>
            <w:tcBorders>
              <w:left w:val="single" w:sz="12" w:space="0" w:color="auto"/>
            </w:tcBorders>
            <w:noWrap/>
            <w:vAlign w:val="center"/>
          </w:tcPr>
          <w:p w:rsidR="005D2FDB" w:rsidRPr="004269A8" w:rsidRDefault="005D2FDB" w:rsidP="00A4675F">
            <w:pPr>
              <w:jc w:val="center"/>
              <w:rPr>
                <w:sz w:val="20"/>
                <w:szCs w:val="20"/>
              </w:rPr>
            </w:pPr>
          </w:p>
        </w:tc>
        <w:tc>
          <w:tcPr>
            <w:tcW w:w="1350" w:type="dxa"/>
            <w:tcBorders>
              <w:right w:val="single" w:sz="12" w:space="0" w:color="auto"/>
            </w:tcBorders>
            <w:vAlign w:val="center"/>
          </w:tcPr>
          <w:p w:rsidR="005D2FDB" w:rsidRPr="004269A8" w:rsidRDefault="005D2FDB" w:rsidP="00A4675F">
            <w:pPr>
              <w:jc w:val="center"/>
              <w:rPr>
                <w:sz w:val="20"/>
                <w:szCs w:val="20"/>
              </w:rPr>
            </w:pPr>
          </w:p>
        </w:tc>
        <w:tc>
          <w:tcPr>
            <w:tcW w:w="1710" w:type="dxa"/>
            <w:tcBorders>
              <w:left w:val="single" w:sz="12" w:space="0" w:color="auto"/>
            </w:tcBorders>
            <w:noWrap/>
            <w:vAlign w:val="center"/>
          </w:tcPr>
          <w:p w:rsidR="005D2FDB" w:rsidRPr="004269A8" w:rsidRDefault="005D2FDB" w:rsidP="00A4675F">
            <w:pPr>
              <w:jc w:val="center"/>
              <w:rPr>
                <w:sz w:val="20"/>
                <w:szCs w:val="20"/>
              </w:rPr>
            </w:pPr>
            <w:r>
              <w:rPr>
                <w:sz w:val="20"/>
                <w:szCs w:val="20"/>
              </w:rPr>
              <w:t>1 ppm</w:t>
            </w:r>
          </w:p>
        </w:tc>
        <w:tc>
          <w:tcPr>
            <w:tcW w:w="1530" w:type="dxa"/>
            <w:tcBorders>
              <w:right w:val="single" w:sz="12" w:space="0" w:color="auto"/>
            </w:tcBorders>
            <w:vAlign w:val="center"/>
          </w:tcPr>
          <w:p w:rsidR="005D2FDB" w:rsidRPr="004269A8" w:rsidRDefault="005D2FDB" w:rsidP="00A4675F">
            <w:pPr>
              <w:jc w:val="center"/>
              <w:rPr>
                <w:sz w:val="20"/>
                <w:szCs w:val="20"/>
              </w:rPr>
            </w:pPr>
          </w:p>
        </w:tc>
      </w:tr>
      <w:tr w:rsidR="00F86858" w:rsidRPr="004269A8" w:rsidTr="008B5828">
        <w:trPr>
          <w:trHeight w:val="255"/>
        </w:trPr>
        <w:tc>
          <w:tcPr>
            <w:tcW w:w="3510" w:type="dxa"/>
            <w:tcBorders>
              <w:left w:val="single" w:sz="12" w:space="0" w:color="auto"/>
            </w:tcBorders>
            <w:noWrap/>
            <w:vAlign w:val="center"/>
            <w:hideMark/>
          </w:tcPr>
          <w:p w:rsidR="00F86858" w:rsidRPr="004269A8" w:rsidRDefault="00F86858" w:rsidP="00A4675F">
            <w:pPr>
              <w:rPr>
                <w:sz w:val="20"/>
                <w:szCs w:val="20"/>
              </w:rPr>
            </w:pPr>
            <w:r w:rsidRPr="004269A8">
              <w:rPr>
                <w:sz w:val="20"/>
                <w:szCs w:val="20"/>
              </w:rPr>
              <w:t>Ethyleneimine</w:t>
            </w:r>
          </w:p>
        </w:tc>
        <w:tc>
          <w:tcPr>
            <w:tcW w:w="1350" w:type="dxa"/>
            <w:tcBorders>
              <w:right w:val="single" w:sz="12" w:space="0" w:color="auto"/>
            </w:tcBorders>
            <w:noWrap/>
            <w:vAlign w:val="center"/>
            <w:hideMark/>
          </w:tcPr>
          <w:p w:rsidR="00F86858" w:rsidRPr="004269A8" w:rsidRDefault="00F86858" w:rsidP="00A4675F">
            <w:pPr>
              <w:rPr>
                <w:sz w:val="20"/>
                <w:szCs w:val="20"/>
              </w:rPr>
            </w:pPr>
            <w:r w:rsidRPr="004269A8">
              <w:rPr>
                <w:sz w:val="20"/>
                <w:szCs w:val="20"/>
              </w:rPr>
              <w:t>151-56-4</w:t>
            </w:r>
          </w:p>
        </w:tc>
        <w:tc>
          <w:tcPr>
            <w:tcW w:w="2970" w:type="dxa"/>
            <w:gridSpan w:val="2"/>
            <w:tcBorders>
              <w:left w:val="single" w:sz="12" w:space="0" w:color="auto"/>
              <w:right w:val="single" w:sz="12" w:space="0" w:color="auto"/>
            </w:tcBorders>
            <w:noWrap/>
            <w:vAlign w:val="center"/>
            <w:hideMark/>
          </w:tcPr>
          <w:p w:rsidR="00F86858" w:rsidRPr="004269A8" w:rsidRDefault="00F86858" w:rsidP="00A4675F">
            <w:pPr>
              <w:jc w:val="center"/>
              <w:rPr>
                <w:sz w:val="20"/>
                <w:szCs w:val="20"/>
              </w:rPr>
            </w:pPr>
            <w:r w:rsidRPr="004269A8">
              <w:rPr>
                <w:sz w:val="20"/>
                <w:szCs w:val="20"/>
              </w:rPr>
              <w:t xml:space="preserve">see </w:t>
            </w:r>
            <w:r>
              <w:rPr>
                <w:sz w:val="20"/>
                <w:szCs w:val="20"/>
              </w:rPr>
              <w:t>1910.1003</w:t>
            </w:r>
          </w:p>
        </w:tc>
        <w:tc>
          <w:tcPr>
            <w:tcW w:w="1710" w:type="dxa"/>
            <w:tcBorders>
              <w:left w:val="single" w:sz="12" w:space="0" w:color="auto"/>
            </w:tcBorders>
            <w:noWrap/>
            <w:vAlign w:val="center"/>
            <w:hideMark/>
          </w:tcPr>
          <w:p w:rsidR="00F86858" w:rsidRPr="004269A8" w:rsidRDefault="00F86858" w:rsidP="00A4675F">
            <w:pPr>
              <w:jc w:val="center"/>
              <w:rPr>
                <w:sz w:val="20"/>
                <w:szCs w:val="20"/>
              </w:rPr>
            </w:pPr>
            <w:r w:rsidRPr="004269A8">
              <w:rPr>
                <w:sz w:val="20"/>
                <w:szCs w:val="20"/>
              </w:rPr>
              <w:t>0.05 ppm</w:t>
            </w:r>
          </w:p>
        </w:tc>
        <w:tc>
          <w:tcPr>
            <w:tcW w:w="1530" w:type="dxa"/>
            <w:tcBorders>
              <w:right w:val="single" w:sz="12" w:space="0" w:color="auto"/>
            </w:tcBorders>
            <w:vAlign w:val="center"/>
          </w:tcPr>
          <w:p w:rsidR="00F86858" w:rsidRPr="004269A8" w:rsidRDefault="00F86858" w:rsidP="00A4675F">
            <w:pPr>
              <w:jc w:val="center"/>
              <w:rPr>
                <w:sz w:val="20"/>
                <w:szCs w:val="20"/>
              </w:rPr>
            </w:pPr>
            <w:r w:rsidRPr="004269A8">
              <w:rPr>
                <w:sz w:val="20"/>
                <w:szCs w:val="20"/>
              </w:rPr>
              <w:t>0.1 ppm</w:t>
            </w:r>
          </w:p>
        </w:tc>
      </w:tr>
      <w:tr w:rsidR="005D2FDB" w:rsidRPr="004269A8" w:rsidTr="008B5828">
        <w:trPr>
          <w:trHeight w:val="255"/>
        </w:trPr>
        <w:tc>
          <w:tcPr>
            <w:tcW w:w="3510" w:type="dxa"/>
            <w:tcBorders>
              <w:left w:val="single" w:sz="12" w:space="0" w:color="auto"/>
            </w:tcBorders>
            <w:noWrap/>
            <w:vAlign w:val="center"/>
          </w:tcPr>
          <w:p w:rsidR="005D2FDB" w:rsidRPr="004269A8" w:rsidRDefault="005D2FDB" w:rsidP="00A4675F">
            <w:pPr>
              <w:rPr>
                <w:sz w:val="20"/>
                <w:szCs w:val="20"/>
              </w:rPr>
            </w:pPr>
            <w:r>
              <w:rPr>
                <w:sz w:val="20"/>
                <w:szCs w:val="20"/>
              </w:rPr>
              <w:t>Ethyl isocyanate</w:t>
            </w:r>
          </w:p>
        </w:tc>
        <w:tc>
          <w:tcPr>
            <w:tcW w:w="1350" w:type="dxa"/>
            <w:tcBorders>
              <w:right w:val="single" w:sz="12" w:space="0" w:color="auto"/>
            </w:tcBorders>
            <w:noWrap/>
            <w:vAlign w:val="center"/>
          </w:tcPr>
          <w:p w:rsidR="005D2FDB" w:rsidRPr="004269A8" w:rsidRDefault="005D2FDB" w:rsidP="00A4675F">
            <w:pPr>
              <w:rPr>
                <w:sz w:val="20"/>
                <w:szCs w:val="20"/>
              </w:rPr>
            </w:pPr>
            <w:r>
              <w:rPr>
                <w:sz w:val="20"/>
                <w:szCs w:val="20"/>
              </w:rPr>
              <w:t>109-90-0</w:t>
            </w:r>
          </w:p>
        </w:tc>
        <w:tc>
          <w:tcPr>
            <w:tcW w:w="1620" w:type="dxa"/>
            <w:tcBorders>
              <w:left w:val="single" w:sz="12" w:space="0" w:color="auto"/>
            </w:tcBorders>
            <w:noWrap/>
            <w:vAlign w:val="center"/>
          </w:tcPr>
          <w:p w:rsidR="005D2FDB" w:rsidRPr="004269A8" w:rsidRDefault="005D2FDB" w:rsidP="00A4675F">
            <w:pPr>
              <w:jc w:val="center"/>
              <w:rPr>
                <w:sz w:val="20"/>
                <w:szCs w:val="20"/>
              </w:rPr>
            </w:pPr>
          </w:p>
        </w:tc>
        <w:tc>
          <w:tcPr>
            <w:tcW w:w="1350" w:type="dxa"/>
            <w:tcBorders>
              <w:right w:val="single" w:sz="12" w:space="0" w:color="auto"/>
            </w:tcBorders>
            <w:vAlign w:val="center"/>
          </w:tcPr>
          <w:p w:rsidR="005D2FDB" w:rsidRPr="004269A8" w:rsidRDefault="005D2FDB" w:rsidP="00A4675F">
            <w:pPr>
              <w:jc w:val="center"/>
              <w:rPr>
                <w:sz w:val="20"/>
                <w:szCs w:val="20"/>
              </w:rPr>
            </w:pPr>
          </w:p>
        </w:tc>
        <w:tc>
          <w:tcPr>
            <w:tcW w:w="1710" w:type="dxa"/>
            <w:tcBorders>
              <w:left w:val="single" w:sz="12" w:space="0" w:color="auto"/>
            </w:tcBorders>
            <w:noWrap/>
            <w:vAlign w:val="center"/>
          </w:tcPr>
          <w:p w:rsidR="005D2FDB" w:rsidRPr="004269A8" w:rsidRDefault="005D2FDB" w:rsidP="00A4675F">
            <w:pPr>
              <w:jc w:val="center"/>
              <w:rPr>
                <w:sz w:val="20"/>
                <w:szCs w:val="20"/>
              </w:rPr>
            </w:pPr>
            <w:r>
              <w:rPr>
                <w:sz w:val="20"/>
                <w:szCs w:val="20"/>
              </w:rPr>
              <w:t>0.02 ppm</w:t>
            </w:r>
          </w:p>
        </w:tc>
        <w:tc>
          <w:tcPr>
            <w:tcW w:w="1530" w:type="dxa"/>
            <w:tcBorders>
              <w:right w:val="single" w:sz="12" w:space="0" w:color="auto"/>
            </w:tcBorders>
            <w:vAlign w:val="center"/>
          </w:tcPr>
          <w:p w:rsidR="005D2FDB" w:rsidRPr="004269A8" w:rsidRDefault="005D2FDB" w:rsidP="00A4675F">
            <w:pPr>
              <w:jc w:val="center"/>
              <w:rPr>
                <w:sz w:val="20"/>
                <w:szCs w:val="20"/>
              </w:rPr>
            </w:pPr>
            <w:r>
              <w:rPr>
                <w:sz w:val="20"/>
                <w:szCs w:val="20"/>
              </w:rPr>
              <w:t>0.06 ppm</w:t>
            </w:r>
          </w:p>
        </w:tc>
      </w:tr>
      <w:tr w:rsidR="003437A1" w:rsidRPr="004269A8" w:rsidTr="008B5828">
        <w:trPr>
          <w:trHeight w:val="255"/>
        </w:trPr>
        <w:tc>
          <w:tcPr>
            <w:tcW w:w="3510" w:type="dxa"/>
            <w:tcBorders>
              <w:left w:val="single" w:sz="12" w:space="0" w:color="auto"/>
            </w:tcBorders>
            <w:noWrap/>
            <w:vAlign w:val="center"/>
            <w:hideMark/>
          </w:tcPr>
          <w:p w:rsidR="004269A8" w:rsidRPr="004269A8" w:rsidRDefault="004269A8" w:rsidP="00A4675F">
            <w:pPr>
              <w:rPr>
                <w:sz w:val="20"/>
                <w:szCs w:val="20"/>
              </w:rPr>
            </w:pPr>
            <w:r w:rsidRPr="004269A8">
              <w:rPr>
                <w:sz w:val="20"/>
                <w:szCs w:val="20"/>
              </w:rPr>
              <w:t>N-Ethylmorpholine</w:t>
            </w:r>
          </w:p>
        </w:tc>
        <w:tc>
          <w:tcPr>
            <w:tcW w:w="1350" w:type="dxa"/>
            <w:tcBorders>
              <w:right w:val="single" w:sz="12" w:space="0" w:color="auto"/>
            </w:tcBorders>
            <w:noWrap/>
            <w:vAlign w:val="center"/>
            <w:hideMark/>
          </w:tcPr>
          <w:p w:rsidR="004269A8" w:rsidRPr="004269A8" w:rsidRDefault="004269A8" w:rsidP="00A4675F">
            <w:pPr>
              <w:rPr>
                <w:sz w:val="20"/>
                <w:szCs w:val="20"/>
              </w:rPr>
            </w:pPr>
            <w:r w:rsidRPr="004269A8">
              <w:rPr>
                <w:sz w:val="20"/>
                <w:szCs w:val="20"/>
              </w:rPr>
              <w:t>100-74-3</w:t>
            </w:r>
          </w:p>
        </w:tc>
        <w:tc>
          <w:tcPr>
            <w:tcW w:w="1620" w:type="dxa"/>
            <w:tcBorders>
              <w:left w:val="single" w:sz="12" w:space="0" w:color="auto"/>
            </w:tcBorders>
            <w:noWrap/>
            <w:vAlign w:val="center"/>
            <w:hideMark/>
          </w:tcPr>
          <w:p w:rsidR="004269A8" w:rsidRPr="004269A8" w:rsidRDefault="004269A8" w:rsidP="00A4675F">
            <w:pPr>
              <w:jc w:val="center"/>
              <w:rPr>
                <w:sz w:val="20"/>
                <w:szCs w:val="20"/>
              </w:rPr>
            </w:pPr>
            <w:r w:rsidRPr="004269A8">
              <w:rPr>
                <w:sz w:val="20"/>
                <w:szCs w:val="20"/>
              </w:rPr>
              <w:t>20 ppm</w:t>
            </w:r>
          </w:p>
        </w:tc>
        <w:tc>
          <w:tcPr>
            <w:tcW w:w="1350" w:type="dxa"/>
            <w:tcBorders>
              <w:right w:val="single" w:sz="12" w:space="0" w:color="auto"/>
            </w:tcBorders>
            <w:vAlign w:val="center"/>
          </w:tcPr>
          <w:p w:rsidR="004269A8" w:rsidRPr="004269A8" w:rsidRDefault="00F86858" w:rsidP="00A4675F">
            <w:pPr>
              <w:jc w:val="center"/>
              <w:rPr>
                <w:sz w:val="20"/>
                <w:szCs w:val="20"/>
              </w:rPr>
            </w:pPr>
            <w:r w:rsidRPr="004269A8">
              <w:rPr>
                <w:sz w:val="20"/>
                <w:szCs w:val="20"/>
              </w:rPr>
              <w:t>94</w:t>
            </w:r>
            <w:r w:rsidRPr="004269A8">
              <w:rPr>
                <w:bCs/>
                <w:sz w:val="20"/>
                <w:szCs w:val="20"/>
              </w:rPr>
              <w:t xml:space="preserve"> mg/m</w:t>
            </w:r>
            <w:r w:rsidRPr="004269A8">
              <w:rPr>
                <w:bCs/>
                <w:sz w:val="20"/>
                <w:szCs w:val="20"/>
                <w:vertAlign w:val="superscript"/>
              </w:rPr>
              <w:t>3</w:t>
            </w:r>
          </w:p>
        </w:tc>
        <w:tc>
          <w:tcPr>
            <w:tcW w:w="1710" w:type="dxa"/>
            <w:tcBorders>
              <w:left w:val="single" w:sz="12" w:space="0" w:color="auto"/>
            </w:tcBorders>
            <w:noWrap/>
            <w:vAlign w:val="center"/>
            <w:hideMark/>
          </w:tcPr>
          <w:p w:rsidR="004269A8" w:rsidRPr="004269A8" w:rsidRDefault="005D2FDB" w:rsidP="00A4675F">
            <w:pPr>
              <w:jc w:val="center"/>
              <w:rPr>
                <w:sz w:val="20"/>
                <w:szCs w:val="20"/>
              </w:rPr>
            </w:pPr>
            <w:r>
              <w:rPr>
                <w:sz w:val="20"/>
                <w:szCs w:val="20"/>
              </w:rPr>
              <w:t>5 ppm</w:t>
            </w:r>
          </w:p>
        </w:tc>
        <w:tc>
          <w:tcPr>
            <w:tcW w:w="1530" w:type="dxa"/>
            <w:tcBorders>
              <w:right w:val="single" w:sz="12" w:space="0" w:color="auto"/>
            </w:tcBorders>
            <w:vAlign w:val="center"/>
          </w:tcPr>
          <w:p w:rsidR="004269A8" w:rsidRPr="004269A8" w:rsidRDefault="004269A8" w:rsidP="00A4675F">
            <w:pPr>
              <w:jc w:val="center"/>
              <w:rPr>
                <w:sz w:val="20"/>
                <w:szCs w:val="20"/>
              </w:rPr>
            </w:pPr>
          </w:p>
        </w:tc>
      </w:tr>
      <w:tr w:rsidR="00B45F48" w:rsidRPr="004269A8" w:rsidTr="008B5828">
        <w:trPr>
          <w:trHeight w:val="255"/>
        </w:trPr>
        <w:tc>
          <w:tcPr>
            <w:tcW w:w="3510" w:type="dxa"/>
            <w:tcBorders>
              <w:left w:val="single" w:sz="12" w:space="0" w:color="auto"/>
            </w:tcBorders>
            <w:noWrap/>
            <w:vAlign w:val="center"/>
          </w:tcPr>
          <w:p w:rsidR="00B45F48" w:rsidRPr="009F294B" w:rsidRDefault="00B45F48" w:rsidP="00B45F48">
            <w:pPr>
              <w:rPr>
                <w:sz w:val="18"/>
                <w:szCs w:val="18"/>
              </w:rPr>
            </w:pPr>
            <w:r w:rsidRPr="009F294B">
              <w:rPr>
                <w:sz w:val="18"/>
                <w:szCs w:val="18"/>
              </w:rPr>
              <w:t xml:space="preserve">Ethyl p-nitrophenyl phenylphosphorothioate </w:t>
            </w:r>
            <w:r w:rsidRPr="009F294B">
              <w:rPr>
                <w:sz w:val="20"/>
                <w:szCs w:val="20"/>
              </w:rPr>
              <w:t>(EPN) *</w:t>
            </w:r>
          </w:p>
        </w:tc>
        <w:tc>
          <w:tcPr>
            <w:tcW w:w="1350" w:type="dxa"/>
            <w:tcBorders>
              <w:right w:val="single" w:sz="12" w:space="0" w:color="auto"/>
            </w:tcBorders>
            <w:noWrap/>
            <w:vAlign w:val="center"/>
          </w:tcPr>
          <w:p w:rsidR="00B45F48" w:rsidRPr="004269A8" w:rsidRDefault="00B45F48" w:rsidP="00B45F48">
            <w:pPr>
              <w:rPr>
                <w:sz w:val="20"/>
                <w:szCs w:val="20"/>
              </w:rPr>
            </w:pPr>
            <w:r w:rsidRPr="004269A8">
              <w:rPr>
                <w:sz w:val="20"/>
                <w:szCs w:val="20"/>
              </w:rPr>
              <w:t>2104-64-5</w:t>
            </w:r>
          </w:p>
        </w:tc>
        <w:tc>
          <w:tcPr>
            <w:tcW w:w="1620" w:type="dxa"/>
            <w:tcBorders>
              <w:left w:val="single" w:sz="12" w:space="0" w:color="auto"/>
            </w:tcBorders>
            <w:noWrap/>
            <w:vAlign w:val="center"/>
          </w:tcPr>
          <w:p w:rsidR="00B45F48" w:rsidRPr="004269A8" w:rsidRDefault="00B45F48" w:rsidP="00B45F48">
            <w:pPr>
              <w:jc w:val="center"/>
              <w:rPr>
                <w:sz w:val="20"/>
                <w:szCs w:val="20"/>
              </w:rPr>
            </w:pPr>
          </w:p>
        </w:tc>
        <w:tc>
          <w:tcPr>
            <w:tcW w:w="1350" w:type="dxa"/>
            <w:tcBorders>
              <w:right w:val="single" w:sz="12" w:space="0" w:color="auto"/>
            </w:tcBorders>
            <w:vAlign w:val="center"/>
          </w:tcPr>
          <w:p w:rsidR="00B45F48" w:rsidRPr="004269A8" w:rsidRDefault="00B45F48" w:rsidP="00B45F48">
            <w:pPr>
              <w:jc w:val="center"/>
            </w:pPr>
            <w:r w:rsidRPr="004269A8">
              <w:rPr>
                <w:sz w:val="20"/>
                <w:szCs w:val="20"/>
              </w:rPr>
              <w:t>0.5</w:t>
            </w:r>
            <w:r w:rsidRPr="004269A8">
              <w:rPr>
                <w:bCs/>
                <w:sz w:val="20"/>
                <w:szCs w:val="20"/>
              </w:rPr>
              <w:t xml:space="preserve"> mg/m</w:t>
            </w:r>
            <w:r w:rsidRPr="004269A8">
              <w:rPr>
                <w:bCs/>
                <w:sz w:val="20"/>
                <w:szCs w:val="20"/>
                <w:vertAlign w:val="superscript"/>
              </w:rPr>
              <w:t>3</w:t>
            </w:r>
          </w:p>
        </w:tc>
        <w:tc>
          <w:tcPr>
            <w:tcW w:w="1710" w:type="dxa"/>
            <w:tcBorders>
              <w:left w:val="single" w:sz="12" w:space="0" w:color="auto"/>
            </w:tcBorders>
            <w:noWrap/>
            <w:vAlign w:val="center"/>
          </w:tcPr>
          <w:p w:rsidR="00B45F48" w:rsidRPr="004269A8" w:rsidRDefault="00B45F48" w:rsidP="00B45F48">
            <w:pPr>
              <w:jc w:val="center"/>
              <w:rPr>
                <w:sz w:val="20"/>
                <w:szCs w:val="20"/>
              </w:rPr>
            </w:pPr>
            <w:r w:rsidRPr="004269A8">
              <w:rPr>
                <w:sz w:val="20"/>
                <w:szCs w:val="20"/>
              </w:rPr>
              <w:t xml:space="preserve">0.1 </w:t>
            </w:r>
            <w:r w:rsidRPr="004269A8">
              <w:rPr>
                <w:bCs/>
                <w:sz w:val="20"/>
                <w:szCs w:val="20"/>
              </w:rPr>
              <w:t>mg/m</w:t>
            </w:r>
            <w:r w:rsidRPr="004269A8">
              <w:rPr>
                <w:bCs/>
                <w:sz w:val="20"/>
                <w:szCs w:val="20"/>
                <w:vertAlign w:val="superscript"/>
              </w:rPr>
              <w:t>3 (I</w:t>
            </w:r>
            <w:r>
              <w:rPr>
                <w:bCs/>
                <w:sz w:val="20"/>
                <w:szCs w:val="20"/>
                <w:vertAlign w:val="superscript"/>
              </w:rPr>
              <w:t>FV</w:t>
            </w:r>
            <w:r w:rsidRPr="004269A8">
              <w:rPr>
                <w:bCs/>
                <w:sz w:val="20"/>
                <w:szCs w:val="20"/>
                <w:vertAlign w:val="superscript"/>
              </w:rPr>
              <w:t>)</w:t>
            </w:r>
          </w:p>
        </w:tc>
        <w:tc>
          <w:tcPr>
            <w:tcW w:w="1530" w:type="dxa"/>
            <w:tcBorders>
              <w:right w:val="single" w:sz="12" w:space="0" w:color="auto"/>
            </w:tcBorders>
            <w:vAlign w:val="center"/>
          </w:tcPr>
          <w:p w:rsidR="00B45F48" w:rsidRPr="004269A8" w:rsidRDefault="00B45F48" w:rsidP="00B45F48">
            <w:pPr>
              <w:jc w:val="center"/>
              <w:rPr>
                <w:sz w:val="20"/>
                <w:szCs w:val="20"/>
              </w:rPr>
            </w:pPr>
          </w:p>
        </w:tc>
      </w:tr>
      <w:tr w:rsidR="003437A1" w:rsidRPr="004269A8" w:rsidTr="008B5828">
        <w:trPr>
          <w:trHeight w:val="255"/>
        </w:trPr>
        <w:tc>
          <w:tcPr>
            <w:tcW w:w="3510" w:type="dxa"/>
            <w:tcBorders>
              <w:left w:val="single" w:sz="12" w:space="0" w:color="auto"/>
            </w:tcBorders>
            <w:noWrap/>
            <w:vAlign w:val="center"/>
            <w:hideMark/>
          </w:tcPr>
          <w:p w:rsidR="004269A8" w:rsidRPr="004269A8" w:rsidRDefault="004269A8" w:rsidP="00A4675F">
            <w:pPr>
              <w:rPr>
                <w:sz w:val="20"/>
                <w:szCs w:val="20"/>
              </w:rPr>
            </w:pPr>
            <w:r w:rsidRPr="004269A8">
              <w:rPr>
                <w:sz w:val="20"/>
                <w:szCs w:val="20"/>
              </w:rPr>
              <w:t>Fenamiphos</w:t>
            </w:r>
          </w:p>
        </w:tc>
        <w:tc>
          <w:tcPr>
            <w:tcW w:w="1350" w:type="dxa"/>
            <w:tcBorders>
              <w:right w:val="single" w:sz="12" w:space="0" w:color="auto"/>
            </w:tcBorders>
            <w:noWrap/>
            <w:vAlign w:val="center"/>
            <w:hideMark/>
          </w:tcPr>
          <w:p w:rsidR="004269A8" w:rsidRPr="004269A8" w:rsidRDefault="004269A8" w:rsidP="00A4675F">
            <w:pPr>
              <w:rPr>
                <w:sz w:val="20"/>
                <w:szCs w:val="20"/>
              </w:rPr>
            </w:pPr>
            <w:r w:rsidRPr="004269A8">
              <w:rPr>
                <w:sz w:val="20"/>
                <w:szCs w:val="20"/>
              </w:rPr>
              <w:t>22224-92-6</w:t>
            </w:r>
          </w:p>
        </w:tc>
        <w:tc>
          <w:tcPr>
            <w:tcW w:w="1620" w:type="dxa"/>
            <w:tcBorders>
              <w:left w:val="single" w:sz="12" w:space="0" w:color="auto"/>
            </w:tcBorders>
            <w:noWrap/>
            <w:vAlign w:val="center"/>
            <w:hideMark/>
          </w:tcPr>
          <w:p w:rsidR="004269A8" w:rsidRPr="004269A8" w:rsidRDefault="004269A8" w:rsidP="00A4675F">
            <w:pPr>
              <w:jc w:val="center"/>
              <w:rPr>
                <w:sz w:val="20"/>
                <w:szCs w:val="20"/>
              </w:rPr>
            </w:pPr>
          </w:p>
        </w:tc>
        <w:tc>
          <w:tcPr>
            <w:tcW w:w="1350" w:type="dxa"/>
            <w:tcBorders>
              <w:right w:val="single" w:sz="12" w:space="0" w:color="auto"/>
            </w:tcBorders>
            <w:vAlign w:val="center"/>
          </w:tcPr>
          <w:p w:rsidR="004269A8" w:rsidRPr="004269A8" w:rsidRDefault="004269A8" w:rsidP="00A4675F">
            <w:pPr>
              <w:jc w:val="center"/>
              <w:rPr>
                <w:sz w:val="20"/>
                <w:szCs w:val="20"/>
              </w:rPr>
            </w:pPr>
          </w:p>
        </w:tc>
        <w:tc>
          <w:tcPr>
            <w:tcW w:w="1710" w:type="dxa"/>
            <w:tcBorders>
              <w:left w:val="single" w:sz="12" w:space="0" w:color="auto"/>
            </w:tcBorders>
            <w:noWrap/>
            <w:vAlign w:val="center"/>
            <w:hideMark/>
          </w:tcPr>
          <w:p w:rsidR="004269A8" w:rsidRPr="004269A8" w:rsidRDefault="004269A8" w:rsidP="00A4675F">
            <w:pPr>
              <w:jc w:val="center"/>
              <w:rPr>
                <w:sz w:val="20"/>
                <w:szCs w:val="20"/>
              </w:rPr>
            </w:pPr>
            <w:r w:rsidRPr="004269A8">
              <w:rPr>
                <w:sz w:val="20"/>
                <w:szCs w:val="20"/>
              </w:rPr>
              <w:t xml:space="preserve">0.05 </w:t>
            </w:r>
            <w:r w:rsidRPr="004269A8">
              <w:rPr>
                <w:bCs/>
                <w:sz w:val="20"/>
                <w:szCs w:val="20"/>
              </w:rPr>
              <w:t>mg/m</w:t>
            </w:r>
            <w:r w:rsidRPr="004269A8">
              <w:rPr>
                <w:bCs/>
                <w:sz w:val="20"/>
                <w:szCs w:val="20"/>
                <w:vertAlign w:val="superscript"/>
              </w:rPr>
              <w:t>3 (IFV)</w:t>
            </w:r>
          </w:p>
        </w:tc>
        <w:tc>
          <w:tcPr>
            <w:tcW w:w="1530" w:type="dxa"/>
            <w:tcBorders>
              <w:right w:val="single" w:sz="12" w:space="0" w:color="auto"/>
            </w:tcBorders>
            <w:vAlign w:val="center"/>
          </w:tcPr>
          <w:p w:rsidR="004269A8" w:rsidRPr="004269A8" w:rsidRDefault="004269A8" w:rsidP="00A4675F">
            <w:pPr>
              <w:jc w:val="center"/>
              <w:rPr>
                <w:sz w:val="20"/>
                <w:szCs w:val="20"/>
              </w:rPr>
            </w:pPr>
          </w:p>
        </w:tc>
      </w:tr>
      <w:tr w:rsidR="003437A1" w:rsidRPr="004269A8" w:rsidTr="008B5828">
        <w:trPr>
          <w:trHeight w:val="255"/>
        </w:trPr>
        <w:tc>
          <w:tcPr>
            <w:tcW w:w="3510" w:type="dxa"/>
            <w:tcBorders>
              <w:left w:val="single" w:sz="12" w:space="0" w:color="auto"/>
            </w:tcBorders>
            <w:noWrap/>
            <w:vAlign w:val="center"/>
            <w:hideMark/>
          </w:tcPr>
          <w:p w:rsidR="004269A8" w:rsidRPr="004269A8" w:rsidRDefault="004269A8" w:rsidP="00A4675F">
            <w:pPr>
              <w:rPr>
                <w:sz w:val="20"/>
                <w:szCs w:val="20"/>
              </w:rPr>
            </w:pPr>
            <w:r w:rsidRPr="004269A8">
              <w:rPr>
                <w:sz w:val="20"/>
                <w:szCs w:val="20"/>
              </w:rPr>
              <w:t>Fensulfothion</w:t>
            </w:r>
          </w:p>
        </w:tc>
        <w:tc>
          <w:tcPr>
            <w:tcW w:w="1350" w:type="dxa"/>
            <w:tcBorders>
              <w:right w:val="single" w:sz="12" w:space="0" w:color="auto"/>
            </w:tcBorders>
            <w:noWrap/>
            <w:vAlign w:val="center"/>
            <w:hideMark/>
          </w:tcPr>
          <w:p w:rsidR="004269A8" w:rsidRPr="004269A8" w:rsidRDefault="004269A8" w:rsidP="00A4675F">
            <w:pPr>
              <w:rPr>
                <w:sz w:val="20"/>
                <w:szCs w:val="20"/>
              </w:rPr>
            </w:pPr>
            <w:r w:rsidRPr="004269A8">
              <w:rPr>
                <w:sz w:val="20"/>
                <w:szCs w:val="20"/>
              </w:rPr>
              <w:t>115-90-2</w:t>
            </w:r>
          </w:p>
        </w:tc>
        <w:tc>
          <w:tcPr>
            <w:tcW w:w="1620" w:type="dxa"/>
            <w:tcBorders>
              <w:left w:val="single" w:sz="12" w:space="0" w:color="auto"/>
            </w:tcBorders>
            <w:noWrap/>
            <w:vAlign w:val="center"/>
            <w:hideMark/>
          </w:tcPr>
          <w:p w:rsidR="004269A8" w:rsidRPr="004269A8" w:rsidRDefault="004269A8" w:rsidP="00A4675F">
            <w:pPr>
              <w:jc w:val="center"/>
              <w:rPr>
                <w:sz w:val="20"/>
                <w:szCs w:val="20"/>
              </w:rPr>
            </w:pPr>
          </w:p>
        </w:tc>
        <w:tc>
          <w:tcPr>
            <w:tcW w:w="1350" w:type="dxa"/>
            <w:tcBorders>
              <w:right w:val="single" w:sz="12" w:space="0" w:color="auto"/>
            </w:tcBorders>
            <w:vAlign w:val="center"/>
          </w:tcPr>
          <w:p w:rsidR="004269A8" w:rsidRPr="004269A8" w:rsidRDefault="004269A8" w:rsidP="00A4675F">
            <w:pPr>
              <w:jc w:val="center"/>
              <w:rPr>
                <w:sz w:val="20"/>
                <w:szCs w:val="20"/>
              </w:rPr>
            </w:pPr>
          </w:p>
        </w:tc>
        <w:tc>
          <w:tcPr>
            <w:tcW w:w="1710" w:type="dxa"/>
            <w:tcBorders>
              <w:left w:val="single" w:sz="12" w:space="0" w:color="auto"/>
            </w:tcBorders>
            <w:noWrap/>
            <w:vAlign w:val="center"/>
            <w:hideMark/>
          </w:tcPr>
          <w:p w:rsidR="004269A8" w:rsidRPr="004269A8" w:rsidRDefault="004269A8" w:rsidP="00A4675F">
            <w:pPr>
              <w:jc w:val="center"/>
              <w:rPr>
                <w:sz w:val="20"/>
                <w:szCs w:val="20"/>
              </w:rPr>
            </w:pPr>
            <w:r w:rsidRPr="004269A8">
              <w:rPr>
                <w:sz w:val="20"/>
                <w:szCs w:val="20"/>
              </w:rPr>
              <w:t>0.01</w:t>
            </w:r>
            <w:r w:rsidRPr="004269A8">
              <w:rPr>
                <w:bCs/>
                <w:sz w:val="20"/>
                <w:szCs w:val="20"/>
              </w:rPr>
              <w:t xml:space="preserve"> mg/m</w:t>
            </w:r>
            <w:r w:rsidRPr="004269A8">
              <w:rPr>
                <w:bCs/>
                <w:sz w:val="20"/>
                <w:szCs w:val="20"/>
                <w:vertAlign w:val="superscript"/>
              </w:rPr>
              <w:t>3</w:t>
            </w:r>
            <w:r w:rsidRPr="004269A8">
              <w:rPr>
                <w:sz w:val="20"/>
                <w:szCs w:val="20"/>
              </w:rPr>
              <w:t xml:space="preserve"> </w:t>
            </w:r>
            <w:r w:rsidRPr="004269A8">
              <w:rPr>
                <w:bCs/>
                <w:sz w:val="20"/>
                <w:szCs w:val="20"/>
                <w:vertAlign w:val="superscript"/>
              </w:rPr>
              <w:t>(IFV)</w:t>
            </w:r>
          </w:p>
        </w:tc>
        <w:tc>
          <w:tcPr>
            <w:tcW w:w="1530" w:type="dxa"/>
            <w:tcBorders>
              <w:right w:val="single" w:sz="12" w:space="0" w:color="auto"/>
            </w:tcBorders>
            <w:vAlign w:val="center"/>
          </w:tcPr>
          <w:p w:rsidR="004269A8" w:rsidRPr="004269A8" w:rsidRDefault="004269A8" w:rsidP="00A4675F">
            <w:pPr>
              <w:jc w:val="center"/>
              <w:rPr>
                <w:sz w:val="20"/>
                <w:szCs w:val="20"/>
              </w:rPr>
            </w:pPr>
          </w:p>
        </w:tc>
      </w:tr>
      <w:tr w:rsidR="003437A1" w:rsidRPr="004269A8" w:rsidTr="008B5828">
        <w:trPr>
          <w:trHeight w:val="255"/>
        </w:trPr>
        <w:tc>
          <w:tcPr>
            <w:tcW w:w="3510" w:type="dxa"/>
            <w:tcBorders>
              <w:left w:val="single" w:sz="12" w:space="0" w:color="auto"/>
            </w:tcBorders>
            <w:noWrap/>
            <w:vAlign w:val="center"/>
            <w:hideMark/>
          </w:tcPr>
          <w:p w:rsidR="004269A8" w:rsidRPr="004269A8" w:rsidRDefault="004269A8" w:rsidP="00A4675F">
            <w:pPr>
              <w:rPr>
                <w:sz w:val="20"/>
                <w:szCs w:val="20"/>
              </w:rPr>
            </w:pPr>
            <w:r w:rsidRPr="004269A8">
              <w:rPr>
                <w:sz w:val="20"/>
                <w:szCs w:val="20"/>
              </w:rPr>
              <w:t>Fenthion</w:t>
            </w:r>
          </w:p>
        </w:tc>
        <w:tc>
          <w:tcPr>
            <w:tcW w:w="1350" w:type="dxa"/>
            <w:tcBorders>
              <w:right w:val="single" w:sz="12" w:space="0" w:color="auto"/>
            </w:tcBorders>
            <w:noWrap/>
            <w:vAlign w:val="center"/>
            <w:hideMark/>
          </w:tcPr>
          <w:p w:rsidR="004269A8" w:rsidRPr="004269A8" w:rsidRDefault="004269A8" w:rsidP="00A4675F">
            <w:pPr>
              <w:rPr>
                <w:sz w:val="20"/>
                <w:szCs w:val="20"/>
              </w:rPr>
            </w:pPr>
            <w:r w:rsidRPr="004269A8">
              <w:rPr>
                <w:sz w:val="20"/>
                <w:szCs w:val="20"/>
              </w:rPr>
              <w:t>55-38-9</w:t>
            </w:r>
          </w:p>
        </w:tc>
        <w:tc>
          <w:tcPr>
            <w:tcW w:w="1620" w:type="dxa"/>
            <w:tcBorders>
              <w:left w:val="single" w:sz="12" w:space="0" w:color="auto"/>
            </w:tcBorders>
            <w:noWrap/>
            <w:vAlign w:val="center"/>
            <w:hideMark/>
          </w:tcPr>
          <w:p w:rsidR="004269A8" w:rsidRPr="004269A8" w:rsidRDefault="004269A8" w:rsidP="00A4675F">
            <w:pPr>
              <w:jc w:val="center"/>
              <w:rPr>
                <w:sz w:val="20"/>
                <w:szCs w:val="20"/>
              </w:rPr>
            </w:pPr>
          </w:p>
        </w:tc>
        <w:tc>
          <w:tcPr>
            <w:tcW w:w="1350" w:type="dxa"/>
            <w:tcBorders>
              <w:right w:val="single" w:sz="12" w:space="0" w:color="auto"/>
            </w:tcBorders>
            <w:vAlign w:val="center"/>
          </w:tcPr>
          <w:p w:rsidR="004269A8" w:rsidRPr="004269A8" w:rsidRDefault="004269A8" w:rsidP="00A4675F">
            <w:pPr>
              <w:jc w:val="center"/>
              <w:rPr>
                <w:sz w:val="20"/>
                <w:szCs w:val="20"/>
              </w:rPr>
            </w:pPr>
          </w:p>
        </w:tc>
        <w:tc>
          <w:tcPr>
            <w:tcW w:w="1710" w:type="dxa"/>
            <w:tcBorders>
              <w:left w:val="single" w:sz="12" w:space="0" w:color="auto"/>
            </w:tcBorders>
            <w:noWrap/>
            <w:vAlign w:val="center"/>
            <w:hideMark/>
          </w:tcPr>
          <w:p w:rsidR="004269A8" w:rsidRPr="004269A8" w:rsidRDefault="004269A8" w:rsidP="00A4675F">
            <w:pPr>
              <w:jc w:val="center"/>
              <w:rPr>
                <w:sz w:val="20"/>
                <w:szCs w:val="20"/>
              </w:rPr>
            </w:pPr>
            <w:r w:rsidRPr="004269A8">
              <w:rPr>
                <w:sz w:val="20"/>
                <w:szCs w:val="20"/>
              </w:rPr>
              <w:t xml:space="preserve">0.05 </w:t>
            </w:r>
            <w:r w:rsidRPr="004269A8">
              <w:rPr>
                <w:bCs/>
                <w:sz w:val="20"/>
                <w:szCs w:val="20"/>
              </w:rPr>
              <w:t>mg/m</w:t>
            </w:r>
            <w:r w:rsidRPr="004269A8">
              <w:rPr>
                <w:bCs/>
                <w:sz w:val="20"/>
                <w:szCs w:val="20"/>
                <w:vertAlign w:val="superscript"/>
              </w:rPr>
              <w:t>3 (IFV)</w:t>
            </w:r>
          </w:p>
        </w:tc>
        <w:tc>
          <w:tcPr>
            <w:tcW w:w="1530" w:type="dxa"/>
            <w:tcBorders>
              <w:right w:val="single" w:sz="12" w:space="0" w:color="auto"/>
            </w:tcBorders>
            <w:vAlign w:val="center"/>
          </w:tcPr>
          <w:p w:rsidR="004269A8" w:rsidRPr="004269A8" w:rsidRDefault="004269A8" w:rsidP="00A4675F">
            <w:pPr>
              <w:jc w:val="center"/>
              <w:rPr>
                <w:sz w:val="20"/>
                <w:szCs w:val="20"/>
              </w:rPr>
            </w:pPr>
          </w:p>
        </w:tc>
      </w:tr>
      <w:tr w:rsidR="003437A1" w:rsidRPr="004269A8" w:rsidTr="008B5828">
        <w:trPr>
          <w:trHeight w:val="255"/>
        </w:trPr>
        <w:tc>
          <w:tcPr>
            <w:tcW w:w="3510" w:type="dxa"/>
            <w:tcBorders>
              <w:left w:val="single" w:sz="12" w:space="0" w:color="auto"/>
            </w:tcBorders>
            <w:noWrap/>
            <w:vAlign w:val="center"/>
            <w:hideMark/>
          </w:tcPr>
          <w:p w:rsidR="004269A8" w:rsidRPr="004269A8" w:rsidRDefault="004269A8" w:rsidP="00A4675F">
            <w:pPr>
              <w:rPr>
                <w:sz w:val="20"/>
                <w:szCs w:val="20"/>
              </w:rPr>
            </w:pPr>
            <w:r w:rsidRPr="004269A8">
              <w:rPr>
                <w:sz w:val="20"/>
                <w:szCs w:val="20"/>
              </w:rPr>
              <w:t>Fonofos</w:t>
            </w:r>
          </w:p>
        </w:tc>
        <w:tc>
          <w:tcPr>
            <w:tcW w:w="1350" w:type="dxa"/>
            <w:tcBorders>
              <w:right w:val="single" w:sz="12" w:space="0" w:color="auto"/>
            </w:tcBorders>
            <w:noWrap/>
            <w:vAlign w:val="center"/>
            <w:hideMark/>
          </w:tcPr>
          <w:p w:rsidR="004269A8" w:rsidRPr="004269A8" w:rsidRDefault="004269A8" w:rsidP="00A4675F">
            <w:pPr>
              <w:rPr>
                <w:sz w:val="20"/>
                <w:szCs w:val="20"/>
              </w:rPr>
            </w:pPr>
            <w:r w:rsidRPr="004269A8">
              <w:rPr>
                <w:sz w:val="20"/>
                <w:szCs w:val="20"/>
              </w:rPr>
              <w:t>944-22-9</w:t>
            </w:r>
          </w:p>
        </w:tc>
        <w:tc>
          <w:tcPr>
            <w:tcW w:w="1620" w:type="dxa"/>
            <w:tcBorders>
              <w:left w:val="single" w:sz="12" w:space="0" w:color="auto"/>
            </w:tcBorders>
            <w:noWrap/>
            <w:vAlign w:val="center"/>
            <w:hideMark/>
          </w:tcPr>
          <w:p w:rsidR="004269A8" w:rsidRPr="004269A8" w:rsidRDefault="004269A8" w:rsidP="00A4675F">
            <w:pPr>
              <w:jc w:val="center"/>
              <w:rPr>
                <w:sz w:val="20"/>
                <w:szCs w:val="20"/>
              </w:rPr>
            </w:pPr>
          </w:p>
        </w:tc>
        <w:tc>
          <w:tcPr>
            <w:tcW w:w="1350" w:type="dxa"/>
            <w:tcBorders>
              <w:right w:val="single" w:sz="12" w:space="0" w:color="auto"/>
            </w:tcBorders>
            <w:vAlign w:val="center"/>
          </w:tcPr>
          <w:p w:rsidR="004269A8" w:rsidRPr="004269A8" w:rsidRDefault="004269A8" w:rsidP="00A4675F">
            <w:pPr>
              <w:jc w:val="center"/>
              <w:rPr>
                <w:sz w:val="20"/>
                <w:szCs w:val="20"/>
              </w:rPr>
            </w:pPr>
          </w:p>
        </w:tc>
        <w:tc>
          <w:tcPr>
            <w:tcW w:w="1710" w:type="dxa"/>
            <w:tcBorders>
              <w:left w:val="single" w:sz="12" w:space="0" w:color="auto"/>
            </w:tcBorders>
            <w:noWrap/>
            <w:vAlign w:val="center"/>
            <w:hideMark/>
          </w:tcPr>
          <w:p w:rsidR="004269A8" w:rsidRPr="004269A8" w:rsidRDefault="004269A8" w:rsidP="00A4675F">
            <w:pPr>
              <w:jc w:val="center"/>
              <w:rPr>
                <w:sz w:val="20"/>
                <w:szCs w:val="20"/>
              </w:rPr>
            </w:pPr>
            <w:r w:rsidRPr="004269A8">
              <w:rPr>
                <w:sz w:val="20"/>
                <w:szCs w:val="20"/>
              </w:rPr>
              <w:t xml:space="preserve">0.1 </w:t>
            </w:r>
            <w:r w:rsidRPr="004269A8">
              <w:rPr>
                <w:bCs/>
                <w:sz w:val="20"/>
                <w:szCs w:val="20"/>
              </w:rPr>
              <w:t>mg/m</w:t>
            </w:r>
            <w:r w:rsidRPr="004269A8">
              <w:rPr>
                <w:bCs/>
                <w:sz w:val="20"/>
                <w:szCs w:val="20"/>
                <w:vertAlign w:val="superscript"/>
              </w:rPr>
              <w:t>3 (IFV)</w:t>
            </w:r>
          </w:p>
        </w:tc>
        <w:tc>
          <w:tcPr>
            <w:tcW w:w="1530" w:type="dxa"/>
            <w:tcBorders>
              <w:right w:val="single" w:sz="12" w:space="0" w:color="auto"/>
            </w:tcBorders>
            <w:vAlign w:val="center"/>
          </w:tcPr>
          <w:p w:rsidR="004269A8" w:rsidRPr="004269A8" w:rsidRDefault="004269A8" w:rsidP="00A4675F">
            <w:pPr>
              <w:jc w:val="center"/>
              <w:rPr>
                <w:sz w:val="20"/>
                <w:szCs w:val="20"/>
              </w:rPr>
            </w:pPr>
          </w:p>
        </w:tc>
      </w:tr>
      <w:tr w:rsidR="00441507" w:rsidRPr="004269A8" w:rsidTr="009436DB">
        <w:trPr>
          <w:trHeight w:val="255"/>
        </w:trPr>
        <w:tc>
          <w:tcPr>
            <w:tcW w:w="3510" w:type="dxa"/>
            <w:tcBorders>
              <w:left w:val="single" w:sz="12" w:space="0" w:color="auto"/>
            </w:tcBorders>
            <w:noWrap/>
            <w:vAlign w:val="center"/>
          </w:tcPr>
          <w:p w:rsidR="00441507" w:rsidRPr="004269A8" w:rsidRDefault="00441507" w:rsidP="00A4675F">
            <w:pPr>
              <w:rPr>
                <w:sz w:val="20"/>
                <w:szCs w:val="20"/>
              </w:rPr>
            </w:pPr>
            <w:r>
              <w:rPr>
                <w:sz w:val="20"/>
                <w:szCs w:val="20"/>
              </w:rPr>
              <w:t>Formaldehyde/Formalin *</w:t>
            </w:r>
          </w:p>
        </w:tc>
        <w:tc>
          <w:tcPr>
            <w:tcW w:w="1350" w:type="dxa"/>
            <w:tcBorders>
              <w:right w:val="single" w:sz="12" w:space="0" w:color="auto"/>
            </w:tcBorders>
            <w:noWrap/>
            <w:vAlign w:val="center"/>
          </w:tcPr>
          <w:p w:rsidR="00441507" w:rsidRPr="004269A8" w:rsidRDefault="00441507" w:rsidP="00A4675F">
            <w:pPr>
              <w:rPr>
                <w:sz w:val="20"/>
                <w:szCs w:val="20"/>
              </w:rPr>
            </w:pPr>
            <w:r>
              <w:rPr>
                <w:sz w:val="20"/>
                <w:szCs w:val="20"/>
              </w:rPr>
              <w:t>50-00-0</w:t>
            </w:r>
          </w:p>
        </w:tc>
        <w:tc>
          <w:tcPr>
            <w:tcW w:w="2970" w:type="dxa"/>
            <w:gridSpan w:val="2"/>
            <w:tcBorders>
              <w:left w:val="single" w:sz="12" w:space="0" w:color="auto"/>
              <w:right w:val="single" w:sz="12" w:space="0" w:color="auto"/>
            </w:tcBorders>
            <w:noWrap/>
            <w:vAlign w:val="center"/>
          </w:tcPr>
          <w:p w:rsidR="00441507" w:rsidRPr="004269A8" w:rsidRDefault="009811DB" w:rsidP="00A4675F">
            <w:pPr>
              <w:jc w:val="center"/>
              <w:rPr>
                <w:sz w:val="20"/>
                <w:szCs w:val="20"/>
              </w:rPr>
            </w:pPr>
            <w:r>
              <w:rPr>
                <w:sz w:val="20"/>
                <w:szCs w:val="20"/>
              </w:rPr>
              <w:t>No skin notation</w:t>
            </w:r>
          </w:p>
        </w:tc>
        <w:tc>
          <w:tcPr>
            <w:tcW w:w="3240" w:type="dxa"/>
            <w:gridSpan w:val="2"/>
            <w:tcBorders>
              <w:left w:val="single" w:sz="12" w:space="0" w:color="auto"/>
              <w:right w:val="single" w:sz="12" w:space="0" w:color="auto"/>
            </w:tcBorders>
            <w:noWrap/>
            <w:vAlign w:val="center"/>
          </w:tcPr>
          <w:p w:rsidR="00441507" w:rsidRPr="004269A8" w:rsidRDefault="009811DB" w:rsidP="00A4675F">
            <w:pPr>
              <w:jc w:val="center"/>
              <w:rPr>
                <w:sz w:val="20"/>
                <w:szCs w:val="20"/>
              </w:rPr>
            </w:pPr>
            <w:r>
              <w:rPr>
                <w:sz w:val="20"/>
                <w:szCs w:val="20"/>
              </w:rPr>
              <w:t>No skin notation</w:t>
            </w:r>
          </w:p>
        </w:tc>
      </w:tr>
      <w:tr w:rsidR="003437A1" w:rsidRPr="004269A8" w:rsidTr="008B5828">
        <w:trPr>
          <w:trHeight w:val="255"/>
        </w:trPr>
        <w:tc>
          <w:tcPr>
            <w:tcW w:w="3510" w:type="dxa"/>
            <w:tcBorders>
              <w:left w:val="single" w:sz="12" w:space="0" w:color="auto"/>
            </w:tcBorders>
            <w:noWrap/>
            <w:vAlign w:val="center"/>
            <w:hideMark/>
          </w:tcPr>
          <w:p w:rsidR="004269A8" w:rsidRPr="004269A8" w:rsidRDefault="004269A8" w:rsidP="00A4675F">
            <w:pPr>
              <w:rPr>
                <w:sz w:val="20"/>
                <w:szCs w:val="20"/>
              </w:rPr>
            </w:pPr>
            <w:r w:rsidRPr="004269A8">
              <w:rPr>
                <w:sz w:val="20"/>
                <w:szCs w:val="20"/>
              </w:rPr>
              <w:t>Formamide</w:t>
            </w:r>
          </w:p>
        </w:tc>
        <w:tc>
          <w:tcPr>
            <w:tcW w:w="1350" w:type="dxa"/>
            <w:tcBorders>
              <w:right w:val="single" w:sz="12" w:space="0" w:color="auto"/>
            </w:tcBorders>
            <w:noWrap/>
            <w:vAlign w:val="center"/>
            <w:hideMark/>
          </w:tcPr>
          <w:p w:rsidR="004269A8" w:rsidRPr="004269A8" w:rsidRDefault="004269A8" w:rsidP="00A4675F">
            <w:pPr>
              <w:rPr>
                <w:sz w:val="20"/>
                <w:szCs w:val="20"/>
              </w:rPr>
            </w:pPr>
            <w:r w:rsidRPr="004269A8">
              <w:rPr>
                <w:sz w:val="20"/>
                <w:szCs w:val="20"/>
              </w:rPr>
              <w:t>75-12-7</w:t>
            </w:r>
          </w:p>
        </w:tc>
        <w:tc>
          <w:tcPr>
            <w:tcW w:w="1620" w:type="dxa"/>
            <w:tcBorders>
              <w:left w:val="single" w:sz="12" w:space="0" w:color="auto"/>
            </w:tcBorders>
            <w:noWrap/>
            <w:vAlign w:val="center"/>
            <w:hideMark/>
          </w:tcPr>
          <w:p w:rsidR="004269A8" w:rsidRPr="004269A8" w:rsidRDefault="004269A8" w:rsidP="00A4675F">
            <w:pPr>
              <w:jc w:val="center"/>
              <w:rPr>
                <w:sz w:val="20"/>
                <w:szCs w:val="20"/>
              </w:rPr>
            </w:pPr>
          </w:p>
        </w:tc>
        <w:tc>
          <w:tcPr>
            <w:tcW w:w="1350" w:type="dxa"/>
            <w:tcBorders>
              <w:right w:val="single" w:sz="12" w:space="0" w:color="auto"/>
            </w:tcBorders>
            <w:vAlign w:val="center"/>
          </w:tcPr>
          <w:p w:rsidR="004269A8" w:rsidRPr="004269A8" w:rsidRDefault="004269A8" w:rsidP="00A4675F">
            <w:pPr>
              <w:jc w:val="center"/>
              <w:rPr>
                <w:sz w:val="20"/>
                <w:szCs w:val="20"/>
              </w:rPr>
            </w:pPr>
          </w:p>
        </w:tc>
        <w:tc>
          <w:tcPr>
            <w:tcW w:w="1710" w:type="dxa"/>
            <w:tcBorders>
              <w:left w:val="single" w:sz="12" w:space="0" w:color="auto"/>
            </w:tcBorders>
            <w:noWrap/>
            <w:vAlign w:val="center"/>
            <w:hideMark/>
          </w:tcPr>
          <w:p w:rsidR="004269A8" w:rsidRPr="004269A8" w:rsidRDefault="004269A8" w:rsidP="00A4675F">
            <w:pPr>
              <w:jc w:val="center"/>
              <w:rPr>
                <w:sz w:val="20"/>
                <w:szCs w:val="20"/>
              </w:rPr>
            </w:pPr>
            <w:r w:rsidRPr="004269A8">
              <w:rPr>
                <w:sz w:val="20"/>
                <w:szCs w:val="20"/>
              </w:rPr>
              <w:t>1 ppm</w:t>
            </w:r>
          </w:p>
        </w:tc>
        <w:tc>
          <w:tcPr>
            <w:tcW w:w="1530" w:type="dxa"/>
            <w:tcBorders>
              <w:right w:val="single" w:sz="12" w:space="0" w:color="auto"/>
            </w:tcBorders>
            <w:vAlign w:val="center"/>
          </w:tcPr>
          <w:p w:rsidR="004269A8" w:rsidRPr="004269A8" w:rsidRDefault="004269A8" w:rsidP="00A4675F">
            <w:pPr>
              <w:jc w:val="center"/>
              <w:rPr>
                <w:sz w:val="20"/>
                <w:szCs w:val="20"/>
              </w:rPr>
            </w:pPr>
          </w:p>
        </w:tc>
      </w:tr>
      <w:tr w:rsidR="003437A1" w:rsidRPr="004269A8" w:rsidTr="008B5828">
        <w:trPr>
          <w:trHeight w:val="255"/>
        </w:trPr>
        <w:tc>
          <w:tcPr>
            <w:tcW w:w="3510" w:type="dxa"/>
            <w:tcBorders>
              <w:left w:val="single" w:sz="12" w:space="0" w:color="auto"/>
            </w:tcBorders>
            <w:noWrap/>
            <w:vAlign w:val="center"/>
            <w:hideMark/>
          </w:tcPr>
          <w:p w:rsidR="004269A8" w:rsidRPr="004269A8" w:rsidRDefault="004269A8" w:rsidP="00A4675F">
            <w:pPr>
              <w:rPr>
                <w:sz w:val="20"/>
                <w:szCs w:val="20"/>
              </w:rPr>
            </w:pPr>
            <w:r w:rsidRPr="004269A8">
              <w:rPr>
                <w:sz w:val="20"/>
                <w:szCs w:val="20"/>
              </w:rPr>
              <w:t>Furfural</w:t>
            </w:r>
          </w:p>
        </w:tc>
        <w:tc>
          <w:tcPr>
            <w:tcW w:w="1350" w:type="dxa"/>
            <w:tcBorders>
              <w:right w:val="single" w:sz="12" w:space="0" w:color="auto"/>
            </w:tcBorders>
            <w:noWrap/>
            <w:vAlign w:val="center"/>
            <w:hideMark/>
          </w:tcPr>
          <w:p w:rsidR="004269A8" w:rsidRPr="004269A8" w:rsidRDefault="004269A8" w:rsidP="00A4675F">
            <w:pPr>
              <w:rPr>
                <w:sz w:val="20"/>
                <w:szCs w:val="20"/>
              </w:rPr>
            </w:pPr>
            <w:r w:rsidRPr="004269A8">
              <w:rPr>
                <w:sz w:val="20"/>
                <w:szCs w:val="20"/>
              </w:rPr>
              <w:t>98-01-1</w:t>
            </w:r>
          </w:p>
        </w:tc>
        <w:tc>
          <w:tcPr>
            <w:tcW w:w="1620" w:type="dxa"/>
            <w:tcBorders>
              <w:left w:val="single" w:sz="12" w:space="0" w:color="auto"/>
            </w:tcBorders>
            <w:noWrap/>
            <w:vAlign w:val="center"/>
            <w:hideMark/>
          </w:tcPr>
          <w:p w:rsidR="004269A8" w:rsidRPr="004269A8" w:rsidRDefault="004269A8" w:rsidP="00A4675F">
            <w:pPr>
              <w:jc w:val="center"/>
              <w:rPr>
                <w:sz w:val="20"/>
                <w:szCs w:val="20"/>
              </w:rPr>
            </w:pPr>
            <w:r w:rsidRPr="004269A8">
              <w:rPr>
                <w:sz w:val="20"/>
                <w:szCs w:val="20"/>
              </w:rPr>
              <w:t>5 ppm</w:t>
            </w:r>
          </w:p>
        </w:tc>
        <w:tc>
          <w:tcPr>
            <w:tcW w:w="1350" w:type="dxa"/>
            <w:tcBorders>
              <w:right w:val="single" w:sz="12" w:space="0" w:color="auto"/>
            </w:tcBorders>
            <w:vAlign w:val="center"/>
          </w:tcPr>
          <w:p w:rsidR="004269A8" w:rsidRPr="004269A8" w:rsidRDefault="00F86858" w:rsidP="00A4675F">
            <w:pPr>
              <w:jc w:val="center"/>
              <w:rPr>
                <w:sz w:val="20"/>
                <w:szCs w:val="20"/>
              </w:rPr>
            </w:pPr>
            <w:r w:rsidRPr="004269A8">
              <w:rPr>
                <w:sz w:val="20"/>
                <w:szCs w:val="20"/>
              </w:rPr>
              <w:t>20</w:t>
            </w:r>
            <w:r w:rsidRPr="004269A8">
              <w:rPr>
                <w:bCs/>
                <w:sz w:val="20"/>
                <w:szCs w:val="20"/>
              </w:rPr>
              <w:t xml:space="preserve"> mg/m</w:t>
            </w:r>
            <w:r w:rsidRPr="004269A8">
              <w:rPr>
                <w:bCs/>
                <w:sz w:val="20"/>
                <w:szCs w:val="20"/>
                <w:vertAlign w:val="superscript"/>
              </w:rPr>
              <w:t>3</w:t>
            </w:r>
          </w:p>
        </w:tc>
        <w:tc>
          <w:tcPr>
            <w:tcW w:w="1710" w:type="dxa"/>
            <w:tcBorders>
              <w:left w:val="single" w:sz="12" w:space="0" w:color="auto"/>
            </w:tcBorders>
            <w:noWrap/>
            <w:vAlign w:val="center"/>
            <w:hideMark/>
          </w:tcPr>
          <w:p w:rsidR="004269A8" w:rsidRPr="004269A8" w:rsidRDefault="005D2FDB" w:rsidP="00A4675F">
            <w:pPr>
              <w:jc w:val="center"/>
              <w:rPr>
                <w:sz w:val="20"/>
                <w:szCs w:val="20"/>
              </w:rPr>
            </w:pPr>
            <w:r>
              <w:rPr>
                <w:sz w:val="20"/>
                <w:szCs w:val="20"/>
              </w:rPr>
              <w:t>0.</w:t>
            </w:r>
            <w:r w:rsidR="004269A8" w:rsidRPr="004269A8">
              <w:rPr>
                <w:sz w:val="20"/>
                <w:szCs w:val="20"/>
              </w:rPr>
              <w:t>2 ppm</w:t>
            </w:r>
          </w:p>
        </w:tc>
        <w:tc>
          <w:tcPr>
            <w:tcW w:w="1530" w:type="dxa"/>
            <w:tcBorders>
              <w:right w:val="single" w:sz="12" w:space="0" w:color="auto"/>
            </w:tcBorders>
            <w:vAlign w:val="center"/>
          </w:tcPr>
          <w:p w:rsidR="004269A8" w:rsidRPr="004269A8" w:rsidRDefault="004269A8" w:rsidP="00A4675F">
            <w:pPr>
              <w:jc w:val="center"/>
              <w:rPr>
                <w:sz w:val="20"/>
                <w:szCs w:val="20"/>
              </w:rPr>
            </w:pPr>
          </w:p>
        </w:tc>
      </w:tr>
      <w:tr w:rsidR="003437A1" w:rsidRPr="004269A8" w:rsidTr="008B5828">
        <w:trPr>
          <w:trHeight w:val="255"/>
        </w:trPr>
        <w:tc>
          <w:tcPr>
            <w:tcW w:w="3510" w:type="dxa"/>
            <w:tcBorders>
              <w:left w:val="single" w:sz="12" w:space="0" w:color="auto"/>
            </w:tcBorders>
            <w:noWrap/>
            <w:vAlign w:val="center"/>
            <w:hideMark/>
          </w:tcPr>
          <w:p w:rsidR="004269A8" w:rsidRPr="004269A8" w:rsidRDefault="004269A8" w:rsidP="00A4675F">
            <w:pPr>
              <w:rPr>
                <w:sz w:val="20"/>
                <w:szCs w:val="20"/>
              </w:rPr>
            </w:pPr>
            <w:r w:rsidRPr="004269A8">
              <w:rPr>
                <w:sz w:val="20"/>
                <w:szCs w:val="20"/>
              </w:rPr>
              <w:t>Furfuryl alcohol</w:t>
            </w:r>
          </w:p>
        </w:tc>
        <w:tc>
          <w:tcPr>
            <w:tcW w:w="1350" w:type="dxa"/>
            <w:tcBorders>
              <w:right w:val="single" w:sz="12" w:space="0" w:color="auto"/>
            </w:tcBorders>
            <w:noWrap/>
            <w:vAlign w:val="center"/>
            <w:hideMark/>
          </w:tcPr>
          <w:p w:rsidR="004269A8" w:rsidRPr="004269A8" w:rsidRDefault="004269A8" w:rsidP="00A4675F">
            <w:pPr>
              <w:rPr>
                <w:sz w:val="20"/>
                <w:szCs w:val="20"/>
              </w:rPr>
            </w:pPr>
            <w:r w:rsidRPr="004269A8">
              <w:rPr>
                <w:sz w:val="20"/>
                <w:szCs w:val="20"/>
              </w:rPr>
              <w:t>98-00-0</w:t>
            </w:r>
          </w:p>
        </w:tc>
        <w:tc>
          <w:tcPr>
            <w:tcW w:w="1620" w:type="dxa"/>
            <w:tcBorders>
              <w:left w:val="single" w:sz="12" w:space="0" w:color="auto"/>
            </w:tcBorders>
            <w:noWrap/>
            <w:vAlign w:val="center"/>
            <w:hideMark/>
          </w:tcPr>
          <w:p w:rsidR="004269A8" w:rsidRPr="004269A8" w:rsidRDefault="004269A8" w:rsidP="00A4675F">
            <w:pPr>
              <w:jc w:val="center"/>
              <w:rPr>
                <w:sz w:val="20"/>
                <w:szCs w:val="20"/>
              </w:rPr>
            </w:pPr>
          </w:p>
        </w:tc>
        <w:tc>
          <w:tcPr>
            <w:tcW w:w="1350" w:type="dxa"/>
            <w:tcBorders>
              <w:right w:val="single" w:sz="12" w:space="0" w:color="auto"/>
            </w:tcBorders>
            <w:vAlign w:val="center"/>
          </w:tcPr>
          <w:p w:rsidR="004269A8" w:rsidRPr="004269A8" w:rsidRDefault="004269A8" w:rsidP="00A4675F">
            <w:pPr>
              <w:jc w:val="center"/>
              <w:rPr>
                <w:sz w:val="20"/>
                <w:szCs w:val="20"/>
              </w:rPr>
            </w:pPr>
          </w:p>
        </w:tc>
        <w:tc>
          <w:tcPr>
            <w:tcW w:w="1710" w:type="dxa"/>
            <w:tcBorders>
              <w:left w:val="single" w:sz="12" w:space="0" w:color="auto"/>
            </w:tcBorders>
            <w:noWrap/>
            <w:vAlign w:val="center"/>
            <w:hideMark/>
          </w:tcPr>
          <w:p w:rsidR="004269A8" w:rsidRPr="004269A8" w:rsidRDefault="005D2FDB" w:rsidP="00A4675F">
            <w:pPr>
              <w:jc w:val="center"/>
              <w:rPr>
                <w:sz w:val="20"/>
                <w:szCs w:val="20"/>
              </w:rPr>
            </w:pPr>
            <w:r>
              <w:rPr>
                <w:sz w:val="20"/>
                <w:szCs w:val="20"/>
              </w:rPr>
              <w:t xml:space="preserve">0.2 </w:t>
            </w:r>
            <w:r w:rsidR="004269A8" w:rsidRPr="004269A8">
              <w:rPr>
                <w:sz w:val="20"/>
                <w:szCs w:val="20"/>
              </w:rPr>
              <w:t>ppm</w:t>
            </w:r>
          </w:p>
        </w:tc>
        <w:tc>
          <w:tcPr>
            <w:tcW w:w="1530" w:type="dxa"/>
            <w:tcBorders>
              <w:right w:val="single" w:sz="12" w:space="0" w:color="auto"/>
            </w:tcBorders>
            <w:vAlign w:val="center"/>
          </w:tcPr>
          <w:p w:rsidR="004269A8" w:rsidRPr="004269A8" w:rsidRDefault="004269A8" w:rsidP="00A4675F">
            <w:pPr>
              <w:jc w:val="center"/>
              <w:rPr>
                <w:sz w:val="20"/>
                <w:szCs w:val="20"/>
              </w:rPr>
            </w:pPr>
            <w:r w:rsidRPr="004269A8">
              <w:rPr>
                <w:sz w:val="20"/>
                <w:szCs w:val="20"/>
              </w:rPr>
              <w:t>15 ppm</w:t>
            </w:r>
          </w:p>
        </w:tc>
      </w:tr>
      <w:tr w:rsidR="009811DB" w:rsidRPr="004269A8" w:rsidTr="009436DB">
        <w:trPr>
          <w:trHeight w:val="255"/>
        </w:trPr>
        <w:tc>
          <w:tcPr>
            <w:tcW w:w="3510" w:type="dxa"/>
            <w:tcBorders>
              <w:left w:val="single" w:sz="12" w:space="0" w:color="auto"/>
            </w:tcBorders>
            <w:noWrap/>
            <w:vAlign w:val="center"/>
          </w:tcPr>
          <w:p w:rsidR="009811DB" w:rsidRDefault="009811DB" w:rsidP="00A4675F">
            <w:pPr>
              <w:rPr>
                <w:sz w:val="20"/>
                <w:szCs w:val="20"/>
              </w:rPr>
            </w:pPr>
            <w:r>
              <w:rPr>
                <w:sz w:val="20"/>
                <w:szCs w:val="20"/>
              </w:rPr>
              <w:t>Glutaraldehyde</w:t>
            </w:r>
          </w:p>
        </w:tc>
        <w:tc>
          <w:tcPr>
            <w:tcW w:w="1350" w:type="dxa"/>
            <w:tcBorders>
              <w:right w:val="single" w:sz="12" w:space="0" w:color="auto"/>
            </w:tcBorders>
            <w:noWrap/>
            <w:vAlign w:val="center"/>
          </w:tcPr>
          <w:p w:rsidR="009811DB" w:rsidRDefault="009811DB" w:rsidP="00A4675F">
            <w:pPr>
              <w:rPr>
                <w:sz w:val="20"/>
                <w:szCs w:val="20"/>
              </w:rPr>
            </w:pPr>
            <w:r>
              <w:rPr>
                <w:sz w:val="20"/>
                <w:szCs w:val="20"/>
              </w:rPr>
              <w:t>111-30-8</w:t>
            </w:r>
          </w:p>
        </w:tc>
        <w:tc>
          <w:tcPr>
            <w:tcW w:w="2970" w:type="dxa"/>
            <w:gridSpan w:val="2"/>
            <w:tcBorders>
              <w:left w:val="single" w:sz="12" w:space="0" w:color="auto"/>
              <w:right w:val="single" w:sz="12" w:space="0" w:color="auto"/>
            </w:tcBorders>
            <w:noWrap/>
            <w:vAlign w:val="center"/>
          </w:tcPr>
          <w:p w:rsidR="009811DB" w:rsidRPr="004269A8" w:rsidRDefault="009811DB" w:rsidP="00A4675F">
            <w:pPr>
              <w:jc w:val="center"/>
              <w:rPr>
                <w:sz w:val="20"/>
                <w:szCs w:val="20"/>
              </w:rPr>
            </w:pPr>
            <w:r>
              <w:rPr>
                <w:sz w:val="20"/>
                <w:szCs w:val="20"/>
              </w:rPr>
              <w:t>No skin notation</w:t>
            </w:r>
          </w:p>
        </w:tc>
        <w:tc>
          <w:tcPr>
            <w:tcW w:w="3240" w:type="dxa"/>
            <w:gridSpan w:val="2"/>
            <w:tcBorders>
              <w:left w:val="single" w:sz="12" w:space="0" w:color="auto"/>
              <w:right w:val="single" w:sz="12" w:space="0" w:color="auto"/>
            </w:tcBorders>
            <w:noWrap/>
            <w:vAlign w:val="center"/>
          </w:tcPr>
          <w:p w:rsidR="009811DB" w:rsidRPr="004269A8" w:rsidRDefault="009811DB" w:rsidP="00A4675F">
            <w:pPr>
              <w:jc w:val="center"/>
              <w:rPr>
                <w:sz w:val="20"/>
                <w:szCs w:val="20"/>
              </w:rPr>
            </w:pPr>
            <w:r>
              <w:rPr>
                <w:sz w:val="20"/>
                <w:szCs w:val="20"/>
              </w:rPr>
              <w:t>No skin notation</w:t>
            </w:r>
          </w:p>
        </w:tc>
      </w:tr>
      <w:tr w:rsidR="00686D4C" w:rsidRPr="004269A8" w:rsidTr="008B5828">
        <w:trPr>
          <w:trHeight w:val="255"/>
        </w:trPr>
        <w:tc>
          <w:tcPr>
            <w:tcW w:w="3510" w:type="dxa"/>
            <w:tcBorders>
              <w:left w:val="single" w:sz="12" w:space="0" w:color="auto"/>
            </w:tcBorders>
            <w:noWrap/>
            <w:vAlign w:val="center"/>
          </w:tcPr>
          <w:p w:rsidR="00686D4C" w:rsidRPr="004269A8" w:rsidRDefault="00686D4C" w:rsidP="00A4675F">
            <w:pPr>
              <w:rPr>
                <w:sz w:val="20"/>
                <w:szCs w:val="20"/>
              </w:rPr>
            </w:pPr>
            <w:r>
              <w:rPr>
                <w:sz w:val="20"/>
                <w:szCs w:val="20"/>
              </w:rPr>
              <w:t>Glycidyl methacrylate</w:t>
            </w:r>
          </w:p>
        </w:tc>
        <w:tc>
          <w:tcPr>
            <w:tcW w:w="1350" w:type="dxa"/>
            <w:tcBorders>
              <w:right w:val="single" w:sz="12" w:space="0" w:color="auto"/>
            </w:tcBorders>
            <w:noWrap/>
            <w:vAlign w:val="center"/>
          </w:tcPr>
          <w:p w:rsidR="00686D4C" w:rsidRPr="004269A8" w:rsidRDefault="00686D4C" w:rsidP="00A4675F">
            <w:pPr>
              <w:rPr>
                <w:sz w:val="20"/>
                <w:szCs w:val="20"/>
              </w:rPr>
            </w:pPr>
            <w:r>
              <w:rPr>
                <w:sz w:val="20"/>
                <w:szCs w:val="20"/>
              </w:rPr>
              <w:t>106-91-2</w:t>
            </w:r>
          </w:p>
        </w:tc>
        <w:tc>
          <w:tcPr>
            <w:tcW w:w="1620" w:type="dxa"/>
            <w:tcBorders>
              <w:left w:val="single" w:sz="12" w:space="0" w:color="auto"/>
            </w:tcBorders>
            <w:noWrap/>
            <w:vAlign w:val="center"/>
          </w:tcPr>
          <w:p w:rsidR="00686D4C" w:rsidRPr="004269A8" w:rsidRDefault="00686D4C" w:rsidP="00A4675F">
            <w:pPr>
              <w:jc w:val="center"/>
              <w:rPr>
                <w:sz w:val="20"/>
                <w:szCs w:val="20"/>
              </w:rPr>
            </w:pPr>
          </w:p>
        </w:tc>
        <w:tc>
          <w:tcPr>
            <w:tcW w:w="1350" w:type="dxa"/>
            <w:tcBorders>
              <w:right w:val="single" w:sz="12" w:space="0" w:color="auto"/>
            </w:tcBorders>
            <w:vAlign w:val="center"/>
          </w:tcPr>
          <w:p w:rsidR="00686D4C" w:rsidRPr="004269A8" w:rsidRDefault="00686D4C" w:rsidP="00A4675F">
            <w:pPr>
              <w:jc w:val="center"/>
              <w:rPr>
                <w:sz w:val="20"/>
                <w:szCs w:val="20"/>
              </w:rPr>
            </w:pPr>
          </w:p>
        </w:tc>
        <w:tc>
          <w:tcPr>
            <w:tcW w:w="1710" w:type="dxa"/>
            <w:tcBorders>
              <w:left w:val="single" w:sz="12" w:space="0" w:color="auto"/>
            </w:tcBorders>
            <w:noWrap/>
            <w:vAlign w:val="center"/>
          </w:tcPr>
          <w:p w:rsidR="00686D4C" w:rsidRPr="004269A8" w:rsidRDefault="00686D4C" w:rsidP="00A4675F">
            <w:pPr>
              <w:jc w:val="center"/>
              <w:rPr>
                <w:sz w:val="20"/>
                <w:szCs w:val="20"/>
              </w:rPr>
            </w:pPr>
            <w:r>
              <w:rPr>
                <w:sz w:val="20"/>
                <w:szCs w:val="20"/>
              </w:rPr>
              <w:t>0.01 ppm</w:t>
            </w:r>
          </w:p>
        </w:tc>
        <w:tc>
          <w:tcPr>
            <w:tcW w:w="1530" w:type="dxa"/>
            <w:tcBorders>
              <w:right w:val="single" w:sz="12" w:space="0" w:color="auto"/>
            </w:tcBorders>
            <w:vAlign w:val="center"/>
          </w:tcPr>
          <w:p w:rsidR="00686D4C" w:rsidRPr="004269A8" w:rsidRDefault="00686D4C" w:rsidP="00A4675F">
            <w:pPr>
              <w:jc w:val="center"/>
              <w:rPr>
                <w:sz w:val="20"/>
                <w:szCs w:val="20"/>
              </w:rPr>
            </w:pPr>
          </w:p>
        </w:tc>
      </w:tr>
      <w:tr w:rsidR="003437A1" w:rsidRPr="004269A8" w:rsidTr="008B5828">
        <w:trPr>
          <w:trHeight w:val="255"/>
        </w:trPr>
        <w:tc>
          <w:tcPr>
            <w:tcW w:w="3510" w:type="dxa"/>
            <w:tcBorders>
              <w:left w:val="single" w:sz="12" w:space="0" w:color="auto"/>
            </w:tcBorders>
            <w:noWrap/>
            <w:vAlign w:val="center"/>
            <w:hideMark/>
          </w:tcPr>
          <w:p w:rsidR="004269A8" w:rsidRPr="004269A8" w:rsidRDefault="004269A8" w:rsidP="00A4675F">
            <w:pPr>
              <w:rPr>
                <w:sz w:val="20"/>
                <w:szCs w:val="20"/>
              </w:rPr>
            </w:pPr>
            <w:r w:rsidRPr="004269A8">
              <w:rPr>
                <w:sz w:val="20"/>
                <w:szCs w:val="20"/>
              </w:rPr>
              <w:t>Heptachlor</w:t>
            </w:r>
          </w:p>
        </w:tc>
        <w:tc>
          <w:tcPr>
            <w:tcW w:w="1350" w:type="dxa"/>
            <w:tcBorders>
              <w:right w:val="single" w:sz="12" w:space="0" w:color="auto"/>
            </w:tcBorders>
            <w:noWrap/>
            <w:vAlign w:val="center"/>
            <w:hideMark/>
          </w:tcPr>
          <w:p w:rsidR="004269A8" w:rsidRPr="004269A8" w:rsidRDefault="004269A8" w:rsidP="00A4675F">
            <w:pPr>
              <w:rPr>
                <w:sz w:val="20"/>
                <w:szCs w:val="20"/>
              </w:rPr>
            </w:pPr>
            <w:r w:rsidRPr="004269A8">
              <w:rPr>
                <w:sz w:val="20"/>
                <w:szCs w:val="20"/>
              </w:rPr>
              <w:t>76-44-8</w:t>
            </w:r>
          </w:p>
        </w:tc>
        <w:tc>
          <w:tcPr>
            <w:tcW w:w="1620" w:type="dxa"/>
            <w:tcBorders>
              <w:left w:val="single" w:sz="12" w:space="0" w:color="auto"/>
            </w:tcBorders>
            <w:noWrap/>
            <w:vAlign w:val="center"/>
            <w:hideMark/>
          </w:tcPr>
          <w:p w:rsidR="004269A8" w:rsidRPr="004269A8" w:rsidRDefault="004269A8" w:rsidP="00A4675F">
            <w:pPr>
              <w:jc w:val="center"/>
              <w:rPr>
                <w:sz w:val="20"/>
                <w:szCs w:val="20"/>
              </w:rPr>
            </w:pPr>
          </w:p>
        </w:tc>
        <w:tc>
          <w:tcPr>
            <w:tcW w:w="1350" w:type="dxa"/>
            <w:tcBorders>
              <w:right w:val="single" w:sz="12" w:space="0" w:color="auto"/>
            </w:tcBorders>
            <w:vAlign w:val="center"/>
          </w:tcPr>
          <w:p w:rsidR="004269A8" w:rsidRPr="004269A8" w:rsidRDefault="00F86858" w:rsidP="00A4675F">
            <w:pPr>
              <w:jc w:val="center"/>
              <w:rPr>
                <w:sz w:val="20"/>
                <w:szCs w:val="20"/>
              </w:rPr>
            </w:pPr>
            <w:r w:rsidRPr="004269A8">
              <w:rPr>
                <w:sz w:val="20"/>
                <w:szCs w:val="20"/>
              </w:rPr>
              <w:t>0.5</w:t>
            </w:r>
            <w:r w:rsidRPr="004269A8">
              <w:rPr>
                <w:bCs/>
                <w:sz w:val="20"/>
                <w:szCs w:val="20"/>
              </w:rPr>
              <w:t xml:space="preserve"> mg/m</w:t>
            </w:r>
            <w:r w:rsidRPr="004269A8">
              <w:rPr>
                <w:bCs/>
                <w:sz w:val="20"/>
                <w:szCs w:val="20"/>
                <w:vertAlign w:val="superscript"/>
              </w:rPr>
              <w:t>3</w:t>
            </w:r>
          </w:p>
        </w:tc>
        <w:tc>
          <w:tcPr>
            <w:tcW w:w="1710" w:type="dxa"/>
            <w:tcBorders>
              <w:left w:val="single" w:sz="12" w:space="0" w:color="auto"/>
            </w:tcBorders>
            <w:noWrap/>
            <w:vAlign w:val="center"/>
            <w:hideMark/>
          </w:tcPr>
          <w:p w:rsidR="004269A8" w:rsidRPr="004269A8" w:rsidRDefault="004269A8" w:rsidP="00A4675F">
            <w:pPr>
              <w:jc w:val="center"/>
              <w:rPr>
                <w:sz w:val="20"/>
                <w:szCs w:val="20"/>
              </w:rPr>
            </w:pPr>
            <w:r w:rsidRPr="004269A8">
              <w:rPr>
                <w:sz w:val="20"/>
                <w:szCs w:val="20"/>
              </w:rPr>
              <w:t>0.05</w:t>
            </w:r>
            <w:r w:rsidRPr="004269A8">
              <w:rPr>
                <w:bCs/>
                <w:sz w:val="20"/>
                <w:szCs w:val="20"/>
              </w:rPr>
              <w:t xml:space="preserve"> mg/m</w:t>
            </w:r>
            <w:r w:rsidRPr="004269A8">
              <w:rPr>
                <w:bCs/>
                <w:sz w:val="20"/>
                <w:szCs w:val="20"/>
                <w:vertAlign w:val="superscript"/>
              </w:rPr>
              <w:t>3</w:t>
            </w:r>
          </w:p>
        </w:tc>
        <w:tc>
          <w:tcPr>
            <w:tcW w:w="1530" w:type="dxa"/>
            <w:tcBorders>
              <w:right w:val="single" w:sz="12" w:space="0" w:color="auto"/>
            </w:tcBorders>
            <w:vAlign w:val="center"/>
          </w:tcPr>
          <w:p w:rsidR="004269A8" w:rsidRPr="004269A8" w:rsidRDefault="004269A8" w:rsidP="00A4675F">
            <w:pPr>
              <w:jc w:val="center"/>
              <w:rPr>
                <w:sz w:val="20"/>
                <w:szCs w:val="20"/>
              </w:rPr>
            </w:pPr>
          </w:p>
        </w:tc>
      </w:tr>
      <w:tr w:rsidR="003437A1" w:rsidRPr="004269A8" w:rsidTr="008B5828">
        <w:trPr>
          <w:trHeight w:val="255"/>
        </w:trPr>
        <w:tc>
          <w:tcPr>
            <w:tcW w:w="3510" w:type="dxa"/>
            <w:tcBorders>
              <w:left w:val="single" w:sz="12" w:space="0" w:color="auto"/>
            </w:tcBorders>
            <w:noWrap/>
            <w:vAlign w:val="center"/>
            <w:hideMark/>
          </w:tcPr>
          <w:p w:rsidR="004269A8" w:rsidRPr="004269A8" w:rsidRDefault="004269A8" w:rsidP="00A4675F">
            <w:pPr>
              <w:rPr>
                <w:sz w:val="20"/>
                <w:szCs w:val="20"/>
              </w:rPr>
            </w:pPr>
            <w:r w:rsidRPr="004269A8">
              <w:rPr>
                <w:sz w:val="20"/>
                <w:szCs w:val="20"/>
              </w:rPr>
              <w:t>Hexachlorobenzene</w:t>
            </w:r>
          </w:p>
        </w:tc>
        <w:tc>
          <w:tcPr>
            <w:tcW w:w="1350" w:type="dxa"/>
            <w:tcBorders>
              <w:right w:val="single" w:sz="12" w:space="0" w:color="auto"/>
            </w:tcBorders>
            <w:noWrap/>
            <w:vAlign w:val="center"/>
            <w:hideMark/>
          </w:tcPr>
          <w:p w:rsidR="004269A8" w:rsidRPr="004269A8" w:rsidRDefault="004269A8" w:rsidP="00A4675F">
            <w:pPr>
              <w:rPr>
                <w:sz w:val="20"/>
                <w:szCs w:val="20"/>
              </w:rPr>
            </w:pPr>
            <w:r w:rsidRPr="004269A8">
              <w:rPr>
                <w:sz w:val="20"/>
                <w:szCs w:val="20"/>
              </w:rPr>
              <w:t>118-74-1</w:t>
            </w:r>
          </w:p>
        </w:tc>
        <w:tc>
          <w:tcPr>
            <w:tcW w:w="1620" w:type="dxa"/>
            <w:tcBorders>
              <w:left w:val="single" w:sz="12" w:space="0" w:color="auto"/>
            </w:tcBorders>
            <w:noWrap/>
            <w:vAlign w:val="center"/>
            <w:hideMark/>
          </w:tcPr>
          <w:p w:rsidR="004269A8" w:rsidRPr="004269A8" w:rsidRDefault="004269A8" w:rsidP="00A4675F">
            <w:pPr>
              <w:jc w:val="center"/>
              <w:rPr>
                <w:sz w:val="20"/>
                <w:szCs w:val="20"/>
              </w:rPr>
            </w:pPr>
          </w:p>
        </w:tc>
        <w:tc>
          <w:tcPr>
            <w:tcW w:w="1350" w:type="dxa"/>
            <w:tcBorders>
              <w:right w:val="single" w:sz="12" w:space="0" w:color="auto"/>
            </w:tcBorders>
            <w:vAlign w:val="center"/>
          </w:tcPr>
          <w:p w:rsidR="004269A8" w:rsidRPr="004269A8" w:rsidRDefault="004269A8" w:rsidP="00A4675F">
            <w:pPr>
              <w:jc w:val="center"/>
              <w:rPr>
                <w:sz w:val="20"/>
                <w:szCs w:val="20"/>
              </w:rPr>
            </w:pPr>
          </w:p>
        </w:tc>
        <w:tc>
          <w:tcPr>
            <w:tcW w:w="1710" w:type="dxa"/>
            <w:tcBorders>
              <w:left w:val="single" w:sz="12" w:space="0" w:color="auto"/>
            </w:tcBorders>
            <w:noWrap/>
            <w:vAlign w:val="center"/>
            <w:hideMark/>
          </w:tcPr>
          <w:p w:rsidR="004269A8" w:rsidRPr="004269A8" w:rsidRDefault="004269A8" w:rsidP="00A4675F">
            <w:pPr>
              <w:jc w:val="center"/>
              <w:rPr>
                <w:sz w:val="20"/>
                <w:szCs w:val="20"/>
              </w:rPr>
            </w:pPr>
            <w:r w:rsidRPr="004269A8">
              <w:rPr>
                <w:sz w:val="20"/>
                <w:szCs w:val="20"/>
              </w:rPr>
              <w:t>0.002</w:t>
            </w:r>
            <w:r w:rsidRPr="004269A8">
              <w:rPr>
                <w:bCs/>
                <w:sz w:val="20"/>
                <w:szCs w:val="20"/>
              </w:rPr>
              <w:t xml:space="preserve"> mg/m</w:t>
            </w:r>
            <w:r w:rsidRPr="004269A8">
              <w:rPr>
                <w:bCs/>
                <w:sz w:val="20"/>
                <w:szCs w:val="20"/>
                <w:vertAlign w:val="superscript"/>
              </w:rPr>
              <w:t>3</w:t>
            </w:r>
          </w:p>
        </w:tc>
        <w:tc>
          <w:tcPr>
            <w:tcW w:w="1530" w:type="dxa"/>
            <w:tcBorders>
              <w:right w:val="single" w:sz="12" w:space="0" w:color="auto"/>
            </w:tcBorders>
            <w:vAlign w:val="center"/>
          </w:tcPr>
          <w:p w:rsidR="004269A8" w:rsidRPr="004269A8" w:rsidRDefault="004269A8" w:rsidP="00A4675F">
            <w:pPr>
              <w:jc w:val="center"/>
              <w:rPr>
                <w:sz w:val="20"/>
                <w:szCs w:val="20"/>
              </w:rPr>
            </w:pPr>
          </w:p>
        </w:tc>
      </w:tr>
      <w:tr w:rsidR="003437A1" w:rsidRPr="004269A8" w:rsidTr="008B5828">
        <w:trPr>
          <w:trHeight w:val="255"/>
        </w:trPr>
        <w:tc>
          <w:tcPr>
            <w:tcW w:w="3510" w:type="dxa"/>
            <w:tcBorders>
              <w:left w:val="single" w:sz="12" w:space="0" w:color="auto"/>
            </w:tcBorders>
            <w:noWrap/>
            <w:vAlign w:val="center"/>
            <w:hideMark/>
          </w:tcPr>
          <w:p w:rsidR="004269A8" w:rsidRPr="004269A8" w:rsidRDefault="004269A8" w:rsidP="00A4675F">
            <w:pPr>
              <w:rPr>
                <w:sz w:val="20"/>
                <w:szCs w:val="20"/>
              </w:rPr>
            </w:pPr>
            <w:r w:rsidRPr="004269A8">
              <w:rPr>
                <w:sz w:val="20"/>
                <w:szCs w:val="20"/>
              </w:rPr>
              <w:t>Hexachlorobutadiene</w:t>
            </w:r>
          </w:p>
        </w:tc>
        <w:tc>
          <w:tcPr>
            <w:tcW w:w="1350" w:type="dxa"/>
            <w:tcBorders>
              <w:right w:val="single" w:sz="12" w:space="0" w:color="auto"/>
            </w:tcBorders>
            <w:noWrap/>
            <w:vAlign w:val="center"/>
            <w:hideMark/>
          </w:tcPr>
          <w:p w:rsidR="004269A8" w:rsidRPr="004269A8" w:rsidRDefault="004269A8" w:rsidP="00A4675F">
            <w:pPr>
              <w:rPr>
                <w:sz w:val="20"/>
                <w:szCs w:val="20"/>
              </w:rPr>
            </w:pPr>
            <w:r w:rsidRPr="004269A8">
              <w:rPr>
                <w:sz w:val="20"/>
                <w:szCs w:val="20"/>
              </w:rPr>
              <w:t>87-68-3</w:t>
            </w:r>
          </w:p>
        </w:tc>
        <w:tc>
          <w:tcPr>
            <w:tcW w:w="1620" w:type="dxa"/>
            <w:tcBorders>
              <w:left w:val="single" w:sz="12" w:space="0" w:color="auto"/>
            </w:tcBorders>
            <w:noWrap/>
            <w:vAlign w:val="center"/>
            <w:hideMark/>
          </w:tcPr>
          <w:p w:rsidR="004269A8" w:rsidRPr="004269A8" w:rsidRDefault="004269A8" w:rsidP="00A4675F">
            <w:pPr>
              <w:jc w:val="center"/>
              <w:rPr>
                <w:sz w:val="20"/>
                <w:szCs w:val="20"/>
              </w:rPr>
            </w:pPr>
          </w:p>
        </w:tc>
        <w:tc>
          <w:tcPr>
            <w:tcW w:w="1350" w:type="dxa"/>
            <w:tcBorders>
              <w:right w:val="single" w:sz="12" w:space="0" w:color="auto"/>
            </w:tcBorders>
            <w:vAlign w:val="center"/>
          </w:tcPr>
          <w:p w:rsidR="004269A8" w:rsidRPr="004269A8" w:rsidRDefault="004269A8" w:rsidP="00A4675F">
            <w:pPr>
              <w:jc w:val="center"/>
              <w:rPr>
                <w:sz w:val="20"/>
                <w:szCs w:val="20"/>
              </w:rPr>
            </w:pPr>
          </w:p>
        </w:tc>
        <w:tc>
          <w:tcPr>
            <w:tcW w:w="1710" w:type="dxa"/>
            <w:tcBorders>
              <w:left w:val="single" w:sz="12" w:space="0" w:color="auto"/>
            </w:tcBorders>
            <w:noWrap/>
            <w:vAlign w:val="center"/>
            <w:hideMark/>
          </w:tcPr>
          <w:p w:rsidR="004269A8" w:rsidRPr="004269A8" w:rsidRDefault="004269A8" w:rsidP="00A4675F">
            <w:pPr>
              <w:jc w:val="center"/>
              <w:rPr>
                <w:sz w:val="20"/>
                <w:szCs w:val="20"/>
              </w:rPr>
            </w:pPr>
            <w:r w:rsidRPr="004269A8">
              <w:rPr>
                <w:sz w:val="20"/>
                <w:szCs w:val="20"/>
              </w:rPr>
              <w:t>0.02 ppm</w:t>
            </w:r>
          </w:p>
        </w:tc>
        <w:tc>
          <w:tcPr>
            <w:tcW w:w="1530" w:type="dxa"/>
            <w:tcBorders>
              <w:right w:val="single" w:sz="12" w:space="0" w:color="auto"/>
            </w:tcBorders>
            <w:vAlign w:val="center"/>
          </w:tcPr>
          <w:p w:rsidR="004269A8" w:rsidRPr="004269A8" w:rsidRDefault="004269A8" w:rsidP="00A4675F">
            <w:pPr>
              <w:jc w:val="center"/>
              <w:rPr>
                <w:sz w:val="20"/>
                <w:szCs w:val="20"/>
              </w:rPr>
            </w:pPr>
          </w:p>
        </w:tc>
      </w:tr>
      <w:tr w:rsidR="003437A1" w:rsidRPr="004269A8" w:rsidTr="008B5828">
        <w:trPr>
          <w:trHeight w:val="255"/>
        </w:trPr>
        <w:tc>
          <w:tcPr>
            <w:tcW w:w="3510" w:type="dxa"/>
            <w:tcBorders>
              <w:left w:val="single" w:sz="12" w:space="0" w:color="auto"/>
            </w:tcBorders>
            <w:noWrap/>
            <w:vAlign w:val="center"/>
            <w:hideMark/>
          </w:tcPr>
          <w:p w:rsidR="004269A8" w:rsidRPr="004269A8" w:rsidRDefault="004269A8" w:rsidP="00A4675F">
            <w:pPr>
              <w:rPr>
                <w:sz w:val="20"/>
                <w:szCs w:val="20"/>
              </w:rPr>
            </w:pPr>
            <w:r w:rsidRPr="004269A8">
              <w:rPr>
                <w:sz w:val="20"/>
                <w:szCs w:val="20"/>
              </w:rPr>
              <w:t>Hexachloroethane</w:t>
            </w:r>
          </w:p>
        </w:tc>
        <w:tc>
          <w:tcPr>
            <w:tcW w:w="1350" w:type="dxa"/>
            <w:tcBorders>
              <w:right w:val="single" w:sz="12" w:space="0" w:color="auto"/>
            </w:tcBorders>
            <w:noWrap/>
            <w:vAlign w:val="center"/>
            <w:hideMark/>
          </w:tcPr>
          <w:p w:rsidR="004269A8" w:rsidRPr="004269A8" w:rsidRDefault="004269A8" w:rsidP="00A4675F">
            <w:pPr>
              <w:rPr>
                <w:sz w:val="20"/>
                <w:szCs w:val="20"/>
              </w:rPr>
            </w:pPr>
            <w:r w:rsidRPr="004269A8">
              <w:rPr>
                <w:sz w:val="20"/>
                <w:szCs w:val="20"/>
              </w:rPr>
              <w:t>67-72-1</w:t>
            </w:r>
          </w:p>
        </w:tc>
        <w:tc>
          <w:tcPr>
            <w:tcW w:w="1620" w:type="dxa"/>
            <w:tcBorders>
              <w:left w:val="single" w:sz="12" w:space="0" w:color="auto"/>
            </w:tcBorders>
            <w:noWrap/>
            <w:vAlign w:val="center"/>
            <w:hideMark/>
          </w:tcPr>
          <w:p w:rsidR="004269A8" w:rsidRPr="004269A8" w:rsidRDefault="004269A8" w:rsidP="00A4675F">
            <w:pPr>
              <w:jc w:val="center"/>
              <w:rPr>
                <w:sz w:val="20"/>
                <w:szCs w:val="20"/>
              </w:rPr>
            </w:pPr>
            <w:r w:rsidRPr="004269A8">
              <w:rPr>
                <w:sz w:val="20"/>
                <w:szCs w:val="20"/>
              </w:rPr>
              <w:t>1 ppm</w:t>
            </w:r>
          </w:p>
        </w:tc>
        <w:tc>
          <w:tcPr>
            <w:tcW w:w="1350" w:type="dxa"/>
            <w:tcBorders>
              <w:right w:val="single" w:sz="12" w:space="0" w:color="auto"/>
            </w:tcBorders>
            <w:vAlign w:val="center"/>
          </w:tcPr>
          <w:p w:rsidR="004269A8" w:rsidRPr="004269A8" w:rsidRDefault="00F86858" w:rsidP="00A4675F">
            <w:pPr>
              <w:jc w:val="center"/>
            </w:pPr>
            <w:r w:rsidRPr="004269A8">
              <w:rPr>
                <w:sz w:val="20"/>
                <w:szCs w:val="20"/>
              </w:rPr>
              <w:t>10</w:t>
            </w:r>
            <w:r w:rsidRPr="004269A8">
              <w:rPr>
                <w:bCs/>
                <w:sz w:val="20"/>
                <w:szCs w:val="20"/>
              </w:rPr>
              <w:t xml:space="preserve"> mg/m</w:t>
            </w:r>
            <w:r w:rsidRPr="004269A8">
              <w:rPr>
                <w:bCs/>
                <w:sz w:val="20"/>
                <w:szCs w:val="20"/>
                <w:vertAlign w:val="superscript"/>
              </w:rPr>
              <w:t>3</w:t>
            </w:r>
          </w:p>
        </w:tc>
        <w:tc>
          <w:tcPr>
            <w:tcW w:w="1710" w:type="dxa"/>
            <w:tcBorders>
              <w:left w:val="single" w:sz="12" w:space="0" w:color="auto"/>
            </w:tcBorders>
            <w:noWrap/>
            <w:vAlign w:val="center"/>
            <w:hideMark/>
          </w:tcPr>
          <w:p w:rsidR="004269A8" w:rsidRPr="004269A8" w:rsidRDefault="004269A8" w:rsidP="00A4675F">
            <w:pPr>
              <w:jc w:val="center"/>
              <w:rPr>
                <w:sz w:val="20"/>
                <w:szCs w:val="20"/>
              </w:rPr>
            </w:pPr>
            <w:r w:rsidRPr="004269A8">
              <w:rPr>
                <w:sz w:val="20"/>
                <w:szCs w:val="20"/>
              </w:rPr>
              <w:t>1 ppm</w:t>
            </w:r>
          </w:p>
        </w:tc>
        <w:tc>
          <w:tcPr>
            <w:tcW w:w="1530" w:type="dxa"/>
            <w:tcBorders>
              <w:right w:val="single" w:sz="12" w:space="0" w:color="auto"/>
            </w:tcBorders>
            <w:vAlign w:val="center"/>
          </w:tcPr>
          <w:p w:rsidR="004269A8" w:rsidRPr="004269A8" w:rsidRDefault="004269A8" w:rsidP="00A4675F">
            <w:pPr>
              <w:jc w:val="center"/>
              <w:rPr>
                <w:sz w:val="20"/>
                <w:szCs w:val="20"/>
              </w:rPr>
            </w:pPr>
          </w:p>
        </w:tc>
      </w:tr>
      <w:tr w:rsidR="003437A1" w:rsidRPr="004269A8" w:rsidTr="008B5828">
        <w:trPr>
          <w:trHeight w:val="255"/>
        </w:trPr>
        <w:tc>
          <w:tcPr>
            <w:tcW w:w="3510" w:type="dxa"/>
            <w:tcBorders>
              <w:left w:val="single" w:sz="12" w:space="0" w:color="auto"/>
            </w:tcBorders>
            <w:noWrap/>
            <w:vAlign w:val="center"/>
            <w:hideMark/>
          </w:tcPr>
          <w:p w:rsidR="004269A8" w:rsidRPr="004269A8" w:rsidRDefault="004269A8" w:rsidP="00A4675F">
            <w:pPr>
              <w:rPr>
                <w:sz w:val="20"/>
                <w:szCs w:val="20"/>
              </w:rPr>
            </w:pPr>
            <w:r w:rsidRPr="004269A8">
              <w:rPr>
                <w:sz w:val="20"/>
                <w:szCs w:val="20"/>
              </w:rPr>
              <w:t>Hexachloronaphthalene</w:t>
            </w:r>
          </w:p>
        </w:tc>
        <w:tc>
          <w:tcPr>
            <w:tcW w:w="1350" w:type="dxa"/>
            <w:tcBorders>
              <w:right w:val="single" w:sz="12" w:space="0" w:color="auto"/>
            </w:tcBorders>
            <w:noWrap/>
            <w:vAlign w:val="center"/>
            <w:hideMark/>
          </w:tcPr>
          <w:p w:rsidR="004269A8" w:rsidRPr="004269A8" w:rsidRDefault="004269A8" w:rsidP="00A4675F">
            <w:pPr>
              <w:rPr>
                <w:sz w:val="20"/>
                <w:szCs w:val="20"/>
              </w:rPr>
            </w:pPr>
            <w:r w:rsidRPr="004269A8">
              <w:rPr>
                <w:sz w:val="20"/>
                <w:szCs w:val="20"/>
              </w:rPr>
              <w:t>1335-87-1</w:t>
            </w:r>
          </w:p>
        </w:tc>
        <w:tc>
          <w:tcPr>
            <w:tcW w:w="1620" w:type="dxa"/>
            <w:tcBorders>
              <w:left w:val="single" w:sz="12" w:space="0" w:color="auto"/>
            </w:tcBorders>
            <w:noWrap/>
            <w:vAlign w:val="center"/>
            <w:hideMark/>
          </w:tcPr>
          <w:p w:rsidR="004269A8" w:rsidRPr="004269A8" w:rsidRDefault="004269A8" w:rsidP="00A4675F">
            <w:pPr>
              <w:jc w:val="center"/>
              <w:rPr>
                <w:sz w:val="20"/>
                <w:szCs w:val="20"/>
              </w:rPr>
            </w:pPr>
          </w:p>
        </w:tc>
        <w:tc>
          <w:tcPr>
            <w:tcW w:w="1350" w:type="dxa"/>
            <w:tcBorders>
              <w:right w:val="single" w:sz="12" w:space="0" w:color="auto"/>
            </w:tcBorders>
            <w:vAlign w:val="center"/>
          </w:tcPr>
          <w:p w:rsidR="004269A8" w:rsidRPr="004269A8" w:rsidRDefault="00F86858" w:rsidP="00A4675F">
            <w:pPr>
              <w:jc w:val="center"/>
            </w:pPr>
            <w:r w:rsidRPr="004269A8">
              <w:rPr>
                <w:sz w:val="20"/>
                <w:szCs w:val="20"/>
              </w:rPr>
              <w:t>0.2</w:t>
            </w:r>
            <w:r w:rsidRPr="004269A8">
              <w:rPr>
                <w:bCs/>
                <w:sz w:val="20"/>
                <w:szCs w:val="20"/>
              </w:rPr>
              <w:t xml:space="preserve"> mg/m</w:t>
            </w:r>
            <w:r w:rsidRPr="004269A8">
              <w:rPr>
                <w:bCs/>
                <w:sz w:val="20"/>
                <w:szCs w:val="20"/>
                <w:vertAlign w:val="superscript"/>
              </w:rPr>
              <w:t>3</w:t>
            </w:r>
          </w:p>
        </w:tc>
        <w:tc>
          <w:tcPr>
            <w:tcW w:w="1710" w:type="dxa"/>
            <w:tcBorders>
              <w:left w:val="single" w:sz="12" w:space="0" w:color="auto"/>
            </w:tcBorders>
            <w:noWrap/>
            <w:vAlign w:val="center"/>
            <w:hideMark/>
          </w:tcPr>
          <w:p w:rsidR="004269A8" w:rsidRPr="004269A8" w:rsidRDefault="004269A8" w:rsidP="00A4675F">
            <w:pPr>
              <w:jc w:val="center"/>
              <w:rPr>
                <w:sz w:val="20"/>
                <w:szCs w:val="20"/>
              </w:rPr>
            </w:pPr>
            <w:r w:rsidRPr="004269A8">
              <w:rPr>
                <w:sz w:val="20"/>
                <w:szCs w:val="20"/>
              </w:rPr>
              <w:t>0.2</w:t>
            </w:r>
            <w:r w:rsidRPr="004269A8">
              <w:rPr>
                <w:bCs/>
                <w:sz w:val="20"/>
                <w:szCs w:val="20"/>
              </w:rPr>
              <w:t xml:space="preserve"> mg/m</w:t>
            </w:r>
            <w:r w:rsidRPr="004269A8">
              <w:rPr>
                <w:bCs/>
                <w:sz w:val="20"/>
                <w:szCs w:val="20"/>
                <w:vertAlign w:val="superscript"/>
              </w:rPr>
              <w:t>3</w:t>
            </w:r>
          </w:p>
        </w:tc>
        <w:tc>
          <w:tcPr>
            <w:tcW w:w="1530" w:type="dxa"/>
            <w:tcBorders>
              <w:right w:val="single" w:sz="12" w:space="0" w:color="auto"/>
            </w:tcBorders>
            <w:vAlign w:val="center"/>
          </w:tcPr>
          <w:p w:rsidR="004269A8" w:rsidRPr="004269A8" w:rsidRDefault="004269A8" w:rsidP="00A4675F">
            <w:pPr>
              <w:jc w:val="center"/>
              <w:rPr>
                <w:sz w:val="20"/>
                <w:szCs w:val="20"/>
              </w:rPr>
            </w:pPr>
          </w:p>
        </w:tc>
      </w:tr>
      <w:tr w:rsidR="00AC7457" w:rsidRPr="004269A8" w:rsidTr="008B5828">
        <w:trPr>
          <w:trHeight w:val="255"/>
        </w:trPr>
        <w:tc>
          <w:tcPr>
            <w:tcW w:w="3510" w:type="dxa"/>
            <w:tcBorders>
              <w:left w:val="single" w:sz="12" w:space="0" w:color="auto"/>
            </w:tcBorders>
            <w:noWrap/>
            <w:vAlign w:val="center"/>
            <w:hideMark/>
          </w:tcPr>
          <w:p w:rsidR="00AC7457" w:rsidRPr="004269A8" w:rsidRDefault="00AC7457" w:rsidP="00A4675F">
            <w:pPr>
              <w:rPr>
                <w:sz w:val="20"/>
                <w:szCs w:val="20"/>
              </w:rPr>
            </w:pPr>
            <w:r w:rsidRPr="004269A8">
              <w:rPr>
                <w:sz w:val="20"/>
                <w:szCs w:val="20"/>
              </w:rPr>
              <w:t>Hexafluoroacetone</w:t>
            </w:r>
          </w:p>
        </w:tc>
        <w:tc>
          <w:tcPr>
            <w:tcW w:w="1350" w:type="dxa"/>
            <w:tcBorders>
              <w:right w:val="single" w:sz="12" w:space="0" w:color="auto"/>
            </w:tcBorders>
            <w:noWrap/>
            <w:vAlign w:val="center"/>
            <w:hideMark/>
          </w:tcPr>
          <w:p w:rsidR="00AC7457" w:rsidRPr="004269A8" w:rsidRDefault="00AC7457" w:rsidP="00A4675F">
            <w:pPr>
              <w:rPr>
                <w:sz w:val="20"/>
                <w:szCs w:val="20"/>
              </w:rPr>
            </w:pPr>
            <w:r w:rsidRPr="004269A8">
              <w:rPr>
                <w:sz w:val="20"/>
                <w:szCs w:val="20"/>
              </w:rPr>
              <w:t>684-16-2</w:t>
            </w:r>
          </w:p>
        </w:tc>
        <w:tc>
          <w:tcPr>
            <w:tcW w:w="1620" w:type="dxa"/>
            <w:tcBorders>
              <w:left w:val="single" w:sz="12" w:space="0" w:color="auto"/>
            </w:tcBorders>
            <w:noWrap/>
            <w:vAlign w:val="center"/>
            <w:hideMark/>
          </w:tcPr>
          <w:p w:rsidR="00AC7457" w:rsidRPr="004269A8" w:rsidRDefault="00AC7457" w:rsidP="00A4675F">
            <w:pPr>
              <w:jc w:val="center"/>
              <w:rPr>
                <w:sz w:val="20"/>
                <w:szCs w:val="20"/>
              </w:rPr>
            </w:pPr>
            <w:r>
              <w:rPr>
                <w:sz w:val="20"/>
                <w:szCs w:val="20"/>
              </w:rPr>
              <w:t>0.</w:t>
            </w:r>
            <w:r w:rsidRPr="004269A8">
              <w:rPr>
                <w:sz w:val="20"/>
                <w:szCs w:val="20"/>
              </w:rPr>
              <w:t>1 ppm</w:t>
            </w:r>
          </w:p>
        </w:tc>
        <w:tc>
          <w:tcPr>
            <w:tcW w:w="1350" w:type="dxa"/>
            <w:tcBorders>
              <w:right w:val="single" w:sz="12" w:space="0" w:color="auto"/>
            </w:tcBorders>
            <w:vAlign w:val="center"/>
          </w:tcPr>
          <w:p w:rsidR="00AC7457" w:rsidRPr="004269A8" w:rsidRDefault="00F86858" w:rsidP="00A4675F">
            <w:pPr>
              <w:jc w:val="center"/>
              <w:rPr>
                <w:sz w:val="20"/>
                <w:szCs w:val="20"/>
              </w:rPr>
            </w:pPr>
            <w:r w:rsidRPr="004269A8">
              <w:rPr>
                <w:sz w:val="20"/>
                <w:szCs w:val="20"/>
              </w:rPr>
              <w:t>0</w:t>
            </w:r>
            <w:r>
              <w:rPr>
                <w:sz w:val="20"/>
                <w:szCs w:val="20"/>
              </w:rPr>
              <w:t>.7</w:t>
            </w:r>
            <w:r w:rsidRPr="004269A8">
              <w:rPr>
                <w:bCs/>
                <w:sz w:val="20"/>
                <w:szCs w:val="20"/>
              </w:rPr>
              <w:t xml:space="preserve"> mg/m</w:t>
            </w:r>
            <w:r w:rsidRPr="004269A8">
              <w:rPr>
                <w:bCs/>
                <w:sz w:val="20"/>
                <w:szCs w:val="20"/>
                <w:vertAlign w:val="superscript"/>
              </w:rPr>
              <w:t>3</w:t>
            </w:r>
          </w:p>
        </w:tc>
        <w:tc>
          <w:tcPr>
            <w:tcW w:w="1710" w:type="dxa"/>
            <w:tcBorders>
              <w:left w:val="single" w:sz="12" w:space="0" w:color="auto"/>
            </w:tcBorders>
            <w:noWrap/>
            <w:vAlign w:val="center"/>
            <w:hideMark/>
          </w:tcPr>
          <w:p w:rsidR="00AC7457" w:rsidRPr="004269A8" w:rsidRDefault="00AC7457" w:rsidP="00A4675F">
            <w:pPr>
              <w:jc w:val="center"/>
              <w:rPr>
                <w:sz w:val="20"/>
                <w:szCs w:val="20"/>
              </w:rPr>
            </w:pPr>
            <w:r w:rsidRPr="004269A8">
              <w:rPr>
                <w:sz w:val="20"/>
                <w:szCs w:val="20"/>
              </w:rPr>
              <w:t>0.1 ppm</w:t>
            </w:r>
          </w:p>
        </w:tc>
        <w:tc>
          <w:tcPr>
            <w:tcW w:w="1530" w:type="dxa"/>
            <w:tcBorders>
              <w:right w:val="single" w:sz="12" w:space="0" w:color="auto"/>
            </w:tcBorders>
            <w:vAlign w:val="center"/>
          </w:tcPr>
          <w:p w:rsidR="00AC7457" w:rsidRPr="004269A8" w:rsidRDefault="00AC7457" w:rsidP="00A4675F">
            <w:pPr>
              <w:jc w:val="center"/>
              <w:rPr>
                <w:sz w:val="20"/>
                <w:szCs w:val="20"/>
              </w:rPr>
            </w:pPr>
          </w:p>
        </w:tc>
      </w:tr>
      <w:tr w:rsidR="00AC7457" w:rsidRPr="004269A8" w:rsidTr="008B5828">
        <w:trPr>
          <w:trHeight w:val="255"/>
        </w:trPr>
        <w:tc>
          <w:tcPr>
            <w:tcW w:w="3510" w:type="dxa"/>
            <w:tcBorders>
              <w:left w:val="single" w:sz="12" w:space="0" w:color="auto"/>
            </w:tcBorders>
            <w:noWrap/>
            <w:vAlign w:val="center"/>
            <w:hideMark/>
          </w:tcPr>
          <w:p w:rsidR="00AC7457" w:rsidRPr="004269A8" w:rsidRDefault="00AC7457" w:rsidP="00A4675F">
            <w:pPr>
              <w:rPr>
                <w:sz w:val="20"/>
                <w:szCs w:val="20"/>
              </w:rPr>
            </w:pPr>
            <w:r w:rsidRPr="004269A8">
              <w:rPr>
                <w:sz w:val="20"/>
                <w:szCs w:val="20"/>
              </w:rPr>
              <w:t>Hexamethyl phosphoramide</w:t>
            </w:r>
          </w:p>
        </w:tc>
        <w:tc>
          <w:tcPr>
            <w:tcW w:w="1350" w:type="dxa"/>
            <w:tcBorders>
              <w:right w:val="single" w:sz="12" w:space="0" w:color="auto"/>
            </w:tcBorders>
            <w:noWrap/>
            <w:vAlign w:val="center"/>
            <w:hideMark/>
          </w:tcPr>
          <w:p w:rsidR="00AC7457" w:rsidRPr="004269A8" w:rsidRDefault="00AC7457" w:rsidP="00A4675F">
            <w:pPr>
              <w:rPr>
                <w:sz w:val="20"/>
                <w:szCs w:val="20"/>
              </w:rPr>
            </w:pPr>
            <w:r w:rsidRPr="004269A8">
              <w:rPr>
                <w:sz w:val="20"/>
                <w:szCs w:val="20"/>
              </w:rPr>
              <w:t>680-31-9</w:t>
            </w:r>
          </w:p>
        </w:tc>
        <w:tc>
          <w:tcPr>
            <w:tcW w:w="1620" w:type="dxa"/>
            <w:tcBorders>
              <w:left w:val="single" w:sz="12" w:space="0" w:color="auto"/>
            </w:tcBorders>
            <w:noWrap/>
            <w:vAlign w:val="center"/>
            <w:hideMark/>
          </w:tcPr>
          <w:p w:rsidR="00AC7457" w:rsidRPr="004269A8" w:rsidRDefault="00AC7457" w:rsidP="00A4675F">
            <w:pPr>
              <w:jc w:val="center"/>
              <w:rPr>
                <w:sz w:val="20"/>
                <w:szCs w:val="20"/>
              </w:rPr>
            </w:pPr>
          </w:p>
        </w:tc>
        <w:tc>
          <w:tcPr>
            <w:tcW w:w="1350" w:type="dxa"/>
            <w:tcBorders>
              <w:right w:val="single" w:sz="12" w:space="0" w:color="auto"/>
            </w:tcBorders>
            <w:vAlign w:val="center"/>
          </w:tcPr>
          <w:p w:rsidR="00AC7457" w:rsidRPr="004269A8" w:rsidRDefault="00AC7457" w:rsidP="00A4675F">
            <w:pPr>
              <w:jc w:val="center"/>
              <w:rPr>
                <w:sz w:val="20"/>
                <w:szCs w:val="20"/>
              </w:rPr>
            </w:pPr>
          </w:p>
        </w:tc>
        <w:tc>
          <w:tcPr>
            <w:tcW w:w="1710" w:type="dxa"/>
            <w:tcBorders>
              <w:left w:val="single" w:sz="12" w:space="0" w:color="auto"/>
            </w:tcBorders>
            <w:noWrap/>
            <w:vAlign w:val="center"/>
            <w:hideMark/>
          </w:tcPr>
          <w:p w:rsidR="00AC7457" w:rsidRPr="004269A8" w:rsidRDefault="00AC7457" w:rsidP="00A4675F">
            <w:pPr>
              <w:jc w:val="center"/>
              <w:rPr>
                <w:sz w:val="20"/>
                <w:szCs w:val="20"/>
              </w:rPr>
            </w:pPr>
            <w:r w:rsidRPr="004269A8">
              <w:rPr>
                <w:sz w:val="20"/>
                <w:szCs w:val="20"/>
              </w:rPr>
              <w:t>—</w:t>
            </w:r>
          </w:p>
        </w:tc>
        <w:tc>
          <w:tcPr>
            <w:tcW w:w="1530" w:type="dxa"/>
            <w:tcBorders>
              <w:right w:val="single" w:sz="12" w:space="0" w:color="auto"/>
            </w:tcBorders>
            <w:vAlign w:val="center"/>
          </w:tcPr>
          <w:p w:rsidR="00AC7457" w:rsidRPr="004269A8" w:rsidRDefault="00AC7457" w:rsidP="00A4675F">
            <w:pPr>
              <w:jc w:val="center"/>
              <w:rPr>
                <w:sz w:val="20"/>
                <w:szCs w:val="20"/>
              </w:rPr>
            </w:pPr>
          </w:p>
        </w:tc>
      </w:tr>
      <w:tr w:rsidR="00AC7457" w:rsidRPr="004269A8" w:rsidTr="008B5828">
        <w:trPr>
          <w:trHeight w:val="255"/>
        </w:trPr>
        <w:tc>
          <w:tcPr>
            <w:tcW w:w="3510" w:type="dxa"/>
            <w:tcBorders>
              <w:left w:val="single" w:sz="12" w:space="0" w:color="auto"/>
            </w:tcBorders>
            <w:noWrap/>
            <w:vAlign w:val="center"/>
            <w:hideMark/>
          </w:tcPr>
          <w:p w:rsidR="00AC7457" w:rsidRPr="004269A8" w:rsidRDefault="00AC7457" w:rsidP="00A4675F">
            <w:pPr>
              <w:rPr>
                <w:sz w:val="20"/>
                <w:szCs w:val="20"/>
              </w:rPr>
            </w:pPr>
            <w:r w:rsidRPr="004269A8">
              <w:rPr>
                <w:sz w:val="20"/>
                <w:szCs w:val="20"/>
              </w:rPr>
              <w:t>n-Hexane</w:t>
            </w:r>
          </w:p>
        </w:tc>
        <w:tc>
          <w:tcPr>
            <w:tcW w:w="1350" w:type="dxa"/>
            <w:tcBorders>
              <w:right w:val="single" w:sz="12" w:space="0" w:color="auto"/>
            </w:tcBorders>
            <w:noWrap/>
            <w:vAlign w:val="center"/>
            <w:hideMark/>
          </w:tcPr>
          <w:p w:rsidR="00AC7457" w:rsidRPr="004269A8" w:rsidRDefault="00AC7457" w:rsidP="00A4675F">
            <w:pPr>
              <w:rPr>
                <w:sz w:val="20"/>
                <w:szCs w:val="20"/>
              </w:rPr>
            </w:pPr>
            <w:r w:rsidRPr="004269A8">
              <w:rPr>
                <w:sz w:val="20"/>
                <w:szCs w:val="20"/>
              </w:rPr>
              <w:t>110-54-3</w:t>
            </w:r>
          </w:p>
        </w:tc>
        <w:tc>
          <w:tcPr>
            <w:tcW w:w="1620" w:type="dxa"/>
            <w:tcBorders>
              <w:left w:val="single" w:sz="12" w:space="0" w:color="auto"/>
            </w:tcBorders>
            <w:noWrap/>
            <w:vAlign w:val="center"/>
            <w:hideMark/>
          </w:tcPr>
          <w:p w:rsidR="00AC7457" w:rsidRPr="004269A8" w:rsidRDefault="00AC7457" w:rsidP="00A4675F">
            <w:pPr>
              <w:jc w:val="center"/>
              <w:rPr>
                <w:sz w:val="20"/>
                <w:szCs w:val="20"/>
              </w:rPr>
            </w:pPr>
          </w:p>
        </w:tc>
        <w:tc>
          <w:tcPr>
            <w:tcW w:w="1350" w:type="dxa"/>
            <w:tcBorders>
              <w:right w:val="single" w:sz="12" w:space="0" w:color="auto"/>
            </w:tcBorders>
            <w:vAlign w:val="center"/>
          </w:tcPr>
          <w:p w:rsidR="00AC7457" w:rsidRPr="004269A8" w:rsidRDefault="00AC7457" w:rsidP="00A4675F">
            <w:pPr>
              <w:jc w:val="center"/>
              <w:rPr>
                <w:sz w:val="20"/>
                <w:szCs w:val="20"/>
              </w:rPr>
            </w:pPr>
          </w:p>
        </w:tc>
        <w:tc>
          <w:tcPr>
            <w:tcW w:w="1710" w:type="dxa"/>
            <w:tcBorders>
              <w:left w:val="single" w:sz="12" w:space="0" w:color="auto"/>
            </w:tcBorders>
            <w:noWrap/>
            <w:vAlign w:val="center"/>
            <w:hideMark/>
          </w:tcPr>
          <w:p w:rsidR="00AC7457" w:rsidRPr="004269A8" w:rsidRDefault="00AC7457" w:rsidP="00A4675F">
            <w:pPr>
              <w:jc w:val="center"/>
              <w:rPr>
                <w:sz w:val="20"/>
                <w:szCs w:val="20"/>
              </w:rPr>
            </w:pPr>
            <w:r w:rsidRPr="004269A8">
              <w:rPr>
                <w:sz w:val="20"/>
                <w:szCs w:val="20"/>
              </w:rPr>
              <w:t>50 ppm</w:t>
            </w:r>
          </w:p>
        </w:tc>
        <w:tc>
          <w:tcPr>
            <w:tcW w:w="1530" w:type="dxa"/>
            <w:tcBorders>
              <w:right w:val="single" w:sz="12" w:space="0" w:color="auto"/>
            </w:tcBorders>
            <w:vAlign w:val="center"/>
          </w:tcPr>
          <w:p w:rsidR="00AC7457" w:rsidRPr="004269A8" w:rsidRDefault="00AC7457" w:rsidP="00A4675F">
            <w:pPr>
              <w:jc w:val="center"/>
              <w:rPr>
                <w:sz w:val="20"/>
                <w:szCs w:val="20"/>
              </w:rPr>
            </w:pPr>
          </w:p>
        </w:tc>
      </w:tr>
      <w:tr w:rsidR="00AC7457" w:rsidRPr="004269A8" w:rsidTr="008B5828">
        <w:trPr>
          <w:cantSplit/>
          <w:trHeight w:val="255"/>
        </w:trPr>
        <w:tc>
          <w:tcPr>
            <w:tcW w:w="3510" w:type="dxa"/>
            <w:tcBorders>
              <w:left w:val="single" w:sz="12" w:space="0" w:color="auto"/>
            </w:tcBorders>
            <w:noWrap/>
            <w:vAlign w:val="center"/>
            <w:hideMark/>
          </w:tcPr>
          <w:p w:rsidR="00AC7457" w:rsidRPr="004269A8" w:rsidRDefault="00AC7457" w:rsidP="00A4675F">
            <w:pPr>
              <w:rPr>
                <w:sz w:val="20"/>
                <w:szCs w:val="20"/>
              </w:rPr>
            </w:pPr>
            <w:r w:rsidRPr="004269A8">
              <w:rPr>
                <w:sz w:val="20"/>
                <w:szCs w:val="20"/>
              </w:rPr>
              <w:t>Hydrazine</w:t>
            </w:r>
            <w:r w:rsidR="009811DB">
              <w:rPr>
                <w:sz w:val="20"/>
                <w:szCs w:val="20"/>
              </w:rPr>
              <w:t xml:space="preserve"> *</w:t>
            </w:r>
          </w:p>
        </w:tc>
        <w:tc>
          <w:tcPr>
            <w:tcW w:w="1350" w:type="dxa"/>
            <w:tcBorders>
              <w:right w:val="single" w:sz="12" w:space="0" w:color="auto"/>
            </w:tcBorders>
            <w:noWrap/>
            <w:vAlign w:val="center"/>
            <w:hideMark/>
          </w:tcPr>
          <w:p w:rsidR="00AC7457" w:rsidRPr="004269A8" w:rsidRDefault="00AC7457" w:rsidP="00A4675F">
            <w:pPr>
              <w:rPr>
                <w:sz w:val="20"/>
                <w:szCs w:val="20"/>
              </w:rPr>
            </w:pPr>
            <w:r w:rsidRPr="004269A8">
              <w:rPr>
                <w:sz w:val="20"/>
                <w:szCs w:val="20"/>
              </w:rPr>
              <w:t>302-01-2</w:t>
            </w:r>
          </w:p>
        </w:tc>
        <w:tc>
          <w:tcPr>
            <w:tcW w:w="1620" w:type="dxa"/>
            <w:tcBorders>
              <w:left w:val="single" w:sz="12" w:space="0" w:color="auto"/>
            </w:tcBorders>
            <w:noWrap/>
            <w:vAlign w:val="center"/>
            <w:hideMark/>
          </w:tcPr>
          <w:p w:rsidR="00AC7457" w:rsidRPr="004269A8" w:rsidRDefault="00AC7457" w:rsidP="00A4675F">
            <w:pPr>
              <w:jc w:val="center"/>
              <w:rPr>
                <w:sz w:val="20"/>
                <w:szCs w:val="20"/>
              </w:rPr>
            </w:pPr>
            <w:r w:rsidRPr="004269A8">
              <w:rPr>
                <w:sz w:val="20"/>
                <w:szCs w:val="20"/>
              </w:rPr>
              <w:t>1 ppm</w:t>
            </w:r>
          </w:p>
        </w:tc>
        <w:tc>
          <w:tcPr>
            <w:tcW w:w="1350" w:type="dxa"/>
            <w:tcBorders>
              <w:right w:val="single" w:sz="12" w:space="0" w:color="auto"/>
            </w:tcBorders>
            <w:vAlign w:val="center"/>
          </w:tcPr>
          <w:p w:rsidR="00AC7457" w:rsidRPr="004269A8" w:rsidRDefault="00F86858" w:rsidP="00A4675F">
            <w:pPr>
              <w:jc w:val="center"/>
            </w:pPr>
            <w:r w:rsidRPr="004269A8">
              <w:rPr>
                <w:sz w:val="20"/>
                <w:szCs w:val="20"/>
              </w:rPr>
              <w:t>1.3</w:t>
            </w:r>
            <w:r w:rsidRPr="004269A8">
              <w:rPr>
                <w:bCs/>
                <w:sz w:val="20"/>
                <w:szCs w:val="20"/>
              </w:rPr>
              <w:t xml:space="preserve"> mg/m</w:t>
            </w:r>
            <w:r w:rsidRPr="004269A8">
              <w:rPr>
                <w:bCs/>
                <w:sz w:val="20"/>
                <w:szCs w:val="20"/>
                <w:vertAlign w:val="superscript"/>
              </w:rPr>
              <w:t>3</w:t>
            </w:r>
          </w:p>
        </w:tc>
        <w:tc>
          <w:tcPr>
            <w:tcW w:w="1710" w:type="dxa"/>
            <w:tcBorders>
              <w:left w:val="single" w:sz="12" w:space="0" w:color="auto"/>
            </w:tcBorders>
            <w:noWrap/>
            <w:vAlign w:val="center"/>
            <w:hideMark/>
          </w:tcPr>
          <w:p w:rsidR="00AC7457" w:rsidRPr="004269A8" w:rsidRDefault="00AC7457" w:rsidP="00A4675F">
            <w:pPr>
              <w:jc w:val="center"/>
              <w:rPr>
                <w:sz w:val="20"/>
                <w:szCs w:val="20"/>
              </w:rPr>
            </w:pPr>
            <w:r w:rsidRPr="004269A8">
              <w:rPr>
                <w:sz w:val="20"/>
                <w:szCs w:val="20"/>
              </w:rPr>
              <w:t>0.01 ppm</w:t>
            </w:r>
          </w:p>
        </w:tc>
        <w:tc>
          <w:tcPr>
            <w:tcW w:w="1530" w:type="dxa"/>
            <w:tcBorders>
              <w:right w:val="single" w:sz="12" w:space="0" w:color="auto"/>
            </w:tcBorders>
            <w:vAlign w:val="center"/>
          </w:tcPr>
          <w:p w:rsidR="00AC7457" w:rsidRPr="004269A8" w:rsidRDefault="00AC7457" w:rsidP="00A4675F">
            <w:pPr>
              <w:jc w:val="center"/>
              <w:rPr>
                <w:sz w:val="20"/>
                <w:szCs w:val="20"/>
              </w:rPr>
            </w:pPr>
          </w:p>
        </w:tc>
      </w:tr>
      <w:tr w:rsidR="00AC7457" w:rsidRPr="004269A8" w:rsidTr="008B5828">
        <w:trPr>
          <w:trHeight w:val="255"/>
        </w:trPr>
        <w:tc>
          <w:tcPr>
            <w:tcW w:w="3510" w:type="dxa"/>
            <w:tcBorders>
              <w:left w:val="single" w:sz="12" w:space="0" w:color="auto"/>
            </w:tcBorders>
            <w:noWrap/>
            <w:vAlign w:val="center"/>
            <w:hideMark/>
          </w:tcPr>
          <w:p w:rsidR="00AC7457" w:rsidRPr="004269A8" w:rsidRDefault="00AC7457" w:rsidP="00A4675F">
            <w:pPr>
              <w:rPr>
                <w:sz w:val="20"/>
                <w:szCs w:val="20"/>
              </w:rPr>
            </w:pPr>
            <w:r w:rsidRPr="004269A8">
              <w:rPr>
                <w:sz w:val="20"/>
                <w:szCs w:val="20"/>
              </w:rPr>
              <w:t>Hydrogen cyanide</w:t>
            </w:r>
          </w:p>
        </w:tc>
        <w:tc>
          <w:tcPr>
            <w:tcW w:w="1350" w:type="dxa"/>
            <w:tcBorders>
              <w:right w:val="single" w:sz="12" w:space="0" w:color="auto"/>
            </w:tcBorders>
            <w:noWrap/>
            <w:vAlign w:val="center"/>
            <w:hideMark/>
          </w:tcPr>
          <w:p w:rsidR="00AC7457" w:rsidRPr="004269A8" w:rsidRDefault="00AC7457" w:rsidP="00A4675F">
            <w:pPr>
              <w:rPr>
                <w:sz w:val="20"/>
                <w:szCs w:val="20"/>
              </w:rPr>
            </w:pPr>
            <w:r w:rsidRPr="004269A8">
              <w:rPr>
                <w:sz w:val="20"/>
                <w:szCs w:val="20"/>
              </w:rPr>
              <w:t>74-90-8</w:t>
            </w:r>
          </w:p>
        </w:tc>
        <w:tc>
          <w:tcPr>
            <w:tcW w:w="1620" w:type="dxa"/>
            <w:tcBorders>
              <w:left w:val="single" w:sz="12" w:space="0" w:color="auto"/>
            </w:tcBorders>
            <w:noWrap/>
            <w:vAlign w:val="center"/>
            <w:hideMark/>
          </w:tcPr>
          <w:p w:rsidR="00AC7457" w:rsidRPr="004269A8" w:rsidRDefault="00AC7457" w:rsidP="00A4675F">
            <w:pPr>
              <w:jc w:val="center"/>
              <w:rPr>
                <w:sz w:val="20"/>
                <w:szCs w:val="20"/>
              </w:rPr>
            </w:pPr>
            <w:r w:rsidRPr="004269A8">
              <w:rPr>
                <w:sz w:val="20"/>
                <w:szCs w:val="20"/>
              </w:rPr>
              <w:t>10 ppm</w:t>
            </w:r>
          </w:p>
        </w:tc>
        <w:tc>
          <w:tcPr>
            <w:tcW w:w="1350" w:type="dxa"/>
            <w:tcBorders>
              <w:right w:val="single" w:sz="12" w:space="0" w:color="auto"/>
            </w:tcBorders>
            <w:vAlign w:val="center"/>
          </w:tcPr>
          <w:p w:rsidR="00AC7457" w:rsidRPr="004269A8" w:rsidRDefault="00F86858" w:rsidP="00A4675F">
            <w:pPr>
              <w:jc w:val="center"/>
            </w:pPr>
            <w:r w:rsidRPr="004269A8">
              <w:rPr>
                <w:sz w:val="20"/>
                <w:szCs w:val="20"/>
              </w:rPr>
              <w:t>11</w:t>
            </w:r>
            <w:r w:rsidRPr="004269A8">
              <w:rPr>
                <w:bCs/>
                <w:sz w:val="20"/>
                <w:szCs w:val="20"/>
              </w:rPr>
              <w:t xml:space="preserve"> mg/m</w:t>
            </w:r>
            <w:r w:rsidRPr="004269A8">
              <w:rPr>
                <w:bCs/>
                <w:sz w:val="20"/>
                <w:szCs w:val="20"/>
                <w:vertAlign w:val="superscript"/>
              </w:rPr>
              <w:t>3</w:t>
            </w:r>
          </w:p>
        </w:tc>
        <w:tc>
          <w:tcPr>
            <w:tcW w:w="1710" w:type="dxa"/>
            <w:tcBorders>
              <w:left w:val="single" w:sz="12" w:space="0" w:color="auto"/>
            </w:tcBorders>
            <w:noWrap/>
            <w:vAlign w:val="center"/>
            <w:hideMark/>
          </w:tcPr>
          <w:p w:rsidR="00AC7457" w:rsidRPr="004269A8" w:rsidRDefault="00AC7457" w:rsidP="00A4675F">
            <w:pPr>
              <w:jc w:val="center"/>
              <w:rPr>
                <w:sz w:val="20"/>
                <w:szCs w:val="20"/>
              </w:rPr>
            </w:pPr>
          </w:p>
        </w:tc>
        <w:tc>
          <w:tcPr>
            <w:tcW w:w="1530" w:type="dxa"/>
            <w:tcBorders>
              <w:right w:val="single" w:sz="12" w:space="0" w:color="auto"/>
            </w:tcBorders>
            <w:vAlign w:val="center"/>
          </w:tcPr>
          <w:p w:rsidR="00AC7457" w:rsidRPr="004269A8" w:rsidRDefault="00AC7457" w:rsidP="00A4675F">
            <w:pPr>
              <w:jc w:val="center"/>
              <w:rPr>
                <w:sz w:val="20"/>
                <w:szCs w:val="20"/>
              </w:rPr>
            </w:pPr>
            <w:r w:rsidRPr="004269A8">
              <w:rPr>
                <w:sz w:val="20"/>
                <w:szCs w:val="20"/>
              </w:rPr>
              <w:t>C 4.7 ppm</w:t>
            </w:r>
          </w:p>
        </w:tc>
      </w:tr>
      <w:tr w:rsidR="00AC7457" w:rsidRPr="004269A8" w:rsidTr="008B5828">
        <w:trPr>
          <w:trHeight w:val="255"/>
        </w:trPr>
        <w:tc>
          <w:tcPr>
            <w:tcW w:w="3510" w:type="dxa"/>
            <w:tcBorders>
              <w:left w:val="single" w:sz="12" w:space="0" w:color="auto"/>
            </w:tcBorders>
            <w:noWrap/>
            <w:vAlign w:val="center"/>
            <w:hideMark/>
          </w:tcPr>
          <w:p w:rsidR="00AC7457" w:rsidRPr="004269A8" w:rsidRDefault="00AC7457" w:rsidP="00A4675F">
            <w:pPr>
              <w:rPr>
                <w:sz w:val="20"/>
                <w:szCs w:val="20"/>
              </w:rPr>
            </w:pPr>
            <w:r w:rsidRPr="004269A8">
              <w:rPr>
                <w:sz w:val="20"/>
                <w:szCs w:val="20"/>
              </w:rPr>
              <w:t>Hydrogen fluoride</w:t>
            </w:r>
            <w:r>
              <w:rPr>
                <w:sz w:val="20"/>
                <w:szCs w:val="20"/>
              </w:rPr>
              <w:t xml:space="preserve">, </w:t>
            </w:r>
            <w:r w:rsidRPr="004269A8">
              <w:rPr>
                <w:sz w:val="20"/>
                <w:szCs w:val="20"/>
              </w:rPr>
              <w:t>as F</w:t>
            </w:r>
            <w:r w:rsidR="009811DB">
              <w:rPr>
                <w:sz w:val="20"/>
                <w:szCs w:val="20"/>
              </w:rPr>
              <w:t xml:space="preserve"> *</w:t>
            </w:r>
          </w:p>
        </w:tc>
        <w:tc>
          <w:tcPr>
            <w:tcW w:w="1350" w:type="dxa"/>
            <w:tcBorders>
              <w:right w:val="single" w:sz="12" w:space="0" w:color="auto"/>
            </w:tcBorders>
            <w:noWrap/>
            <w:vAlign w:val="center"/>
            <w:hideMark/>
          </w:tcPr>
          <w:p w:rsidR="00AC7457" w:rsidRPr="004269A8" w:rsidRDefault="00AC7457" w:rsidP="00A4675F">
            <w:pPr>
              <w:rPr>
                <w:sz w:val="20"/>
                <w:szCs w:val="20"/>
              </w:rPr>
            </w:pPr>
            <w:r w:rsidRPr="004269A8">
              <w:rPr>
                <w:sz w:val="20"/>
                <w:szCs w:val="20"/>
              </w:rPr>
              <w:t>7664-39-3</w:t>
            </w:r>
          </w:p>
        </w:tc>
        <w:tc>
          <w:tcPr>
            <w:tcW w:w="1620" w:type="dxa"/>
            <w:tcBorders>
              <w:left w:val="single" w:sz="12" w:space="0" w:color="auto"/>
            </w:tcBorders>
            <w:noWrap/>
            <w:vAlign w:val="center"/>
            <w:hideMark/>
          </w:tcPr>
          <w:p w:rsidR="00AC7457" w:rsidRPr="004269A8" w:rsidRDefault="00AC7457" w:rsidP="00A4675F">
            <w:pPr>
              <w:jc w:val="center"/>
              <w:rPr>
                <w:sz w:val="20"/>
                <w:szCs w:val="20"/>
              </w:rPr>
            </w:pPr>
          </w:p>
        </w:tc>
        <w:tc>
          <w:tcPr>
            <w:tcW w:w="1350" w:type="dxa"/>
            <w:tcBorders>
              <w:right w:val="single" w:sz="12" w:space="0" w:color="auto"/>
            </w:tcBorders>
            <w:vAlign w:val="center"/>
          </w:tcPr>
          <w:p w:rsidR="00AC7457" w:rsidRPr="004269A8" w:rsidRDefault="00AC7457" w:rsidP="00A4675F">
            <w:pPr>
              <w:jc w:val="center"/>
              <w:rPr>
                <w:sz w:val="20"/>
                <w:szCs w:val="20"/>
              </w:rPr>
            </w:pPr>
          </w:p>
        </w:tc>
        <w:tc>
          <w:tcPr>
            <w:tcW w:w="1710" w:type="dxa"/>
            <w:tcBorders>
              <w:left w:val="single" w:sz="12" w:space="0" w:color="auto"/>
            </w:tcBorders>
            <w:noWrap/>
            <w:vAlign w:val="center"/>
            <w:hideMark/>
          </w:tcPr>
          <w:p w:rsidR="00AC7457" w:rsidRPr="004269A8" w:rsidRDefault="00AC7457" w:rsidP="00A4675F">
            <w:pPr>
              <w:jc w:val="center"/>
              <w:rPr>
                <w:sz w:val="20"/>
                <w:szCs w:val="20"/>
              </w:rPr>
            </w:pPr>
            <w:r w:rsidRPr="004269A8">
              <w:rPr>
                <w:sz w:val="20"/>
                <w:szCs w:val="20"/>
              </w:rPr>
              <w:t>0.5 ppm</w:t>
            </w:r>
          </w:p>
        </w:tc>
        <w:tc>
          <w:tcPr>
            <w:tcW w:w="1530" w:type="dxa"/>
            <w:tcBorders>
              <w:right w:val="single" w:sz="12" w:space="0" w:color="auto"/>
            </w:tcBorders>
            <w:vAlign w:val="center"/>
          </w:tcPr>
          <w:p w:rsidR="00AC7457" w:rsidRPr="004269A8" w:rsidRDefault="00AC7457" w:rsidP="00A4675F">
            <w:pPr>
              <w:jc w:val="center"/>
              <w:rPr>
                <w:sz w:val="20"/>
                <w:szCs w:val="20"/>
              </w:rPr>
            </w:pPr>
            <w:r w:rsidRPr="004269A8">
              <w:rPr>
                <w:sz w:val="20"/>
                <w:szCs w:val="20"/>
              </w:rPr>
              <w:t>C 2 ppm</w:t>
            </w:r>
          </w:p>
        </w:tc>
      </w:tr>
      <w:tr w:rsidR="00AC7457" w:rsidRPr="004269A8" w:rsidTr="008B5828">
        <w:trPr>
          <w:trHeight w:val="255"/>
        </w:trPr>
        <w:tc>
          <w:tcPr>
            <w:tcW w:w="3510" w:type="dxa"/>
            <w:tcBorders>
              <w:left w:val="single" w:sz="12" w:space="0" w:color="auto"/>
            </w:tcBorders>
            <w:noWrap/>
            <w:vAlign w:val="center"/>
            <w:hideMark/>
          </w:tcPr>
          <w:p w:rsidR="00AC7457" w:rsidRPr="004269A8" w:rsidRDefault="00AC7457" w:rsidP="00A4675F">
            <w:pPr>
              <w:rPr>
                <w:sz w:val="20"/>
                <w:szCs w:val="20"/>
              </w:rPr>
            </w:pPr>
            <w:r w:rsidRPr="004269A8">
              <w:rPr>
                <w:sz w:val="20"/>
                <w:szCs w:val="20"/>
              </w:rPr>
              <w:t>2-Hydroxypropryl acrylate</w:t>
            </w:r>
          </w:p>
        </w:tc>
        <w:tc>
          <w:tcPr>
            <w:tcW w:w="1350" w:type="dxa"/>
            <w:tcBorders>
              <w:right w:val="single" w:sz="12" w:space="0" w:color="auto"/>
            </w:tcBorders>
            <w:noWrap/>
            <w:vAlign w:val="center"/>
            <w:hideMark/>
          </w:tcPr>
          <w:p w:rsidR="00AC7457" w:rsidRPr="004269A8" w:rsidRDefault="00AC7457" w:rsidP="00A4675F">
            <w:pPr>
              <w:rPr>
                <w:sz w:val="20"/>
                <w:szCs w:val="20"/>
              </w:rPr>
            </w:pPr>
            <w:r w:rsidRPr="004269A8">
              <w:rPr>
                <w:sz w:val="20"/>
                <w:szCs w:val="20"/>
              </w:rPr>
              <w:t>999-61-1</w:t>
            </w:r>
          </w:p>
        </w:tc>
        <w:tc>
          <w:tcPr>
            <w:tcW w:w="1620" w:type="dxa"/>
            <w:tcBorders>
              <w:left w:val="single" w:sz="12" w:space="0" w:color="auto"/>
            </w:tcBorders>
            <w:noWrap/>
            <w:vAlign w:val="center"/>
            <w:hideMark/>
          </w:tcPr>
          <w:p w:rsidR="00AC7457" w:rsidRPr="004269A8" w:rsidRDefault="00AC7457" w:rsidP="00A4675F">
            <w:pPr>
              <w:jc w:val="center"/>
              <w:rPr>
                <w:sz w:val="20"/>
                <w:szCs w:val="20"/>
              </w:rPr>
            </w:pPr>
          </w:p>
        </w:tc>
        <w:tc>
          <w:tcPr>
            <w:tcW w:w="1350" w:type="dxa"/>
            <w:tcBorders>
              <w:right w:val="single" w:sz="12" w:space="0" w:color="auto"/>
            </w:tcBorders>
            <w:vAlign w:val="center"/>
          </w:tcPr>
          <w:p w:rsidR="00AC7457" w:rsidRPr="004269A8" w:rsidRDefault="00AC7457" w:rsidP="00A4675F">
            <w:pPr>
              <w:jc w:val="center"/>
              <w:rPr>
                <w:sz w:val="20"/>
                <w:szCs w:val="20"/>
              </w:rPr>
            </w:pPr>
          </w:p>
        </w:tc>
        <w:tc>
          <w:tcPr>
            <w:tcW w:w="1710" w:type="dxa"/>
            <w:tcBorders>
              <w:left w:val="single" w:sz="12" w:space="0" w:color="auto"/>
            </w:tcBorders>
            <w:noWrap/>
            <w:vAlign w:val="center"/>
            <w:hideMark/>
          </w:tcPr>
          <w:p w:rsidR="00AC7457" w:rsidRPr="004269A8" w:rsidRDefault="00AC7457" w:rsidP="00A4675F">
            <w:pPr>
              <w:jc w:val="center"/>
              <w:rPr>
                <w:sz w:val="20"/>
                <w:szCs w:val="20"/>
              </w:rPr>
            </w:pPr>
            <w:r w:rsidRPr="004269A8">
              <w:rPr>
                <w:sz w:val="20"/>
                <w:szCs w:val="20"/>
              </w:rPr>
              <w:t>0.5 ppm</w:t>
            </w:r>
          </w:p>
        </w:tc>
        <w:tc>
          <w:tcPr>
            <w:tcW w:w="1530" w:type="dxa"/>
            <w:tcBorders>
              <w:right w:val="single" w:sz="12" w:space="0" w:color="auto"/>
            </w:tcBorders>
            <w:vAlign w:val="center"/>
          </w:tcPr>
          <w:p w:rsidR="00AC7457" w:rsidRPr="004269A8" w:rsidRDefault="00AC7457" w:rsidP="00A4675F">
            <w:pPr>
              <w:jc w:val="center"/>
              <w:rPr>
                <w:sz w:val="20"/>
                <w:szCs w:val="20"/>
              </w:rPr>
            </w:pPr>
          </w:p>
        </w:tc>
      </w:tr>
      <w:tr w:rsidR="009F294B" w:rsidRPr="004269A8" w:rsidTr="008F07B2">
        <w:trPr>
          <w:trHeight w:val="255"/>
        </w:trPr>
        <w:tc>
          <w:tcPr>
            <w:tcW w:w="3510" w:type="dxa"/>
            <w:tcBorders>
              <w:left w:val="single" w:sz="12" w:space="0" w:color="auto"/>
              <w:bottom w:val="dotted" w:sz="4" w:space="0" w:color="auto"/>
            </w:tcBorders>
            <w:noWrap/>
            <w:vAlign w:val="center"/>
          </w:tcPr>
          <w:p w:rsidR="009F294B" w:rsidRDefault="009F294B" w:rsidP="00A4675F">
            <w:pPr>
              <w:rPr>
                <w:sz w:val="20"/>
                <w:szCs w:val="20"/>
              </w:rPr>
            </w:pPr>
            <w:r>
              <w:rPr>
                <w:sz w:val="20"/>
                <w:szCs w:val="20"/>
              </w:rPr>
              <w:t>Iodine and Iodides, as I</w:t>
            </w:r>
          </w:p>
        </w:tc>
        <w:tc>
          <w:tcPr>
            <w:tcW w:w="1350" w:type="dxa"/>
            <w:vMerge w:val="restart"/>
            <w:tcBorders>
              <w:right w:val="single" w:sz="12" w:space="0" w:color="auto"/>
            </w:tcBorders>
            <w:noWrap/>
            <w:vAlign w:val="center"/>
          </w:tcPr>
          <w:p w:rsidR="009F294B" w:rsidRDefault="009F294B" w:rsidP="00A4675F">
            <w:pPr>
              <w:rPr>
                <w:sz w:val="20"/>
                <w:szCs w:val="20"/>
              </w:rPr>
            </w:pPr>
            <w:r>
              <w:rPr>
                <w:sz w:val="20"/>
                <w:szCs w:val="20"/>
              </w:rPr>
              <w:t>7553-56-2</w:t>
            </w:r>
          </w:p>
        </w:tc>
        <w:tc>
          <w:tcPr>
            <w:tcW w:w="2970" w:type="dxa"/>
            <w:gridSpan w:val="2"/>
            <w:tcBorders>
              <w:left w:val="single" w:sz="12" w:space="0" w:color="auto"/>
              <w:bottom w:val="dotted" w:sz="4" w:space="0" w:color="auto"/>
              <w:right w:val="single" w:sz="12" w:space="0" w:color="auto"/>
            </w:tcBorders>
            <w:noWrap/>
            <w:vAlign w:val="center"/>
          </w:tcPr>
          <w:p w:rsidR="009F294B" w:rsidRPr="004269A8" w:rsidRDefault="009F294B" w:rsidP="00A4675F">
            <w:pPr>
              <w:jc w:val="center"/>
              <w:rPr>
                <w:sz w:val="20"/>
                <w:szCs w:val="20"/>
              </w:rPr>
            </w:pPr>
          </w:p>
        </w:tc>
        <w:tc>
          <w:tcPr>
            <w:tcW w:w="3240" w:type="dxa"/>
            <w:gridSpan w:val="2"/>
            <w:tcBorders>
              <w:left w:val="single" w:sz="12" w:space="0" w:color="auto"/>
              <w:bottom w:val="dotted" w:sz="4" w:space="0" w:color="auto"/>
              <w:right w:val="single" w:sz="12" w:space="0" w:color="auto"/>
            </w:tcBorders>
            <w:noWrap/>
            <w:vAlign w:val="center"/>
          </w:tcPr>
          <w:p w:rsidR="009F294B" w:rsidRPr="004269A8" w:rsidRDefault="009F294B" w:rsidP="00A4675F">
            <w:pPr>
              <w:jc w:val="center"/>
              <w:rPr>
                <w:sz w:val="20"/>
                <w:szCs w:val="20"/>
              </w:rPr>
            </w:pPr>
          </w:p>
        </w:tc>
      </w:tr>
      <w:tr w:rsidR="009F294B" w:rsidRPr="004269A8" w:rsidTr="008F07B2">
        <w:trPr>
          <w:trHeight w:val="255"/>
        </w:trPr>
        <w:tc>
          <w:tcPr>
            <w:tcW w:w="3510" w:type="dxa"/>
            <w:tcBorders>
              <w:top w:val="dotted" w:sz="4" w:space="0" w:color="auto"/>
              <w:left w:val="single" w:sz="12" w:space="0" w:color="auto"/>
              <w:bottom w:val="dotted" w:sz="4" w:space="0" w:color="auto"/>
            </w:tcBorders>
            <w:noWrap/>
            <w:vAlign w:val="center"/>
          </w:tcPr>
          <w:p w:rsidR="009F294B" w:rsidRDefault="009F294B" w:rsidP="00A4675F">
            <w:pPr>
              <w:rPr>
                <w:sz w:val="20"/>
                <w:szCs w:val="20"/>
              </w:rPr>
            </w:pPr>
            <w:r>
              <w:rPr>
                <w:sz w:val="20"/>
                <w:szCs w:val="20"/>
              </w:rPr>
              <w:t xml:space="preserve">     Iodine</w:t>
            </w:r>
          </w:p>
        </w:tc>
        <w:tc>
          <w:tcPr>
            <w:tcW w:w="1350" w:type="dxa"/>
            <w:vMerge/>
            <w:tcBorders>
              <w:right w:val="single" w:sz="12" w:space="0" w:color="auto"/>
            </w:tcBorders>
            <w:noWrap/>
            <w:vAlign w:val="center"/>
          </w:tcPr>
          <w:p w:rsidR="009F294B" w:rsidRDefault="009F294B" w:rsidP="00A4675F">
            <w:pPr>
              <w:rPr>
                <w:sz w:val="20"/>
                <w:szCs w:val="20"/>
              </w:rPr>
            </w:pPr>
          </w:p>
        </w:tc>
        <w:tc>
          <w:tcPr>
            <w:tcW w:w="1620" w:type="dxa"/>
            <w:tcBorders>
              <w:top w:val="dotted" w:sz="4" w:space="0" w:color="auto"/>
              <w:left w:val="single" w:sz="12" w:space="0" w:color="auto"/>
              <w:bottom w:val="dotted" w:sz="4" w:space="0" w:color="auto"/>
            </w:tcBorders>
            <w:noWrap/>
            <w:vAlign w:val="center"/>
          </w:tcPr>
          <w:p w:rsidR="009F294B" w:rsidRPr="004269A8" w:rsidRDefault="009F294B" w:rsidP="00A4675F">
            <w:pPr>
              <w:jc w:val="center"/>
              <w:rPr>
                <w:sz w:val="20"/>
                <w:szCs w:val="20"/>
              </w:rPr>
            </w:pPr>
          </w:p>
        </w:tc>
        <w:tc>
          <w:tcPr>
            <w:tcW w:w="1350" w:type="dxa"/>
            <w:tcBorders>
              <w:top w:val="dotted" w:sz="4" w:space="0" w:color="auto"/>
              <w:bottom w:val="dotted" w:sz="4" w:space="0" w:color="auto"/>
              <w:right w:val="single" w:sz="12" w:space="0" w:color="auto"/>
            </w:tcBorders>
            <w:vAlign w:val="center"/>
          </w:tcPr>
          <w:p w:rsidR="009F294B" w:rsidRPr="004269A8" w:rsidRDefault="009F294B" w:rsidP="00A4675F">
            <w:pPr>
              <w:jc w:val="center"/>
              <w:rPr>
                <w:sz w:val="20"/>
                <w:szCs w:val="20"/>
              </w:rPr>
            </w:pPr>
          </w:p>
        </w:tc>
        <w:tc>
          <w:tcPr>
            <w:tcW w:w="1710" w:type="dxa"/>
            <w:tcBorders>
              <w:top w:val="dotted" w:sz="4" w:space="0" w:color="auto"/>
              <w:left w:val="single" w:sz="12" w:space="0" w:color="auto"/>
              <w:bottom w:val="dotted" w:sz="4" w:space="0" w:color="auto"/>
            </w:tcBorders>
            <w:noWrap/>
            <w:vAlign w:val="center"/>
          </w:tcPr>
          <w:p w:rsidR="009F294B" w:rsidRDefault="009F294B" w:rsidP="00A4675F">
            <w:pPr>
              <w:jc w:val="center"/>
              <w:rPr>
                <w:sz w:val="20"/>
                <w:szCs w:val="20"/>
              </w:rPr>
            </w:pPr>
            <w:r>
              <w:rPr>
                <w:sz w:val="20"/>
                <w:szCs w:val="20"/>
              </w:rPr>
              <w:t>0.01</w:t>
            </w:r>
            <w:r w:rsidRPr="004269A8">
              <w:rPr>
                <w:sz w:val="20"/>
                <w:szCs w:val="20"/>
              </w:rPr>
              <w:t xml:space="preserve"> </w:t>
            </w:r>
            <w:r w:rsidRPr="004269A8">
              <w:rPr>
                <w:bCs/>
                <w:sz w:val="20"/>
                <w:szCs w:val="20"/>
              </w:rPr>
              <w:t>mg/m</w:t>
            </w:r>
            <w:r w:rsidRPr="004269A8">
              <w:rPr>
                <w:bCs/>
                <w:sz w:val="20"/>
                <w:szCs w:val="20"/>
                <w:vertAlign w:val="superscript"/>
              </w:rPr>
              <w:t>3</w:t>
            </w:r>
            <w:r>
              <w:rPr>
                <w:bCs/>
                <w:sz w:val="20"/>
                <w:szCs w:val="20"/>
                <w:vertAlign w:val="superscript"/>
              </w:rPr>
              <w:t xml:space="preserve"> (IFV)</w:t>
            </w:r>
          </w:p>
        </w:tc>
        <w:tc>
          <w:tcPr>
            <w:tcW w:w="1530" w:type="dxa"/>
            <w:tcBorders>
              <w:top w:val="dotted" w:sz="4" w:space="0" w:color="auto"/>
              <w:bottom w:val="dotted" w:sz="4" w:space="0" w:color="auto"/>
              <w:right w:val="single" w:sz="12" w:space="0" w:color="auto"/>
            </w:tcBorders>
            <w:vAlign w:val="center"/>
          </w:tcPr>
          <w:p w:rsidR="009F294B" w:rsidRPr="004269A8" w:rsidRDefault="009F294B" w:rsidP="00A4675F">
            <w:pPr>
              <w:jc w:val="center"/>
              <w:rPr>
                <w:sz w:val="20"/>
                <w:szCs w:val="20"/>
              </w:rPr>
            </w:pPr>
          </w:p>
        </w:tc>
      </w:tr>
      <w:tr w:rsidR="009F294B" w:rsidRPr="004269A8" w:rsidTr="008F07B2">
        <w:trPr>
          <w:trHeight w:val="255"/>
        </w:trPr>
        <w:tc>
          <w:tcPr>
            <w:tcW w:w="3510" w:type="dxa"/>
            <w:tcBorders>
              <w:top w:val="dotted" w:sz="4" w:space="0" w:color="auto"/>
              <w:left w:val="single" w:sz="12" w:space="0" w:color="auto"/>
            </w:tcBorders>
            <w:noWrap/>
            <w:vAlign w:val="center"/>
          </w:tcPr>
          <w:p w:rsidR="009F294B" w:rsidRDefault="009F294B" w:rsidP="00A4675F">
            <w:pPr>
              <w:rPr>
                <w:sz w:val="20"/>
                <w:szCs w:val="20"/>
              </w:rPr>
            </w:pPr>
            <w:r>
              <w:rPr>
                <w:sz w:val="20"/>
                <w:szCs w:val="20"/>
              </w:rPr>
              <w:t xml:space="preserve">     Iodides</w:t>
            </w:r>
          </w:p>
        </w:tc>
        <w:tc>
          <w:tcPr>
            <w:tcW w:w="1350" w:type="dxa"/>
            <w:vMerge/>
            <w:tcBorders>
              <w:right w:val="single" w:sz="12" w:space="0" w:color="auto"/>
            </w:tcBorders>
            <w:noWrap/>
            <w:vAlign w:val="center"/>
          </w:tcPr>
          <w:p w:rsidR="009F294B" w:rsidRDefault="009F294B" w:rsidP="00A4675F">
            <w:pPr>
              <w:rPr>
                <w:sz w:val="20"/>
                <w:szCs w:val="20"/>
              </w:rPr>
            </w:pPr>
          </w:p>
        </w:tc>
        <w:tc>
          <w:tcPr>
            <w:tcW w:w="1620" w:type="dxa"/>
            <w:tcBorders>
              <w:top w:val="dotted" w:sz="4" w:space="0" w:color="auto"/>
              <w:left w:val="single" w:sz="12" w:space="0" w:color="auto"/>
            </w:tcBorders>
            <w:noWrap/>
            <w:vAlign w:val="center"/>
          </w:tcPr>
          <w:p w:rsidR="009F294B" w:rsidRPr="004269A8" w:rsidRDefault="009F294B" w:rsidP="00A4675F">
            <w:pPr>
              <w:jc w:val="center"/>
              <w:rPr>
                <w:sz w:val="20"/>
                <w:szCs w:val="20"/>
              </w:rPr>
            </w:pPr>
          </w:p>
        </w:tc>
        <w:tc>
          <w:tcPr>
            <w:tcW w:w="1350" w:type="dxa"/>
            <w:tcBorders>
              <w:top w:val="dotted" w:sz="4" w:space="0" w:color="auto"/>
              <w:right w:val="single" w:sz="12" w:space="0" w:color="auto"/>
            </w:tcBorders>
            <w:vAlign w:val="center"/>
          </w:tcPr>
          <w:p w:rsidR="009F294B" w:rsidRPr="004269A8" w:rsidRDefault="009F294B" w:rsidP="00A4675F">
            <w:pPr>
              <w:jc w:val="center"/>
              <w:rPr>
                <w:sz w:val="20"/>
                <w:szCs w:val="20"/>
              </w:rPr>
            </w:pPr>
          </w:p>
        </w:tc>
        <w:tc>
          <w:tcPr>
            <w:tcW w:w="1710" w:type="dxa"/>
            <w:tcBorders>
              <w:top w:val="dotted" w:sz="4" w:space="0" w:color="auto"/>
              <w:left w:val="single" w:sz="12" w:space="0" w:color="auto"/>
            </w:tcBorders>
            <w:noWrap/>
            <w:vAlign w:val="center"/>
          </w:tcPr>
          <w:p w:rsidR="009F294B" w:rsidRDefault="009F294B" w:rsidP="00A4675F">
            <w:pPr>
              <w:jc w:val="center"/>
              <w:rPr>
                <w:sz w:val="20"/>
                <w:szCs w:val="20"/>
              </w:rPr>
            </w:pPr>
            <w:r w:rsidRPr="004269A8">
              <w:rPr>
                <w:sz w:val="20"/>
                <w:szCs w:val="20"/>
              </w:rPr>
              <w:t>0</w:t>
            </w:r>
            <w:r>
              <w:rPr>
                <w:sz w:val="20"/>
                <w:szCs w:val="20"/>
              </w:rPr>
              <w:t>.01</w:t>
            </w:r>
            <w:r w:rsidRPr="004269A8">
              <w:rPr>
                <w:sz w:val="20"/>
                <w:szCs w:val="20"/>
              </w:rPr>
              <w:t xml:space="preserve"> </w:t>
            </w:r>
            <w:r w:rsidRPr="004269A8">
              <w:rPr>
                <w:bCs/>
                <w:sz w:val="20"/>
                <w:szCs w:val="20"/>
              </w:rPr>
              <w:t>mg/m</w:t>
            </w:r>
            <w:r w:rsidRPr="004269A8">
              <w:rPr>
                <w:bCs/>
                <w:sz w:val="20"/>
                <w:szCs w:val="20"/>
                <w:vertAlign w:val="superscript"/>
              </w:rPr>
              <w:t>3</w:t>
            </w:r>
            <w:r>
              <w:rPr>
                <w:bCs/>
                <w:sz w:val="20"/>
                <w:szCs w:val="20"/>
                <w:vertAlign w:val="superscript"/>
              </w:rPr>
              <w:t xml:space="preserve"> (I)</w:t>
            </w:r>
          </w:p>
        </w:tc>
        <w:tc>
          <w:tcPr>
            <w:tcW w:w="1530" w:type="dxa"/>
            <w:tcBorders>
              <w:top w:val="dotted" w:sz="4" w:space="0" w:color="auto"/>
              <w:right w:val="single" w:sz="12" w:space="0" w:color="auto"/>
            </w:tcBorders>
            <w:vAlign w:val="center"/>
          </w:tcPr>
          <w:p w:rsidR="009F294B" w:rsidRPr="004269A8" w:rsidRDefault="009F294B" w:rsidP="00A4675F">
            <w:pPr>
              <w:jc w:val="center"/>
              <w:rPr>
                <w:sz w:val="20"/>
                <w:szCs w:val="20"/>
              </w:rPr>
            </w:pPr>
          </w:p>
        </w:tc>
      </w:tr>
      <w:tr w:rsidR="00AC7457" w:rsidRPr="004269A8" w:rsidTr="008B5828">
        <w:trPr>
          <w:trHeight w:val="255"/>
        </w:trPr>
        <w:tc>
          <w:tcPr>
            <w:tcW w:w="3510" w:type="dxa"/>
            <w:tcBorders>
              <w:left w:val="single" w:sz="12" w:space="0" w:color="auto"/>
            </w:tcBorders>
            <w:noWrap/>
            <w:vAlign w:val="center"/>
          </w:tcPr>
          <w:p w:rsidR="00AC7457" w:rsidRPr="004269A8" w:rsidRDefault="00AC7457" w:rsidP="00A4675F">
            <w:pPr>
              <w:rPr>
                <w:sz w:val="20"/>
                <w:szCs w:val="20"/>
              </w:rPr>
            </w:pPr>
            <w:r>
              <w:rPr>
                <w:sz w:val="20"/>
                <w:szCs w:val="20"/>
              </w:rPr>
              <w:t>Iodoform, as elemental Iodine</w:t>
            </w:r>
          </w:p>
        </w:tc>
        <w:tc>
          <w:tcPr>
            <w:tcW w:w="1350" w:type="dxa"/>
            <w:tcBorders>
              <w:right w:val="single" w:sz="12" w:space="0" w:color="auto"/>
            </w:tcBorders>
            <w:noWrap/>
            <w:vAlign w:val="center"/>
          </w:tcPr>
          <w:p w:rsidR="00AC7457" w:rsidRPr="004269A8" w:rsidRDefault="00AC7457" w:rsidP="00A4675F">
            <w:pPr>
              <w:rPr>
                <w:sz w:val="20"/>
                <w:szCs w:val="20"/>
              </w:rPr>
            </w:pPr>
            <w:r>
              <w:rPr>
                <w:sz w:val="20"/>
                <w:szCs w:val="20"/>
              </w:rPr>
              <w:t>75-47-8</w:t>
            </w:r>
          </w:p>
        </w:tc>
        <w:tc>
          <w:tcPr>
            <w:tcW w:w="1620" w:type="dxa"/>
            <w:tcBorders>
              <w:left w:val="single" w:sz="12" w:space="0" w:color="auto"/>
            </w:tcBorders>
            <w:noWrap/>
            <w:vAlign w:val="center"/>
          </w:tcPr>
          <w:p w:rsidR="00AC7457" w:rsidRPr="004269A8" w:rsidRDefault="00AC7457" w:rsidP="00A4675F">
            <w:pPr>
              <w:jc w:val="center"/>
              <w:rPr>
                <w:sz w:val="20"/>
                <w:szCs w:val="20"/>
              </w:rPr>
            </w:pPr>
          </w:p>
        </w:tc>
        <w:tc>
          <w:tcPr>
            <w:tcW w:w="1350" w:type="dxa"/>
            <w:tcBorders>
              <w:right w:val="single" w:sz="12" w:space="0" w:color="auto"/>
            </w:tcBorders>
            <w:vAlign w:val="center"/>
          </w:tcPr>
          <w:p w:rsidR="00AC7457" w:rsidRPr="004269A8" w:rsidRDefault="00AC7457" w:rsidP="00A4675F">
            <w:pPr>
              <w:jc w:val="center"/>
              <w:rPr>
                <w:sz w:val="20"/>
                <w:szCs w:val="20"/>
              </w:rPr>
            </w:pPr>
          </w:p>
        </w:tc>
        <w:tc>
          <w:tcPr>
            <w:tcW w:w="1710" w:type="dxa"/>
            <w:tcBorders>
              <w:left w:val="single" w:sz="12" w:space="0" w:color="auto"/>
            </w:tcBorders>
            <w:noWrap/>
            <w:vAlign w:val="center"/>
          </w:tcPr>
          <w:p w:rsidR="00AC7457" w:rsidRPr="004269A8" w:rsidRDefault="00AC7457" w:rsidP="00A4675F">
            <w:pPr>
              <w:jc w:val="center"/>
              <w:rPr>
                <w:sz w:val="20"/>
                <w:szCs w:val="20"/>
              </w:rPr>
            </w:pPr>
            <w:r>
              <w:rPr>
                <w:sz w:val="20"/>
                <w:szCs w:val="20"/>
              </w:rPr>
              <w:t>0.00</w:t>
            </w:r>
            <w:r w:rsidRPr="004269A8">
              <w:rPr>
                <w:sz w:val="20"/>
                <w:szCs w:val="20"/>
              </w:rPr>
              <w:t>1</w:t>
            </w:r>
            <w:r>
              <w:rPr>
                <w:sz w:val="20"/>
                <w:szCs w:val="20"/>
              </w:rPr>
              <w:t xml:space="preserve"> ppm</w:t>
            </w:r>
            <w:r w:rsidRPr="004269A8">
              <w:rPr>
                <w:bCs/>
                <w:sz w:val="20"/>
                <w:szCs w:val="20"/>
                <w:vertAlign w:val="superscript"/>
              </w:rPr>
              <w:t xml:space="preserve"> (IFV)</w:t>
            </w:r>
          </w:p>
        </w:tc>
        <w:tc>
          <w:tcPr>
            <w:tcW w:w="1530" w:type="dxa"/>
            <w:tcBorders>
              <w:right w:val="single" w:sz="12" w:space="0" w:color="auto"/>
            </w:tcBorders>
            <w:vAlign w:val="center"/>
          </w:tcPr>
          <w:p w:rsidR="00AC7457" w:rsidRPr="004269A8" w:rsidRDefault="00AC7457" w:rsidP="00A4675F">
            <w:pPr>
              <w:jc w:val="center"/>
              <w:rPr>
                <w:sz w:val="20"/>
                <w:szCs w:val="20"/>
              </w:rPr>
            </w:pPr>
          </w:p>
        </w:tc>
      </w:tr>
      <w:tr w:rsidR="00AC7457" w:rsidRPr="004269A8" w:rsidTr="008B5828">
        <w:trPr>
          <w:trHeight w:val="255"/>
        </w:trPr>
        <w:tc>
          <w:tcPr>
            <w:tcW w:w="3510" w:type="dxa"/>
            <w:tcBorders>
              <w:left w:val="single" w:sz="12" w:space="0" w:color="auto"/>
            </w:tcBorders>
            <w:noWrap/>
            <w:vAlign w:val="center"/>
            <w:hideMark/>
          </w:tcPr>
          <w:p w:rsidR="00AC7457" w:rsidRPr="004269A8" w:rsidRDefault="00AC7457" w:rsidP="00A4675F">
            <w:pPr>
              <w:rPr>
                <w:sz w:val="20"/>
                <w:szCs w:val="20"/>
              </w:rPr>
            </w:pPr>
            <w:r w:rsidRPr="004269A8">
              <w:rPr>
                <w:sz w:val="20"/>
                <w:szCs w:val="20"/>
              </w:rPr>
              <w:t>Isooctyl alcohol</w:t>
            </w:r>
          </w:p>
        </w:tc>
        <w:tc>
          <w:tcPr>
            <w:tcW w:w="1350" w:type="dxa"/>
            <w:tcBorders>
              <w:right w:val="single" w:sz="12" w:space="0" w:color="auto"/>
            </w:tcBorders>
            <w:noWrap/>
            <w:vAlign w:val="center"/>
            <w:hideMark/>
          </w:tcPr>
          <w:p w:rsidR="00AC7457" w:rsidRPr="004269A8" w:rsidRDefault="00AC7457" w:rsidP="00A4675F">
            <w:pPr>
              <w:rPr>
                <w:sz w:val="20"/>
                <w:szCs w:val="20"/>
              </w:rPr>
            </w:pPr>
            <w:r w:rsidRPr="004269A8">
              <w:rPr>
                <w:sz w:val="20"/>
                <w:szCs w:val="20"/>
              </w:rPr>
              <w:t>26952-21-6</w:t>
            </w:r>
          </w:p>
        </w:tc>
        <w:tc>
          <w:tcPr>
            <w:tcW w:w="1620" w:type="dxa"/>
            <w:tcBorders>
              <w:left w:val="single" w:sz="12" w:space="0" w:color="auto"/>
            </w:tcBorders>
            <w:noWrap/>
            <w:vAlign w:val="center"/>
            <w:hideMark/>
          </w:tcPr>
          <w:p w:rsidR="00AC7457" w:rsidRPr="004269A8" w:rsidRDefault="00AC7457" w:rsidP="00A4675F">
            <w:pPr>
              <w:jc w:val="center"/>
              <w:rPr>
                <w:sz w:val="20"/>
                <w:szCs w:val="20"/>
              </w:rPr>
            </w:pPr>
          </w:p>
        </w:tc>
        <w:tc>
          <w:tcPr>
            <w:tcW w:w="1350" w:type="dxa"/>
            <w:tcBorders>
              <w:right w:val="single" w:sz="12" w:space="0" w:color="auto"/>
            </w:tcBorders>
            <w:vAlign w:val="center"/>
          </w:tcPr>
          <w:p w:rsidR="00AC7457" w:rsidRPr="004269A8" w:rsidRDefault="00AC7457" w:rsidP="00A4675F">
            <w:pPr>
              <w:jc w:val="center"/>
              <w:rPr>
                <w:sz w:val="20"/>
                <w:szCs w:val="20"/>
              </w:rPr>
            </w:pPr>
          </w:p>
        </w:tc>
        <w:tc>
          <w:tcPr>
            <w:tcW w:w="1710" w:type="dxa"/>
            <w:tcBorders>
              <w:left w:val="single" w:sz="12" w:space="0" w:color="auto"/>
            </w:tcBorders>
            <w:noWrap/>
            <w:vAlign w:val="center"/>
            <w:hideMark/>
          </w:tcPr>
          <w:p w:rsidR="00AC7457" w:rsidRPr="004269A8" w:rsidRDefault="00AC7457" w:rsidP="00A4675F">
            <w:pPr>
              <w:jc w:val="center"/>
              <w:rPr>
                <w:sz w:val="20"/>
                <w:szCs w:val="20"/>
              </w:rPr>
            </w:pPr>
            <w:r w:rsidRPr="004269A8">
              <w:rPr>
                <w:sz w:val="20"/>
                <w:szCs w:val="20"/>
              </w:rPr>
              <w:t>50 ppm</w:t>
            </w:r>
          </w:p>
        </w:tc>
        <w:tc>
          <w:tcPr>
            <w:tcW w:w="1530" w:type="dxa"/>
            <w:tcBorders>
              <w:right w:val="single" w:sz="12" w:space="0" w:color="auto"/>
            </w:tcBorders>
            <w:vAlign w:val="center"/>
          </w:tcPr>
          <w:p w:rsidR="00AC7457" w:rsidRPr="004269A8" w:rsidRDefault="00AC7457" w:rsidP="00A4675F">
            <w:pPr>
              <w:jc w:val="center"/>
              <w:rPr>
                <w:sz w:val="20"/>
                <w:szCs w:val="20"/>
              </w:rPr>
            </w:pPr>
          </w:p>
        </w:tc>
      </w:tr>
      <w:tr w:rsidR="00F001A3" w:rsidRPr="004269A8" w:rsidTr="009436DB">
        <w:trPr>
          <w:trHeight w:val="255"/>
        </w:trPr>
        <w:tc>
          <w:tcPr>
            <w:tcW w:w="3510" w:type="dxa"/>
            <w:tcBorders>
              <w:left w:val="single" w:sz="12" w:space="0" w:color="auto"/>
            </w:tcBorders>
            <w:noWrap/>
            <w:vAlign w:val="center"/>
          </w:tcPr>
          <w:p w:rsidR="00F001A3" w:rsidRPr="004269A8" w:rsidRDefault="00F001A3" w:rsidP="00A4675F">
            <w:pPr>
              <w:rPr>
                <w:sz w:val="20"/>
                <w:szCs w:val="20"/>
              </w:rPr>
            </w:pPr>
            <w:r w:rsidRPr="00F001A3">
              <w:rPr>
                <w:sz w:val="20"/>
                <w:szCs w:val="20"/>
              </w:rPr>
              <w:t xml:space="preserve">Isophorone </w:t>
            </w:r>
            <w:r>
              <w:rPr>
                <w:sz w:val="20"/>
                <w:szCs w:val="20"/>
              </w:rPr>
              <w:t>d</w:t>
            </w:r>
            <w:r w:rsidRPr="00F001A3">
              <w:rPr>
                <w:sz w:val="20"/>
                <w:szCs w:val="20"/>
              </w:rPr>
              <w:t>iisocyanate</w:t>
            </w:r>
          </w:p>
        </w:tc>
        <w:tc>
          <w:tcPr>
            <w:tcW w:w="1350" w:type="dxa"/>
            <w:tcBorders>
              <w:right w:val="single" w:sz="12" w:space="0" w:color="auto"/>
            </w:tcBorders>
            <w:noWrap/>
            <w:vAlign w:val="center"/>
          </w:tcPr>
          <w:p w:rsidR="00F001A3" w:rsidRPr="004269A8" w:rsidRDefault="00F001A3" w:rsidP="00A4675F">
            <w:pPr>
              <w:rPr>
                <w:sz w:val="20"/>
                <w:szCs w:val="20"/>
              </w:rPr>
            </w:pPr>
            <w:r>
              <w:rPr>
                <w:sz w:val="20"/>
                <w:szCs w:val="20"/>
              </w:rPr>
              <w:t>4098-71-9</w:t>
            </w:r>
          </w:p>
        </w:tc>
        <w:tc>
          <w:tcPr>
            <w:tcW w:w="2970" w:type="dxa"/>
            <w:gridSpan w:val="2"/>
            <w:tcBorders>
              <w:left w:val="single" w:sz="12" w:space="0" w:color="auto"/>
              <w:right w:val="single" w:sz="12" w:space="0" w:color="auto"/>
            </w:tcBorders>
            <w:noWrap/>
            <w:vAlign w:val="center"/>
          </w:tcPr>
          <w:p w:rsidR="00F001A3" w:rsidRPr="004269A8" w:rsidRDefault="00F001A3" w:rsidP="00A4675F">
            <w:pPr>
              <w:jc w:val="center"/>
              <w:rPr>
                <w:sz w:val="20"/>
                <w:szCs w:val="20"/>
              </w:rPr>
            </w:pPr>
            <w:r>
              <w:rPr>
                <w:sz w:val="20"/>
                <w:szCs w:val="20"/>
              </w:rPr>
              <w:t>No skin notation</w:t>
            </w:r>
          </w:p>
        </w:tc>
        <w:tc>
          <w:tcPr>
            <w:tcW w:w="3240" w:type="dxa"/>
            <w:gridSpan w:val="2"/>
            <w:tcBorders>
              <w:left w:val="single" w:sz="12" w:space="0" w:color="auto"/>
              <w:right w:val="single" w:sz="12" w:space="0" w:color="auto"/>
            </w:tcBorders>
            <w:noWrap/>
            <w:vAlign w:val="center"/>
          </w:tcPr>
          <w:p w:rsidR="00F001A3" w:rsidRPr="004269A8" w:rsidRDefault="00F001A3" w:rsidP="00A4675F">
            <w:pPr>
              <w:jc w:val="center"/>
              <w:rPr>
                <w:sz w:val="20"/>
                <w:szCs w:val="20"/>
              </w:rPr>
            </w:pPr>
            <w:r>
              <w:rPr>
                <w:sz w:val="20"/>
                <w:szCs w:val="20"/>
              </w:rPr>
              <w:t>No skin notation</w:t>
            </w:r>
          </w:p>
        </w:tc>
      </w:tr>
      <w:tr w:rsidR="00AC7457" w:rsidRPr="004269A8" w:rsidTr="008B5828">
        <w:trPr>
          <w:trHeight w:val="255"/>
        </w:trPr>
        <w:tc>
          <w:tcPr>
            <w:tcW w:w="3510" w:type="dxa"/>
            <w:tcBorders>
              <w:left w:val="single" w:sz="12" w:space="0" w:color="auto"/>
            </w:tcBorders>
            <w:noWrap/>
            <w:vAlign w:val="center"/>
            <w:hideMark/>
          </w:tcPr>
          <w:p w:rsidR="00AC7457" w:rsidRPr="004269A8" w:rsidRDefault="00AC7457" w:rsidP="00A4675F">
            <w:pPr>
              <w:rPr>
                <w:sz w:val="20"/>
                <w:szCs w:val="20"/>
              </w:rPr>
            </w:pPr>
            <w:r w:rsidRPr="004269A8">
              <w:rPr>
                <w:sz w:val="20"/>
                <w:szCs w:val="20"/>
              </w:rPr>
              <w:t>2-Isopropoxyethanol</w:t>
            </w:r>
          </w:p>
        </w:tc>
        <w:tc>
          <w:tcPr>
            <w:tcW w:w="1350" w:type="dxa"/>
            <w:tcBorders>
              <w:right w:val="single" w:sz="12" w:space="0" w:color="auto"/>
            </w:tcBorders>
            <w:noWrap/>
            <w:vAlign w:val="center"/>
            <w:hideMark/>
          </w:tcPr>
          <w:p w:rsidR="00AC7457" w:rsidRPr="004269A8" w:rsidRDefault="00AC7457" w:rsidP="00A4675F">
            <w:pPr>
              <w:rPr>
                <w:sz w:val="20"/>
                <w:szCs w:val="20"/>
              </w:rPr>
            </w:pPr>
            <w:r w:rsidRPr="004269A8">
              <w:rPr>
                <w:sz w:val="20"/>
                <w:szCs w:val="20"/>
              </w:rPr>
              <w:t>109-59-1</w:t>
            </w:r>
          </w:p>
        </w:tc>
        <w:tc>
          <w:tcPr>
            <w:tcW w:w="1620" w:type="dxa"/>
            <w:tcBorders>
              <w:left w:val="single" w:sz="12" w:space="0" w:color="auto"/>
            </w:tcBorders>
            <w:noWrap/>
            <w:vAlign w:val="center"/>
            <w:hideMark/>
          </w:tcPr>
          <w:p w:rsidR="00AC7457" w:rsidRPr="004269A8" w:rsidRDefault="00AC7457" w:rsidP="00A4675F">
            <w:pPr>
              <w:jc w:val="center"/>
              <w:rPr>
                <w:sz w:val="20"/>
                <w:szCs w:val="20"/>
              </w:rPr>
            </w:pPr>
          </w:p>
        </w:tc>
        <w:tc>
          <w:tcPr>
            <w:tcW w:w="1350" w:type="dxa"/>
            <w:tcBorders>
              <w:right w:val="single" w:sz="12" w:space="0" w:color="auto"/>
            </w:tcBorders>
            <w:vAlign w:val="center"/>
          </w:tcPr>
          <w:p w:rsidR="00AC7457" w:rsidRPr="004269A8" w:rsidRDefault="00AC7457" w:rsidP="00A4675F">
            <w:pPr>
              <w:jc w:val="center"/>
              <w:rPr>
                <w:sz w:val="20"/>
                <w:szCs w:val="20"/>
              </w:rPr>
            </w:pPr>
          </w:p>
        </w:tc>
        <w:tc>
          <w:tcPr>
            <w:tcW w:w="1710" w:type="dxa"/>
            <w:tcBorders>
              <w:left w:val="single" w:sz="12" w:space="0" w:color="auto"/>
            </w:tcBorders>
            <w:noWrap/>
            <w:vAlign w:val="center"/>
            <w:hideMark/>
          </w:tcPr>
          <w:p w:rsidR="00AC7457" w:rsidRPr="004269A8" w:rsidRDefault="00AC7457" w:rsidP="00A4675F">
            <w:pPr>
              <w:jc w:val="center"/>
              <w:rPr>
                <w:sz w:val="20"/>
                <w:szCs w:val="20"/>
              </w:rPr>
            </w:pPr>
            <w:r w:rsidRPr="004269A8">
              <w:rPr>
                <w:sz w:val="20"/>
                <w:szCs w:val="20"/>
              </w:rPr>
              <w:t>25 ppm</w:t>
            </w:r>
          </w:p>
        </w:tc>
        <w:tc>
          <w:tcPr>
            <w:tcW w:w="1530" w:type="dxa"/>
            <w:tcBorders>
              <w:right w:val="single" w:sz="12" w:space="0" w:color="auto"/>
            </w:tcBorders>
            <w:vAlign w:val="center"/>
          </w:tcPr>
          <w:p w:rsidR="00AC7457" w:rsidRPr="004269A8" w:rsidRDefault="00AC7457" w:rsidP="00A4675F">
            <w:pPr>
              <w:jc w:val="center"/>
              <w:rPr>
                <w:sz w:val="20"/>
                <w:szCs w:val="20"/>
              </w:rPr>
            </w:pPr>
          </w:p>
        </w:tc>
      </w:tr>
      <w:tr w:rsidR="00AC7457" w:rsidRPr="004269A8" w:rsidTr="008B5828">
        <w:trPr>
          <w:trHeight w:val="255"/>
        </w:trPr>
        <w:tc>
          <w:tcPr>
            <w:tcW w:w="3510" w:type="dxa"/>
            <w:tcBorders>
              <w:left w:val="single" w:sz="12" w:space="0" w:color="auto"/>
            </w:tcBorders>
            <w:noWrap/>
            <w:vAlign w:val="center"/>
          </w:tcPr>
          <w:p w:rsidR="00AC7457" w:rsidRDefault="00AC7457" w:rsidP="00A4675F">
            <w:pPr>
              <w:rPr>
                <w:sz w:val="20"/>
                <w:szCs w:val="20"/>
              </w:rPr>
            </w:pPr>
            <w:r w:rsidRPr="004269A8">
              <w:rPr>
                <w:sz w:val="20"/>
                <w:szCs w:val="20"/>
              </w:rPr>
              <w:t>Isopropyla</w:t>
            </w:r>
            <w:r>
              <w:rPr>
                <w:sz w:val="20"/>
                <w:szCs w:val="20"/>
              </w:rPr>
              <w:t>mine</w:t>
            </w:r>
          </w:p>
        </w:tc>
        <w:tc>
          <w:tcPr>
            <w:tcW w:w="1350" w:type="dxa"/>
            <w:tcBorders>
              <w:right w:val="single" w:sz="12" w:space="0" w:color="auto"/>
            </w:tcBorders>
            <w:noWrap/>
            <w:vAlign w:val="center"/>
          </w:tcPr>
          <w:p w:rsidR="00AC7457" w:rsidRPr="004269A8" w:rsidRDefault="00AC7457" w:rsidP="00A4675F">
            <w:pPr>
              <w:rPr>
                <w:sz w:val="20"/>
                <w:szCs w:val="20"/>
              </w:rPr>
            </w:pPr>
            <w:r>
              <w:rPr>
                <w:sz w:val="20"/>
                <w:szCs w:val="20"/>
              </w:rPr>
              <w:t>75-31-0</w:t>
            </w:r>
          </w:p>
        </w:tc>
        <w:tc>
          <w:tcPr>
            <w:tcW w:w="1620" w:type="dxa"/>
            <w:tcBorders>
              <w:left w:val="single" w:sz="12" w:space="0" w:color="auto"/>
            </w:tcBorders>
            <w:noWrap/>
            <w:vAlign w:val="center"/>
          </w:tcPr>
          <w:p w:rsidR="00AC7457" w:rsidRPr="004269A8" w:rsidRDefault="00AC7457" w:rsidP="00A4675F">
            <w:pPr>
              <w:jc w:val="center"/>
              <w:rPr>
                <w:sz w:val="20"/>
                <w:szCs w:val="20"/>
              </w:rPr>
            </w:pPr>
          </w:p>
        </w:tc>
        <w:tc>
          <w:tcPr>
            <w:tcW w:w="1350" w:type="dxa"/>
            <w:tcBorders>
              <w:right w:val="single" w:sz="12" w:space="0" w:color="auto"/>
            </w:tcBorders>
            <w:vAlign w:val="center"/>
          </w:tcPr>
          <w:p w:rsidR="00AC7457" w:rsidRPr="004269A8" w:rsidRDefault="00AC7457" w:rsidP="00A4675F">
            <w:pPr>
              <w:jc w:val="center"/>
              <w:rPr>
                <w:sz w:val="20"/>
                <w:szCs w:val="20"/>
              </w:rPr>
            </w:pPr>
          </w:p>
        </w:tc>
        <w:tc>
          <w:tcPr>
            <w:tcW w:w="1710" w:type="dxa"/>
            <w:tcBorders>
              <w:left w:val="single" w:sz="12" w:space="0" w:color="auto"/>
            </w:tcBorders>
            <w:noWrap/>
            <w:vAlign w:val="center"/>
          </w:tcPr>
          <w:p w:rsidR="00AC7457" w:rsidRPr="004269A8" w:rsidRDefault="00AC7457" w:rsidP="00A4675F">
            <w:pPr>
              <w:jc w:val="center"/>
              <w:rPr>
                <w:sz w:val="20"/>
                <w:szCs w:val="20"/>
              </w:rPr>
            </w:pPr>
            <w:r>
              <w:rPr>
                <w:sz w:val="20"/>
                <w:szCs w:val="20"/>
              </w:rPr>
              <w:t>2 ppm</w:t>
            </w:r>
          </w:p>
        </w:tc>
        <w:tc>
          <w:tcPr>
            <w:tcW w:w="1530" w:type="dxa"/>
            <w:tcBorders>
              <w:right w:val="single" w:sz="12" w:space="0" w:color="auto"/>
            </w:tcBorders>
            <w:vAlign w:val="center"/>
          </w:tcPr>
          <w:p w:rsidR="00AC7457" w:rsidRPr="004269A8" w:rsidRDefault="00AC7457" w:rsidP="00A4675F">
            <w:pPr>
              <w:jc w:val="center"/>
              <w:rPr>
                <w:sz w:val="20"/>
                <w:szCs w:val="20"/>
              </w:rPr>
            </w:pPr>
            <w:r>
              <w:rPr>
                <w:sz w:val="20"/>
                <w:szCs w:val="20"/>
              </w:rPr>
              <w:t>5 ppm</w:t>
            </w:r>
          </w:p>
        </w:tc>
      </w:tr>
      <w:tr w:rsidR="00AC7457" w:rsidRPr="004269A8" w:rsidTr="008B5828">
        <w:trPr>
          <w:trHeight w:val="255"/>
        </w:trPr>
        <w:tc>
          <w:tcPr>
            <w:tcW w:w="3510" w:type="dxa"/>
            <w:tcBorders>
              <w:left w:val="single" w:sz="12" w:space="0" w:color="auto"/>
            </w:tcBorders>
            <w:noWrap/>
            <w:vAlign w:val="center"/>
            <w:hideMark/>
          </w:tcPr>
          <w:p w:rsidR="00AC7457" w:rsidRPr="004269A8" w:rsidRDefault="00AC7457" w:rsidP="00A4675F">
            <w:pPr>
              <w:rPr>
                <w:sz w:val="20"/>
                <w:szCs w:val="20"/>
              </w:rPr>
            </w:pPr>
            <w:r>
              <w:rPr>
                <w:sz w:val="20"/>
                <w:szCs w:val="20"/>
              </w:rPr>
              <w:t>N</w:t>
            </w:r>
            <w:r w:rsidRPr="004269A8">
              <w:rPr>
                <w:sz w:val="20"/>
                <w:szCs w:val="20"/>
              </w:rPr>
              <w:t>-Isopropylaniline</w:t>
            </w:r>
          </w:p>
        </w:tc>
        <w:tc>
          <w:tcPr>
            <w:tcW w:w="1350" w:type="dxa"/>
            <w:tcBorders>
              <w:right w:val="single" w:sz="12" w:space="0" w:color="auto"/>
            </w:tcBorders>
            <w:noWrap/>
            <w:vAlign w:val="center"/>
            <w:hideMark/>
          </w:tcPr>
          <w:p w:rsidR="00AC7457" w:rsidRPr="004269A8" w:rsidRDefault="00AC7457" w:rsidP="00A4675F">
            <w:pPr>
              <w:rPr>
                <w:sz w:val="20"/>
                <w:szCs w:val="20"/>
              </w:rPr>
            </w:pPr>
            <w:r w:rsidRPr="004269A8">
              <w:rPr>
                <w:sz w:val="20"/>
                <w:szCs w:val="20"/>
              </w:rPr>
              <w:t>768-52-5</w:t>
            </w:r>
          </w:p>
        </w:tc>
        <w:tc>
          <w:tcPr>
            <w:tcW w:w="1620" w:type="dxa"/>
            <w:tcBorders>
              <w:left w:val="single" w:sz="12" w:space="0" w:color="auto"/>
            </w:tcBorders>
            <w:noWrap/>
            <w:vAlign w:val="center"/>
            <w:hideMark/>
          </w:tcPr>
          <w:p w:rsidR="00AC7457" w:rsidRPr="004269A8" w:rsidRDefault="00AC7457" w:rsidP="00A4675F">
            <w:pPr>
              <w:jc w:val="center"/>
              <w:rPr>
                <w:sz w:val="20"/>
                <w:szCs w:val="20"/>
              </w:rPr>
            </w:pPr>
          </w:p>
        </w:tc>
        <w:tc>
          <w:tcPr>
            <w:tcW w:w="1350" w:type="dxa"/>
            <w:tcBorders>
              <w:right w:val="single" w:sz="12" w:space="0" w:color="auto"/>
            </w:tcBorders>
            <w:vAlign w:val="center"/>
          </w:tcPr>
          <w:p w:rsidR="00AC7457" w:rsidRPr="004269A8" w:rsidRDefault="00AC7457" w:rsidP="00A4675F">
            <w:pPr>
              <w:jc w:val="center"/>
              <w:rPr>
                <w:sz w:val="20"/>
                <w:szCs w:val="20"/>
              </w:rPr>
            </w:pPr>
          </w:p>
        </w:tc>
        <w:tc>
          <w:tcPr>
            <w:tcW w:w="1710" w:type="dxa"/>
            <w:tcBorders>
              <w:left w:val="single" w:sz="12" w:space="0" w:color="auto"/>
            </w:tcBorders>
            <w:noWrap/>
            <w:vAlign w:val="center"/>
            <w:hideMark/>
          </w:tcPr>
          <w:p w:rsidR="00AC7457" w:rsidRPr="004269A8" w:rsidRDefault="00AC7457" w:rsidP="00A4675F">
            <w:pPr>
              <w:jc w:val="center"/>
              <w:rPr>
                <w:sz w:val="20"/>
                <w:szCs w:val="20"/>
              </w:rPr>
            </w:pPr>
            <w:r w:rsidRPr="004269A8">
              <w:rPr>
                <w:sz w:val="20"/>
                <w:szCs w:val="20"/>
              </w:rPr>
              <w:t>2 ppm</w:t>
            </w:r>
          </w:p>
        </w:tc>
        <w:tc>
          <w:tcPr>
            <w:tcW w:w="1530" w:type="dxa"/>
            <w:tcBorders>
              <w:right w:val="single" w:sz="12" w:space="0" w:color="auto"/>
            </w:tcBorders>
            <w:vAlign w:val="center"/>
          </w:tcPr>
          <w:p w:rsidR="00AC7457" w:rsidRPr="004269A8" w:rsidRDefault="00AC7457" w:rsidP="00A4675F">
            <w:pPr>
              <w:jc w:val="center"/>
              <w:rPr>
                <w:sz w:val="20"/>
                <w:szCs w:val="20"/>
              </w:rPr>
            </w:pPr>
          </w:p>
        </w:tc>
      </w:tr>
      <w:tr w:rsidR="00AC7457" w:rsidRPr="004269A8" w:rsidTr="008B5828">
        <w:trPr>
          <w:trHeight w:val="255"/>
        </w:trPr>
        <w:tc>
          <w:tcPr>
            <w:tcW w:w="3510" w:type="dxa"/>
            <w:tcBorders>
              <w:left w:val="single" w:sz="12" w:space="0" w:color="auto"/>
            </w:tcBorders>
            <w:noWrap/>
            <w:vAlign w:val="center"/>
            <w:hideMark/>
          </w:tcPr>
          <w:p w:rsidR="009811DB" w:rsidRDefault="00AC7457" w:rsidP="00A4675F">
            <w:pPr>
              <w:rPr>
                <w:sz w:val="20"/>
                <w:szCs w:val="20"/>
              </w:rPr>
            </w:pPr>
            <w:r w:rsidRPr="004269A8">
              <w:rPr>
                <w:sz w:val="20"/>
                <w:szCs w:val="20"/>
              </w:rPr>
              <w:t>Kerosene/Jet fuels,</w:t>
            </w:r>
          </w:p>
          <w:p w:rsidR="00AC7457" w:rsidRPr="004269A8" w:rsidRDefault="00AC7457" w:rsidP="00A4675F">
            <w:pPr>
              <w:rPr>
                <w:sz w:val="20"/>
                <w:szCs w:val="20"/>
              </w:rPr>
            </w:pPr>
            <w:r w:rsidRPr="004269A8">
              <w:rPr>
                <w:sz w:val="20"/>
                <w:szCs w:val="20"/>
              </w:rPr>
              <w:t>as total hydrocarbon vapor</w:t>
            </w:r>
          </w:p>
        </w:tc>
        <w:tc>
          <w:tcPr>
            <w:tcW w:w="1350" w:type="dxa"/>
            <w:tcBorders>
              <w:right w:val="single" w:sz="12" w:space="0" w:color="auto"/>
            </w:tcBorders>
            <w:noWrap/>
            <w:vAlign w:val="center"/>
            <w:hideMark/>
          </w:tcPr>
          <w:p w:rsidR="00AC7457" w:rsidRPr="004269A8" w:rsidRDefault="00AC7457" w:rsidP="00A4675F">
            <w:pPr>
              <w:rPr>
                <w:sz w:val="20"/>
                <w:szCs w:val="20"/>
              </w:rPr>
            </w:pPr>
            <w:r w:rsidRPr="004269A8">
              <w:rPr>
                <w:sz w:val="20"/>
                <w:szCs w:val="20"/>
              </w:rPr>
              <w:t>8008-20-6; 64742-81-0</w:t>
            </w:r>
          </w:p>
        </w:tc>
        <w:tc>
          <w:tcPr>
            <w:tcW w:w="1620" w:type="dxa"/>
            <w:tcBorders>
              <w:left w:val="single" w:sz="12" w:space="0" w:color="auto"/>
            </w:tcBorders>
            <w:noWrap/>
            <w:vAlign w:val="center"/>
            <w:hideMark/>
          </w:tcPr>
          <w:p w:rsidR="00AC7457" w:rsidRPr="004269A8" w:rsidRDefault="00AC7457" w:rsidP="00A4675F">
            <w:pPr>
              <w:jc w:val="center"/>
              <w:rPr>
                <w:sz w:val="20"/>
                <w:szCs w:val="20"/>
              </w:rPr>
            </w:pPr>
          </w:p>
        </w:tc>
        <w:tc>
          <w:tcPr>
            <w:tcW w:w="1350" w:type="dxa"/>
            <w:tcBorders>
              <w:right w:val="single" w:sz="12" w:space="0" w:color="auto"/>
            </w:tcBorders>
            <w:vAlign w:val="center"/>
          </w:tcPr>
          <w:p w:rsidR="00AC7457" w:rsidRPr="004269A8" w:rsidRDefault="00AC7457" w:rsidP="00A4675F">
            <w:pPr>
              <w:jc w:val="center"/>
              <w:rPr>
                <w:sz w:val="20"/>
                <w:szCs w:val="20"/>
              </w:rPr>
            </w:pPr>
          </w:p>
        </w:tc>
        <w:tc>
          <w:tcPr>
            <w:tcW w:w="1710" w:type="dxa"/>
            <w:tcBorders>
              <w:left w:val="single" w:sz="12" w:space="0" w:color="auto"/>
            </w:tcBorders>
            <w:noWrap/>
            <w:vAlign w:val="center"/>
            <w:hideMark/>
          </w:tcPr>
          <w:p w:rsidR="00AC7457" w:rsidRPr="004269A8" w:rsidRDefault="00AC7457" w:rsidP="00A4675F">
            <w:pPr>
              <w:jc w:val="center"/>
              <w:rPr>
                <w:sz w:val="20"/>
                <w:szCs w:val="20"/>
              </w:rPr>
            </w:pPr>
            <w:r w:rsidRPr="004269A8">
              <w:rPr>
                <w:sz w:val="20"/>
                <w:szCs w:val="20"/>
              </w:rPr>
              <w:t xml:space="preserve">200 </w:t>
            </w:r>
            <w:r w:rsidRPr="004269A8">
              <w:rPr>
                <w:bCs/>
                <w:sz w:val="20"/>
                <w:szCs w:val="20"/>
              </w:rPr>
              <w:t>mg/m</w:t>
            </w:r>
            <w:r w:rsidRPr="004269A8">
              <w:rPr>
                <w:bCs/>
                <w:sz w:val="20"/>
                <w:szCs w:val="20"/>
                <w:vertAlign w:val="superscript"/>
              </w:rPr>
              <w:t>3</w:t>
            </w:r>
            <w:r>
              <w:rPr>
                <w:bCs/>
                <w:sz w:val="20"/>
                <w:szCs w:val="20"/>
                <w:vertAlign w:val="superscript"/>
              </w:rPr>
              <w:t xml:space="preserve"> (P)</w:t>
            </w:r>
          </w:p>
        </w:tc>
        <w:tc>
          <w:tcPr>
            <w:tcW w:w="1530" w:type="dxa"/>
            <w:tcBorders>
              <w:right w:val="single" w:sz="12" w:space="0" w:color="auto"/>
            </w:tcBorders>
            <w:vAlign w:val="center"/>
          </w:tcPr>
          <w:p w:rsidR="00AC7457" w:rsidRPr="004269A8" w:rsidRDefault="00AC7457" w:rsidP="00A4675F">
            <w:pPr>
              <w:jc w:val="center"/>
              <w:rPr>
                <w:sz w:val="20"/>
                <w:szCs w:val="20"/>
              </w:rPr>
            </w:pPr>
          </w:p>
        </w:tc>
      </w:tr>
      <w:tr w:rsidR="00F86858" w:rsidRPr="004269A8" w:rsidTr="008B5828">
        <w:trPr>
          <w:trHeight w:val="255"/>
        </w:trPr>
        <w:tc>
          <w:tcPr>
            <w:tcW w:w="3510" w:type="dxa"/>
            <w:tcBorders>
              <w:left w:val="single" w:sz="12" w:space="0" w:color="auto"/>
            </w:tcBorders>
            <w:noWrap/>
            <w:vAlign w:val="center"/>
            <w:hideMark/>
          </w:tcPr>
          <w:p w:rsidR="00F86858" w:rsidRPr="004269A8" w:rsidRDefault="00F86858" w:rsidP="00A4675F">
            <w:pPr>
              <w:rPr>
                <w:sz w:val="20"/>
                <w:szCs w:val="20"/>
              </w:rPr>
            </w:pPr>
            <w:r w:rsidRPr="004269A8">
              <w:rPr>
                <w:sz w:val="20"/>
                <w:szCs w:val="20"/>
              </w:rPr>
              <w:lastRenderedPageBreak/>
              <w:t>Lindane</w:t>
            </w:r>
          </w:p>
        </w:tc>
        <w:tc>
          <w:tcPr>
            <w:tcW w:w="1350" w:type="dxa"/>
            <w:tcBorders>
              <w:right w:val="single" w:sz="12" w:space="0" w:color="auto"/>
            </w:tcBorders>
            <w:noWrap/>
            <w:vAlign w:val="center"/>
            <w:hideMark/>
          </w:tcPr>
          <w:p w:rsidR="00F86858" w:rsidRPr="004269A8" w:rsidRDefault="00F86858" w:rsidP="00A4675F">
            <w:pPr>
              <w:rPr>
                <w:sz w:val="20"/>
                <w:szCs w:val="20"/>
              </w:rPr>
            </w:pPr>
            <w:r w:rsidRPr="004269A8">
              <w:rPr>
                <w:sz w:val="20"/>
                <w:szCs w:val="20"/>
              </w:rPr>
              <w:t>58-89-9</w:t>
            </w:r>
          </w:p>
        </w:tc>
        <w:tc>
          <w:tcPr>
            <w:tcW w:w="1620" w:type="dxa"/>
            <w:tcBorders>
              <w:left w:val="single" w:sz="12" w:space="0" w:color="auto"/>
            </w:tcBorders>
            <w:noWrap/>
            <w:vAlign w:val="center"/>
          </w:tcPr>
          <w:p w:rsidR="00F86858" w:rsidRPr="004269A8" w:rsidRDefault="00F86858" w:rsidP="00A4675F">
            <w:pPr>
              <w:jc w:val="center"/>
              <w:rPr>
                <w:sz w:val="20"/>
                <w:szCs w:val="20"/>
              </w:rPr>
            </w:pPr>
          </w:p>
        </w:tc>
        <w:tc>
          <w:tcPr>
            <w:tcW w:w="1350" w:type="dxa"/>
            <w:tcBorders>
              <w:right w:val="single" w:sz="12" w:space="0" w:color="auto"/>
            </w:tcBorders>
            <w:vAlign w:val="center"/>
          </w:tcPr>
          <w:p w:rsidR="00F86858" w:rsidRPr="004269A8" w:rsidRDefault="00F86858" w:rsidP="00A4675F">
            <w:pPr>
              <w:jc w:val="center"/>
              <w:rPr>
                <w:sz w:val="20"/>
                <w:szCs w:val="20"/>
              </w:rPr>
            </w:pPr>
            <w:r w:rsidRPr="004269A8">
              <w:rPr>
                <w:sz w:val="20"/>
                <w:szCs w:val="20"/>
              </w:rPr>
              <w:t>0.5</w:t>
            </w:r>
            <w:r w:rsidRPr="004269A8">
              <w:rPr>
                <w:bCs/>
                <w:sz w:val="20"/>
                <w:szCs w:val="20"/>
              </w:rPr>
              <w:t xml:space="preserve"> mg/m</w:t>
            </w:r>
            <w:r w:rsidRPr="004269A8">
              <w:rPr>
                <w:bCs/>
                <w:sz w:val="20"/>
                <w:szCs w:val="20"/>
                <w:vertAlign w:val="superscript"/>
              </w:rPr>
              <w:t>3</w:t>
            </w:r>
          </w:p>
        </w:tc>
        <w:tc>
          <w:tcPr>
            <w:tcW w:w="1710" w:type="dxa"/>
            <w:tcBorders>
              <w:left w:val="single" w:sz="12" w:space="0" w:color="auto"/>
            </w:tcBorders>
            <w:noWrap/>
            <w:vAlign w:val="center"/>
            <w:hideMark/>
          </w:tcPr>
          <w:p w:rsidR="00F86858" w:rsidRPr="004269A8" w:rsidRDefault="00F86858" w:rsidP="00A4675F">
            <w:pPr>
              <w:jc w:val="center"/>
              <w:rPr>
                <w:sz w:val="20"/>
                <w:szCs w:val="20"/>
              </w:rPr>
            </w:pPr>
            <w:r w:rsidRPr="004269A8">
              <w:rPr>
                <w:sz w:val="20"/>
                <w:szCs w:val="20"/>
              </w:rPr>
              <w:t>0.5</w:t>
            </w:r>
            <w:r w:rsidRPr="004269A8">
              <w:rPr>
                <w:bCs/>
                <w:sz w:val="20"/>
                <w:szCs w:val="20"/>
              </w:rPr>
              <w:t xml:space="preserve"> mg/m</w:t>
            </w:r>
            <w:r w:rsidRPr="004269A8">
              <w:rPr>
                <w:bCs/>
                <w:sz w:val="20"/>
                <w:szCs w:val="20"/>
                <w:vertAlign w:val="superscript"/>
              </w:rPr>
              <w:t>3</w:t>
            </w:r>
          </w:p>
        </w:tc>
        <w:tc>
          <w:tcPr>
            <w:tcW w:w="1530" w:type="dxa"/>
            <w:tcBorders>
              <w:right w:val="single" w:sz="12" w:space="0" w:color="auto"/>
            </w:tcBorders>
            <w:vAlign w:val="center"/>
          </w:tcPr>
          <w:p w:rsidR="00F86858" w:rsidRPr="004269A8" w:rsidRDefault="00F86858" w:rsidP="00A4675F">
            <w:pPr>
              <w:jc w:val="center"/>
              <w:rPr>
                <w:sz w:val="20"/>
                <w:szCs w:val="20"/>
              </w:rPr>
            </w:pPr>
          </w:p>
        </w:tc>
      </w:tr>
      <w:tr w:rsidR="00F86858" w:rsidRPr="004269A8" w:rsidTr="008B5828">
        <w:trPr>
          <w:trHeight w:val="255"/>
        </w:trPr>
        <w:tc>
          <w:tcPr>
            <w:tcW w:w="3510" w:type="dxa"/>
            <w:tcBorders>
              <w:left w:val="single" w:sz="12" w:space="0" w:color="auto"/>
            </w:tcBorders>
            <w:noWrap/>
            <w:vAlign w:val="center"/>
            <w:hideMark/>
          </w:tcPr>
          <w:p w:rsidR="00F86858" w:rsidRPr="004269A8" w:rsidRDefault="00F86858" w:rsidP="00A4675F">
            <w:pPr>
              <w:rPr>
                <w:sz w:val="20"/>
                <w:szCs w:val="20"/>
              </w:rPr>
            </w:pPr>
            <w:r w:rsidRPr="004269A8">
              <w:rPr>
                <w:sz w:val="20"/>
                <w:szCs w:val="20"/>
              </w:rPr>
              <w:t>Malathion</w:t>
            </w:r>
          </w:p>
        </w:tc>
        <w:tc>
          <w:tcPr>
            <w:tcW w:w="1350" w:type="dxa"/>
            <w:tcBorders>
              <w:right w:val="single" w:sz="12" w:space="0" w:color="auto"/>
            </w:tcBorders>
            <w:noWrap/>
            <w:vAlign w:val="center"/>
            <w:hideMark/>
          </w:tcPr>
          <w:p w:rsidR="00F86858" w:rsidRPr="004269A8" w:rsidRDefault="00F86858" w:rsidP="00A4675F">
            <w:pPr>
              <w:rPr>
                <w:sz w:val="20"/>
                <w:szCs w:val="20"/>
              </w:rPr>
            </w:pPr>
            <w:r w:rsidRPr="004269A8">
              <w:rPr>
                <w:sz w:val="20"/>
                <w:szCs w:val="20"/>
              </w:rPr>
              <w:t>121-75-5</w:t>
            </w:r>
          </w:p>
        </w:tc>
        <w:tc>
          <w:tcPr>
            <w:tcW w:w="1620" w:type="dxa"/>
            <w:tcBorders>
              <w:left w:val="single" w:sz="12" w:space="0" w:color="auto"/>
            </w:tcBorders>
            <w:noWrap/>
            <w:vAlign w:val="center"/>
          </w:tcPr>
          <w:p w:rsidR="00F86858" w:rsidRPr="004269A8" w:rsidRDefault="00F86858" w:rsidP="00A4675F">
            <w:pPr>
              <w:jc w:val="center"/>
              <w:rPr>
                <w:sz w:val="20"/>
                <w:szCs w:val="20"/>
              </w:rPr>
            </w:pPr>
          </w:p>
        </w:tc>
        <w:tc>
          <w:tcPr>
            <w:tcW w:w="1350" w:type="dxa"/>
            <w:tcBorders>
              <w:right w:val="single" w:sz="12" w:space="0" w:color="auto"/>
            </w:tcBorders>
            <w:vAlign w:val="center"/>
          </w:tcPr>
          <w:p w:rsidR="00F86858" w:rsidRPr="004269A8" w:rsidRDefault="00F86858" w:rsidP="00A4675F">
            <w:pPr>
              <w:jc w:val="center"/>
              <w:rPr>
                <w:sz w:val="20"/>
                <w:szCs w:val="20"/>
              </w:rPr>
            </w:pPr>
            <w:r w:rsidRPr="004269A8">
              <w:rPr>
                <w:sz w:val="20"/>
                <w:szCs w:val="20"/>
              </w:rPr>
              <w:t>1</w:t>
            </w:r>
            <w:r>
              <w:rPr>
                <w:sz w:val="20"/>
                <w:szCs w:val="20"/>
              </w:rPr>
              <w:t>0</w:t>
            </w:r>
            <w:r w:rsidRPr="004269A8">
              <w:rPr>
                <w:bCs/>
                <w:sz w:val="20"/>
                <w:szCs w:val="20"/>
              </w:rPr>
              <w:t xml:space="preserve"> mg/m</w:t>
            </w:r>
            <w:r w:rsidRPr="004269A8">
              <w:rPr>
                <w:bCs/>
                <w:sz w:val="20"/>
                <w:szCs w:val="20"/>
                <w:vertAlign w:val="superscript"/>
              </w:rPr>
              <w:t>3</w:t>
            </w:r>
          </w:p>
        </w:tc>
        <w:tc>
          <w:tcPr>
            <w:tcW w:w="1710" w:type="dxa"/>
            <w:tcBorders>
              <w:left w:val="single" w:sz="12" w:space="0" w:color="auto"/>
            </w:tcBorders>
            <w:noWrap/>
            <w:vAlign w:val="center"/>
            <w:hideMark/>
          </w:tcPr>
          <w:p w:rsidR="00F86858" w:rsidRPr="004269A8" w:rsidRDefault="00F86858" w:rsidP="00A4675F">
            <w:pPr>
              <w:jc w:val="center"/>
              <w:rPr>
                <w:sz w:val="20"/>
                <w:szCs w:val="20"/>
              </w:rPr>
            </w:pPr>
            <w:r w:rsidRPr="004269A8">
              <w:rPr>
                <w:sz w:val="20"/>
                <w:szCs w:val="20"/>
              </w:rPr>
              <w:t xml:space="preserve">1 </w:t>
            </w:r>
            <w:r w:rsidRPr="004269A8">
              <w:rPr>
                <w:bCs/>
                <w:sz w:val="20"/>
                <w:szCs w:val="20"/>
              </w:rPr>
              <w:t>mg/m</w:t>
            </w:r>
            <w:r w:rsidRPr="004269A8">
              <w:rPr>
                <w:bCs/>
                <w:sz w:val="20"/>
                <w:szCs w:val="20"/>
                <w:vertAlign w:val="superscript"/>
              </w:rPr>
              <w:t>3 (IFV)</w:t>
            </w:r>
          </w:p>
        </w:tc>
        <w:tc>
          <w:tcPr>
            <w:tcW w:w="1530" w:type="dxa"/>
            <w:tcBorders>
              <w:right w:val="single" w:sz="12" w:space="0" w:color="auto"/>
            </w:tcBorders>
            <w:vAlign w:val="center"/>
          </w:tcPr>
          <w:p w:rsidR="00F86858" w:rsidRPr="004269A8" w:rsidRDefault="00F86858" w:rsidP="00A4675F">
            <w:pPr>
              <w:jc w:val="center"/>
              <w:rPr>
                <w:sz w:val="20"/>
                <w:szCs w:val="20"/>
              </w:rPr>
            </w:pPr>
          </w:p>
        </w:tc>
      </w:tr>
      <w:tr w:rsidR="00AC7457" w:rsidRPr="004269A8" w:rsidTr="00DC6DB8">
        <w:trPr>
          <w:trHeight w:val="255"/>
        </w:trPr>
        <w:tc>
          <w:tcPr>
            <w:tcW w:w="3510" w:type="dxa"/>
            <w:tcBorders>
              <w:left w:val="single" w:sz="12" w:space="0" w:color="auto"/>
              <w:bottom w:val="single" w:sz="4" w:space="0" w:color="auto"/>
            </w:tcBorders>
            <w:noWrap/>
            <w:vAlign w:val="center"/>
            <w:hideMark/>
          </w:tcPr>
          <w:p w:rsidR="009F294B" w:rsidRDefault="00AC7457" w:rsidP="00A4675F">
            <w:pPr>
              <w:rPr>
                <w:sz w:val="18"/>
                <w:szCs w:val="18"/>
              </w:rPr>
            </w:pPr>
            <w:r w:rsidRPr="009F294B">
              <w:rPr>
                <w:sz w:val="18"/>
                <w:szCs w:val="18"/>
              </w:rPr>
              <w:t>Manganese cyclopentadienyl tricarbonyl,</w:t>
            </w:r>
          </w:p>
          <w:p w:rsidR="00AC7457" w:rsidRPr="009F294B" w:rsidRDefault="00AC7457" w:rsidP="00A4675F">
            <w:pPr>
              <w:rPr>
                <w:sz w:val="20"/>
                <w:szCs w:val="20"/>
              </w:rPr>
            </w:pPr>
            <w:r w:rsidRPr="009F294B">
              <w:rPr>
                <w:sz w:val="20"/>
                <w:szCs w:val="20"/>
              </w:rPr>
              <w:t>as Mn</w:t>
            </w:r>
          </w:p>
        </w:tc>
        <w:tc>
          <w:tcPr>
            <w:tcW w:w="1350" w:type="dxa"/>
            <w:tcBorders>
              <w:bottom w:val="single" w:sz="4" w:space="0" w:color="auto"/>
              <w:right w:val="single" w:sz="12" w:space="0" w:color="auto"/>
            </w:tcBorders>
            <w:noWrap/>
            <w:vAlign w:val="center"/>
            <w:hideMark/>
          </w:tcPr>
          <w:p w:rsidR="00AC7457" w:rsidRPr="004269A8" w:rsidRDefault="00AC7457" w:rsidP="00A4675F">
            <w:pPr>
              <w:rPr>
                <w:sz w:val="20"/>
                <w:szCs w:val="20"/>
              </w:rPr>
            </w:pPr>
            <w:r w:rsidRPr="004269A8">
              <w:rPr>
                <w:sz w:val="20"/>
                <w:szCs w:val="20"/>
              </w:rPr>
              <w:t>12079-65-1</w:t>
            </w:r>
          </w:p>
        </w:tc>
        <w:tc>
          <w:tcPr>
            <w:tcW w:w="1620" w:type="dxa"/>
            <w:tcBorders>
              <w:left w:val="single" w:sz="12" w:space="0" w:color="auto"/>
              <w:bottom w:val="single" w:sz="4" w:space="0" w:color="auto"/>
            </w:tcBorders>
            <w:noWrap/>
            <w:vAlign w:val="center"/>
            <w:hideMark/>
          </w:tcPr>
          <w:p w:rsidR="00AC7457" w:rsidRPr="004269A8" w:rsidRDefault="00AC7457" w:rsidP="00A4675F">
            <w:pPr>
              <w:jc w:val="center"/>
              <w:rPr>
                <w:sz w:val="20"/>
                <w:szCs w:val="20"/>
              </w:rPr>
            </w:pPr>
          </w:p>
        </w:tc>
        <w:tc>
          <w:tcPr>
            <w:tcW w:w="1350" w:type="dxa"/>
            <w:tcBorders>
              <w:bottom w:val="single" w:sz="4" w:space="0" w:color="auto"/>
              <w:right w:val="single" w:sz="12" w:space="0" w:color="auto"/>
            </w:tcBorders>
            <w:vAlign w:val="center"/>
          </w:tcPr>
          <w:p w:rsidR="00AC7457" w:rsidRPr="004269A8" w:rsidRDefault="00AC7457" w:rsidP="00A4675F">
            <w:pPr>
              <w:jc w:val="center"/>
              <w:rPr>
                <w:sz w:val="20"/>
                <w:szCs w:val="20"/>
              </w:rPr>
            </w:pPr>
          </w:p>
        </w:tc>
        <w:tc>
          <w:tcPr>
            <w:tcW w:w="1710" w:type="dxa"/>
            <w:tcBorders>
              <w:left w:val="single" w:sz="12" w:space="0" w:color="auto"/>
              <w:bottom w:val="single" w:sz="4" w:space="0" w:color="auto"/>
            </w:tcBorders>
            <w:noWrap/>
            <w:vAlign w:val="center"/>
            <w:hideMark/>
          </w:tcPr>
          <w:p w:rsidR="00AC7457" w:rsidRPr="004269A8" w:rsidRDefault="00AC7457" w:rsidP="00A4675F">
            <w:pPr>
              <w:jc w:val="center"/>
              <w:rPr>
                <w:sz w:val="20"/>
                <w:szCs w:val="20"/>
              </w:rPr>
            </w:pPr>
            <w:r w:rsidRPr="004269A8">
              <w:rPr>
                <w:sz w:val="20"/>
                <w:szCs w:val="20"/>
              </w:rPr>
              <w:t>0.1</w:t>
            </w:r>
            <w:r w:rsidRPr="004269A8">
              <w:rPr>
                <w:bCs/>
                <w:sz w:val="20"/>
                <w:szCs w:val="20"/>
              </w:rPr>
              <w:t xml:space="preserve"> mg/m</w:t>
            </w:r>
            <w:r w:rsidRPr="004269A8">
              <w:rPr>
                <w:bCs/>
                <w:sz w:val="20"/>
                <w:szCs w:val="20"/>
                <w:vertAlign w:val="superscript"/>
              </w:rPr>
              <w:t>3</w:t>
            </w:r>
          </w:p>
        </w:tc>
        <w:tc>
          <w:tcPr>
            <w:tcW w:w="1530" w:type="dxa"/>
            <w:tcBorders>
              <w:bottom w:val="single" w:sz="4" w:space="0" w:color="auto"/>
              <w:right w:val="single" w:sz="12" w:space="0" w:color="auto"/>
            </w:tcBorders>
            <w:vAlign w:val="center"/>
          </w:tcPr>
          <w:p w:rsidR="00AC7457" w:rsidRPr="004269A8" w:rsidRDefault="00AC7457" w:rsidP="00A4675F">
            <w:pPr>
              <w:jc w:val="center"/>
              <w:rPr>
                <w:sz w:val="20"/>
                <w:szCs w:val="20"/>
              </w:rPr>
            </w:pPr>
          </w:p>
        </w:tc>
      </w:tr>
      <w:tr w:rsidR="00667BB9" w:rsidRPr="004269A8" w:rsidTr="009436DB">
        <w:trPr>
          <w:trHeight w:val="255"/>
        </w:trPr>
        <w:tc>
          <w:tcPr>
            <w:tcW w:w="3510" w:type="dxa"/>
            <w:tcBorders>
              <w:left w:val="single" w:sz="12" w:space="0" w:color="auto"/>
              <w:bottom w:val="dotted" w:sz="4" w:space="0" w:color="auto"/>
            </w:tcBorders>
            <w:noWrap/>
            <w:vAlign w:val="center"/>
          </w:tcPr>
          <w:p w:rsidR="00667BB9" w:rsidRPr="00D0448E" w:rsidRDefault="00667BB9" w:rsidP="00DC6DB8">
            <w:pPr>
              <w:rPr>
                <w:sz w:val="20"/>
                <w:szCs w:val="20"/>
                <w:u w:val="single"/>
              </w:rPr>
            </w:pPr>
            <w:r w:rsidRPr="00DC6DB8">
              <w:rPr>
                <w:sz w:val="20"/>
                <w:szCs w:val="20"/>
                <w:u w:val="single"/>
              </w:rPr>
              <w:t>Mercaptobenzothiazole</w:t>
            </w:r>
            <w:r>
              <w:rPr>
                <w:sz w:val="20"/>
                <w:szCs w:val="20"/>
                <w:u w:val="single"/>
              </w:rPr>
              <w:t>s *</w:t>
            </w:r>
          </w:p>
        </w:tc>
        <w:tc>
          <w:tcPr>
            <w:tcW w:w="1350" w:type="dxa"/>
            <w:tcBorders>
              <w:bottom w:val="dotted" w:sz="4" w:space="0" w:color="auto"/>
              <w:right w:val="single" w:sz="12" w:space="0" w:color="auto"/>
            </w:tcBorders>
            <w:noWrap/>
            <w:vAlign w:val="bottom"/>
          </w:tcPr>
          <w:p w:rsidR="00667BB9" w:rsidRPr="004269A8" w:rsidRDefault="00667BB9" w:rsidP="00DC6DB8">
            <w:pPr>
              <w:rPr>
                <w:sz w:val="20"/>
                <w:szCs w:val="20"/>
              </w:rPr>
            </w:pPr>
          </w:p>
        </w:tc>
        <w:tc>
          <w:tcPr>
            <w:tcW w:w="2970" w:type="dxa"/>
            <w:gridSpan w:val="2"/>
            <w:vMerge w:val="restart"/>
            <w:tcBorders>
              <w:left w:val="single" w:sz="12" w:space="0" w:color="auto"/>
              <w:right w:val="single" w:sz="12" w:space="0" w:color="auto"/>
            </w:tcBorders>
            <w:noWrap/>
            <w:vAlign w:val="center"/>
          </w:tcPr>
          <w:p w:rsidR="00667BB9" w:rsidRPr="004269A8" w:rsidRDefault="00667BB9" w:rsidP="00DC6DB8">
            <w:pPr>
              <w:keepNext/>
              <w:keepLines/>
              <w:jc w:val="center"/>
              <w:rPr>
                <w:sz w:val="20"/>
                <w:szCs w:val="20"/>
              </w:rPr>
            </w:pPr>
            <w:r>
              <w:rPr>
                <w:sz w:val="20"/>
                <w:szCs w:val="20"/>
              </w:rPr>
              <w:t>No skin notation</w:t>
            </w:r>
          </w:p>
        </w:tc>
        <w:tc>
          <w:tcPr>
            <w:tcW w:w="3240" w:type="dxa"/>
            <w:gridSpan w:val="2"/>
            <w:vMerge w:val="restart"/>
            <w:tcBorders>
              <w:left w:val="single" w:sz="12" w:space="0" w:color="auto"/>
              <w:right w:val="single" w:sz="12" w:space="0" w:color="auto"/>
            </w:tcBorders>
            <w:noWrap/>
            <w:vAlign w:val="center"/>
          </w:tcPr>
          <w:p w:rsidR="00667BB9" w:rsidRPr="004269A8" w:rsidRDefault="00667BB9" w:rsidP="00DC6DB8">
            <w:pPr>
              <w:keepNext/>
              <w:keepLines/>
              <w:jc w:val="center"/>
              <w:rPr>
                <w:sz w:val="20"/>
                <w:szCs w:val="20"/>
              </w:rPr>
            </w:pPr>
            <w:r>
              <w:rPr>
                <w:sz w:val="20"/>
                <w:szCs w:val="20"/>
              </w:rPr>
              <w:t>No skin notation</w:t>
            </w:r>
          </w:p>
        </w:tc>
      </w:tr>
      <w:tr w:rsidR="00667BB9" w:rsidRPr="004269A8" w:rsidTr="009436DB">
        <w:trPr>
          <w:trHeight w:val="255"/>
        </w:trPr>
        <w:tc>
          <w:tcPr>
            <w:tcW w:w="3510" w:type="dxa"/>
            <w:tcBorders>
              <w:top w:val="dotted" w:sz="4" w:space="0" w:color="auto"/>
              <w:left w:val="single" w:sz="12" w:space="0" w:color="auto"/>
              <w:bottom w:val="dotted" w:sz="4" w:space="0" w:color="auto"/>
            </w:tcBorders>
            <w:noWrap/>
            <w:vAlign w:val="center"/>
          </w:tcPr>
          <w:p w:rsidR="00667BB9" w:rsidRPr="004269A8" w:rsidRDefault="00667BB9" w:rsidP="00667BB9">
            <w:pPr>
              <w:rPr>
                <w:sz w:val="20"/>
                <w:szCs w:val="20"/>
              </w:rPr>
            </w:pPr>
            <w:r>
              <w:rPr>
                <w:sz w:val="20"/>
                <w:szCs w:val="20"/>
              </w:rPr>
              <w:t xml:space="preserve">     </w:t>
            </w:r>
            <w:r w:rsidRPr="00DC6DB8">
              <w:rPr>
                <w:sz w:val="20"/>
                <w:szCs w:val="20"/>
              </w:rPr>
              <w:t>2-Mercaptobenzothiazole</w:t>
            </w:r>
            <w:r>
              <w:rPr>
                <w:sz w:val="20"/>
                <w:szCs w:val="20"/>
              </w:rPr>
              <w:t xml:space="preserve"> *</w:t>
            </w:r>
          </w:p>
        </w:tc>
        <w:tc>
          <w:tcPr>
            <w:tcW w:w="1350" w:type="dxa"/>
            <w:tcBorders>
              <w:top w:val="dotted" w:sz="4" w:space="0" w:color="auto"/>
              <w:bottom w:val="dotted" w:sz="4" w:space="0" w:color="auto"/>
              <w:right w:val="single" w:sz="12" w:space="0" w:color="auto"/>
            </w:tcBorders>
            <w:noWrap/>
            <w:vAlign w:val="center"/>
          </w:tcPr>
          <w:p w:rsidR="00667BB9" w:rsidRPr="004269A8" w:rsidRDefault="00667BB9" w:rsidP="00DC6DB8">
            <w:pPr>
              <w:rPr>
                <w:sz w:val="20"/>
                <w:szCs w:val="20"/>
              </w:rPr>
            </w:pPr>
            <w:r>
              <w:rPr>
                <w:sz w:val="20"/>
                <w:szCs w:val="20"/>
              </w:rPr>
              <w:t>149-30-4</w:t>
            </w:r>
          </w:p>
        </w:tc>
        <w:tc>
          <w:tcPr>
            <w:tcW w:w="2970" w:type="dxa"/>
            <w:gridSpan w:val="2"/>
            <w:vMerge/>
            <w:tcBorders>
              <w:left w:val="single" w:sz="12" w:space="0" w:color="auto"/>
              <w:right w:val="single" w:sz="12" w:space="0" w:color="auto"/>
            </w:tcBorders>
            <w:noWrap/>
            <w:vAlign w:val="center"/>
          </w:tcPr>
          <w:p w:rsidR="00667BB9" w:rsidRPr="004269A8" w:rsidRDefault="00667BB9" w:rsidP="00DC6DB8">
            <w:pPr>
              <w:keepNext/>
              <w:keepLines/>
              <w:jc w:val="center"/>
              <w:rPr>
                <w:sz w:val="20"/>
                <w:szCs w:val="20"/>
              </w:rPr>
            </w:pPr>
          </w:p>
        </w:tc>
        <w:tc>
          <w:tcPr>
            <w:tcW w:w="3240" w:type="dxa"/>
            <w:gridSpan w:val="2"/>
            <w:vMerge/>
            <w:tcBorders>
              <w:left w:val="single" w:sz="12" w:space="0" w:color="auto"/>
              <w:right w:val="single" w:sz="12" w:space="0" w:color="auto"/>
            </w:tcBorders>
            <w:noWrap/>
            <w:vAlign w:val="center"/>
          </w:tcPr>
          <w:p w:rsidR="00667BB9" w:rsidRPr="004269A8" w:rsidRDefault="00667BB9" w:rsidP="00DC6DB8">
            <w:pPr>
              <w:keepNext/>
              <w:keepLines/>
              <w:jc w:val="center"/>
              <w:rPr>
                <w:sz w:val="20"/>
                <w:szCs w:val="20"/>
              </w:rPr>
            </w:pPr>
          </w:p>
        </w:tc>
      </w:tr>
      <w:tr w:rsidR="00667BB9" w:rsidRPr="004269A8" w:rsidTr="009436DB">
        <w:trPr>
          <w:trHeight w:val="255"/>
        </w:trPr>
        <w:tc>
          <w:tcPr>
            <w:tcW w:w="3510" w:type="dxa"/>
            <w:tcBorders>
              <w:top w:val="dotted" w:sz="4" w:space="0" w:color="auto"/>
              <w:left w:val="single" w:sz="12" w:space="0" w:color="auto"/>
              <w:bottom w:val="dotted" w:sz="4" w:space="0" w:color="auto"/>
            </w:tcBorders>
            <w:noWrap/>
            <w:vAlign w:val="center"/>
          </w:tcPr>
          <w:p w:rsidR="00667BB9" w:rsidRPr="004269A8" w:rsidRDefault="00667BB9" w:rsidP="00667BB9">
            <w:pPr>
              <w:rPr>
                <w:sz w:val="20"/>
                <w:szCs w:val="20"/>
              </w:rPr>
            </w:pPr>
            <w:r>
              <w:rPr>
                <w:sz w:val="20"/>
                <w:szCs w:val="20"/>
              </w:rPr>
              <w:t xml:space="preserve">     Sodium </w:t>
            </w:r>
            <w:r w:rsidRPr="00DC6DB8">
              <w:rPr>
                <w:sz w:val="20"/>
                <w:szCs w:val="20"/>
              </w:rPr>
              <w:t>2-Mercaptobenzothiazole</w:t>
            </w:r>
            <w:r>
              <w:rPr>
                <w:sz w:val="20"/>
                <w:szCs w:val="20"/>
              </w:rPr>
              <w:t xml:space="preserve"> *</w:t>
            </w:r>
          </w:p>
        </w:tc>
        <w:tc>
          <w:tcPr>
            <w:tcW w:w="1350" w:type="dxa"/>
            <w:tcBorders>
              <w:top w:val="dotted" w:sz="4" w:space="0" w:color="auto"/>
              <w:bottom w:val="dotted" w:sz="4" w:space="0" w:color="auto"/>
              <w:right w:val="single" w:sz="12" w:space="0" w:color="auto"/>
            </w:tcBorders>
            <w:noWrap/>
            <w:vAlign w:val="center"/>
          </w:tcPr>
          <w:p w:rsidR="00667BB9" w:rsidRPr="004269A8" w:rsidRDefault="00667BB9" w:rsidP="00DC6DB8">
            <w:pPr>
              <w:rPr>
                <w:sz w:val="20"/>
                <w:szCs w:val="20"/>
              </w:rPr>
            </w:pPr>
            <w:r>
              <w:rPr>
                <w:sz w:val="20"/>
                <w:szCs w:val="20"/>
              </w:rPr>
              <w:t>2492-26-4</w:t>
            </w:r>
          </w:p>
        </w:tc>
        <w:tc>
          <w:tcPr>
            <w:tcW w:w="2970" w:type="dxa"/>
            <w:gridSpan w:val="2"/>
            <w:vMerge/>
            <w:tcBorders>
              <w:left w:val="single" w:sz="12" w:space="0" w:color="auto"/>
              <w:right w:val="single" w:sz="12" w:space="0" w:color="auto"/>
            </w:tcBorders>
            <w:noWrap/>
            <w:vAlign w:val="center"/>
          </w:tcPr>
          <w:p w:rsidR="00667BB9" w:rsidRPr="004269A8" w:rsidRDefault="00667BB9" w:rsidP="00DC6DB8">
            <w:pPr>
              <w:keepNext/>
              <w:keepLines/>
              <w:jc w:val="center"/>
              <w:rPr>
                <w:sz w:val="20"/>
                <w:szCs w:val="20"/>
              </w:rPr>
            </w:pPr>
          </w:p>
        </w:tc>
        <w:tc>
          <w:tcPr>
            <w:tcW w:w="3240" w:type="dxa"/>
            <w:gridSpan w:val="2"/>
            <w:vMerge/>
            <w:tcBorders>
              <w:left w:val="single" w:sz="12" w:space="0" w:color="auto"/>
              <w:right w:val="single" w:sz="12" w:space="0" w:color="auto"/>
            </w:tcBorders>
            <w:noWrap/>
            <w:vAlign w:val="center"/>
          </w:tcPr>
          <w:p w:rsidR="00667BB9" w:rsidRPr="004269A8" w:rsidRDefault="00667BB9" w:rsidP="00DC6DB8">
            <w:pPr>
              <w:keepNext/>
              <w:keepLines/>
              <w:jc w:val="center"/>
              <w:rPr>
                <w:sz w:val="20"/>
                <w:szCs w:val="20"/>
              </w:rPr>
            </w:pPr>
          </w:p>
        </w:tc>
      </w:tr>
      <w:tr w:rsidR="00667BB9" w:rsidRPr="004269A8" w:rsidTr="009436DB">
        <w:trPr>
          <w:trHeight w:val="255"/>
        </w:trPr>
        <w:tc>
          <w:tcPr>
            <w:tcW w:w="3510" w:type="dxa"/>
            <w:tcBorders>
              <w:top w:val="dotted" w:sz="4" w:space="0" w:color="auto"/>
              <w:left w:val="single" w:sz="12" w:space="0" w:color="auto"/>
              <w:bottom w:val="single" w:sz="4" w:space="0" w:color="auto"/>
            </w:tcBorders>
            <w:noWrap/>
            <w:vAlign w:val="center"/>
          </w:tcPr>
          <w:p w:rsidR="00667BB9" w:rsidRPr="004269A8" w:rsidRDefault="00667BB9" w:rsidP="00667BB9">
            <w:pPr>
              <w:rPr>
                <w:sz w:val="20"/>
                <w:szCs w:val="20"/>
              </w:rPr>
            </w:pPr>
            <w:r>
              <w:rPr>
                <w:sz w:val="20"/>
                <w:szCs w:val="20"/>
              </w:rPr>
              <w:t xml:space="preserve">     Zinc </w:t>
            </w:r>
            <w:r w:rsidRPr="00DC6DB8">
              <w:rPr>
                <w:sz w:val="20"/>
                <w:szCs w:val="20"/>
              </w:rPr>
              <w:t>2-Mercaptobenzothiazole</w:t>
            </w:r>
            <w:r>
              <w:rPr>
                <w:sz w:val="20"/>
                <w:szCs w:val="20"/>
              </w:rPr>
              <w:t xml:space="preserve"> *</w:t>
            </w:r>
          </w:p>
        </w:tc>
        <w:tc>
          <w:tcPr>
            <w:tcW w:w="1350" w:type="dxa"/>
            <w:tcBorders>
              <w:top w:val="dotted" w:sz="4" w:space="0" w:color="auto"/>
              <w:bottom w:val="single" w:sz="4" w:space="0" w:color="auto"/>
              <w:right w:val="single" w:sz="12" w:space="0" w:color="auto"/>
            </w:tcBorders>
            <w:noWrap/>
            <w:vAlign w:val="center"/>
          </w:tcPr>
          <w:p w:rsidR="00667BB9" w:rsidRPr="004269A8" w:rsidRDefault="00667BB9" w:rsidP="00DC6DB8">
            <w:pPr>
              <w:rPr>
                <w:sz w:val="20"/>
                <w:szCs w:val="20"/>
              </w:rPr>
            </w:pPr>
            <w:r>
              <w:rPr>
                <w:sz w:val="20"/>
                <w:szCs w:val="20"/>
              </w:rPr>
              <w:t>155-04-4</w:t>
            </w:r>
          </w:p>
        </w:tc>
        <w:tc>
          <w:tcPr>
            <w:tcW w:w="2970" w:type="dxa"/>
            <w:gridSpan w:val="2"/>
            <w:vMerge/>
            <w:tcBorders>
              <w:left w:val="single" w:sz="12" w:space="0" w:color="auto"/>
              <w:bottom w:val="single" w:sz="4" w:space="0" w:color="auto"/>
              <w:right w:val="single" w:sz="12" w:space="0" w:color="auto"/>
            </w:tcBorders>
            <w:noWrap/>
            <w:vAlign w:val="center"/>
          </w:tcPr>
          <w:p w:rsidR="00667BB9" w:rsidRPr="004269A8" w:rsidRDefault="00667BB9" w:rsidP="00DC6DB8">
            <w:pPr>
              <w:keepNext/>
              <w:keepLines/>
              <w:jc w:val="center"/>
              <w:rPr>
                <w:sz w:val="20"/>
                <w:szCs w:val="20"/>
              </w:rPr>
            </w:pPr>
          </w:p>
        </w:tc>
        <w:tc>
          <w:tcPr>
            <w:tcW w:w="3240" w:type="dxa"/>
            <w:gridSpan w:val="2"/>
            <w:vMerge/>
            <w:tcBorders>
              <w:left w:val="single" w:sz="12" w:space="0" w:color="auto"/>
              <w:bottom w:val="single" w:sz="4" w:space="0" w:color="auto"/>
              <w:right w:val="single" w:sz="12" w:space="0" w:color="auto"/>
            </w:tcBorders>
            <w:noWrap/>
            <w:vAlign w:val="center"/>
          </w:tcPr>
          <w:p w:rsidR="00667BB9" w:rsidRPr="004269A8" w:rsidRDefault="00667BB9" w:rsidP="00DC6DB8">
            <w:pPr>
              <w:keepNext/>
              <w:keepLines/>
              <w:jc w:val="center"/>
              <w:rPr>
                <w:sz w:val="20"/>
                <w:szCs w:val="20"/>
              </w:rPr>
            </w:pPr>
          </w:p>
        </w:tc>
      </w:tr>
      <w:tr w:rsidR="009F294B" w:rsidRPr="004269A8" w:rsidTr="008F07B2">
        <w:trPr>
          <w:trHeight w:val="255"/>
        </w:trPr>
        <w:tc>
          <w:tcPr>
            <w:tcW w:w="3510" w:type="dxa"/>
            <w:tcBorders>
              <w:top w:val="single" w:sz="4" w:space="0" w:color="auto"/>
              <w:left w:val="single" w:sz="12" w:space="0" w:color="auto"/>
              <w:bottom w:val="dotted" w:sz="4" w:space="0" w:color="auto"/>
            </w:tcBorders>
            <w:noWrap/>
            <w:vAlign w:val="center"/>
          </w:tcPr>
          <w:p w:rsidR="009F294B" w:rsidRPr="00D0448E" w:rsidRDefault="009F294B" w:rsidP="00A4675F">
            <w:pPr>
              <w:keepNext/>
              <w:keepLines/>
              <w:rPr>
                <w:sz w:val="20"/>
                <w:szCs w:val="20"/>
                <w:u w:val="single"/>
              </w:rPr>
            </w:pPr>
            <w:r w:rsidRPr="00D0448E">
              <w:rPr>
                <w:sz w:val="20"/>
                <w:szCs w:val="20"/>
                <w:u w:val="single"/>
              </w:rPr>
              <w:t>Mercury, as Hg</w:t>
            </w:r>
          </w:p>
        </w:tc>
        <w:tc>
          <w:tcPr>
            <w:tcW w:w="1350" w:type="dxa"/>
            <w:vMerge w:val="restart"/>
            <w:tcBorders>
              <w:top w:val="single" w:sz="4" w:space="0" w:color="auto"/>
              <w:right w:val="single" w:sz="12" w:space="0" w:color="auto"/>
            </w:tcBorders>
            <w:noWrap/>
            <w:vAlign w:val="center"/>
          </w:tcPr>
          <w:p w:rsidR="009F294B" w:rsidRPr="004269A8" w:rsidRDefault="009F294B" w:rsidP="00A4675F">
            <w:pPr>
              <w:keepNext/>
              <w:keepLines/>
              <w:rPr>
                <w:sz w:val="20"/>
                <w:szCs w:val="20"/>
              </w:rPr>
            </w:pPr>
            <w:r w:rsidRPr="004269A8">
              <w:rPr>
                <w:sz w:val="20"/>
                <w:szCs w:val="20"/>
              </w:rPr>
              <w:t>7439-97-6</w:t>
            </w:r>
          </w:p>
        </w:tc>
        <w:tc>
          <w:tcPr>
            <w:tcW w:w="2970" w:type="dxa"/>
            <w:gridSpan w:val="2"/>
            <w:tcBorders>
              <w:top w:val="single" w:sz="4" w:space="0" w:color="auto"/>
              <w:left w:val="single" w:sz="12" w:space="0" w:color="auto"/>
              <w:bottom w:val="dotted" w:sz="4" w:space="0" w:color="auto"/>
              <w:right w:val="single" w:sz="12" w:space="0" w:color="auto"/>
            </w:tcBorders>
            <w:noWrap/>
            <w:vAlign w:val="center"/>
          </w:tcPr>
          <w:p w:rsidR="009F294B" w:rsidRPr="004269A8" w:rsidRDefault="009F294B" w:rsidP="00A4675F">
            <w:pPr>
              <w:keepNext/>
              <w:keepLines/>
              <w:jc w:val="center"/>
              <w:rPr>
                <w:sz w:val="20"/>
                <w:szCs w:val="20"/>
              </w:rPr>
            </w:pPr>
          </w:p>
        </w:tc>
        <w:tc>
          <w:tcPr>
            <w:tcW w:w="3240" w:type="dxa"/>
            <w:gridSpan w:val="2"/>
            <w:tcBorders>
              <w:top w:val="single" w:sz="4" w:space="0" w:color="auto"/>
              <w:left w:val="single" w:sz="12" w:space="0" w:color="auto"/>
              <w:bottom w:val="dotted" w:sz="4" w:space="0" w:color="auto"/>
              <w:right w:val="single" w:sz="12" w:space="0" w:color="auto"/>
            </w:tcBorders>
            <w:noWrap/>
            <w:vAlign w:val="center"/>
          </w:tcPr>
          <w:p w:rsidR="009F294B" w:rsidRPr="004269A8" w:rsidRDefault="009F294B" w:rsidP="00A4675F">
            <w:pPr>
              <w:keepNext/>
              <w:keepLines/>
              <w:jc w:val="center"/>
              <w:rPr>
                <w:sz w:val="20"/>
                <w:szCs w:val="20"/>
              </w:rPr>
            </w:pPr>
          </w:p>
        </w:tc>
      </w:tr>
      <w:tr w:rsidR="009F294B" w:rsidRPr="004269A8" w:rsidTr="008F07B2">
        <w:trPr>
          <w:trHeight w:val="255"/>
        </w:trPr>
        <w:tc>
          <w:tcPr>
            <w:tcW w:w="3510" w:type="dxa"/>
            <w:tcBorders>
              <w:top w:val="dotted" w:sz="4" w:space="0" w:color="auto"/>
              <w:left w:val="single" w:sz="12" w:space="0" w:color="auto"/>
              <w:bottom w:val="dotted" w:sz="4" w:space="0" w:color="auto"/>
            </w:tcBorders>
            <w:noWrap/>
            <w:vAlign w:val="center"/>
          </w:tcPr>
          <w:p w:rsidR="009F294B" w:rsidRPr="004269A8" w:rsidRDefault="009F294B" w:rsidP="00A4675F">
            <w:pPr>
              <w:keepNext/>
              <w:keepLines/>
              <w:rPr>
                <w:sz w:val="20"/>
                <w:szCs w:val="20"/>
              </w:rPr>
            </w:pPr>
            <w:r>
              <w:rPr>
                <w:sz w:val="20"/>
                <w:szCs w:val="20"/>
              </w:rPr>
              <w:t xml:space="preserve">     E</w:t>
            </w:r>
            <w:r w:rsidRPr="004269A8">
              <w:rPr>
                <w:sz w:val="20"/>
                <w:szCs w:val="20"/>
              </w:rPr>
              <w:t xml:space="preserve">lemental </w:t>
            </w:r>
            <w:r>
              <w:rPr>
                <w:sz w:val="20"/>
                <w:szCs w:val="20"/>
              </w:rPr>
              <w:t>&amp;</w:t>
            </w:r>
            <w:r w:rsidRPr="004269A8">
              <w:rPr>
                <w:sz w:val="20"/>
                <w:szCs w:val="20"/>
              </w:rPr>
              <w:t xml:space="preserve"> inorganic forms</w:t>
            </w:r>
          </w:p>
        </w:tc>
        <w:tc>
          <w:tcPr>
            <w:tcW w:w="1350" w:type="dxa"/>
            <w:vMerge/>
            <w:tcBorders>
              <w:right w:val="single" w:sz="12" w:space="0" w:color="auto"/>
            </w:tcBorders>
            <w:noWrap/>
            <w:vAlign w:val="center"/>
          </w:tcPr>
          <w:p w:rsidR="009F294B" w:rsidRPr="004269A8" w:rsidRDefault="009F294B" w:rsidP="00A4675F">
            <w:pPr>
              <w:keepNext/>
              <w:keepLines/>
              <w:rPr>
                <w:sz w:val="20"/>
                <w:szCs w:val="20"/>
              </w:rPr>
            </w:pPr>
          </w:p>
        </w:tc>
        <w:tc>
          <w:tcPr>
            <w:tcW w:w="1620" w:type="dxa"/>
            <w:tcBorders>
              <w:top w:val="dotted" w:sz="4" w:space="0" w:color="auto"/>
              <w:left w:val="single" w:sz="12" w:space="0" w:color="auto"/>
              <w:bottom w:val="dotted" w:sz="4" w:space="0" w:color="auto"/>
            </w:tcBorders>
            <w:noWrap/>
            <w:vAlign w:val="center"/>
          </w:tcPr>
          <w:p w:rsidR="009F294B" w:rsidRPr="00A80C1B" w:rsidRDefault="009F294B" w:rsidP="00A4675F">
            <w:pPr>
              <w:keepNext/>
              <w:keepLines/>
              <w:jc w:val="center"/>
              <w:rPr>
                <w:sz w:val="20"/>
                <w:szCs w:val="20"/>
              </w:rPr>
            </w:pPr>
          </w:p>
        </w:tc>
        <w:tc>
          <w:tcPr>
            <w:tcW w:w="1350" w:type="dxa"/>
            <w:tcBorders>
              <w:top w:val="dotted" w:sz="4" w:space="0" w:color="auto"/>
              <w:bottom w:val="dotted" w:sz="4" w:space="0" w:color="auto"/>
              <w:right w:val="single" w:sz="12" w:space="0" w:color="auto"/>
            </w:tcBorders>
            <w:vAlign w:val="center"/>
          </w:tcPr>
          <w:p w:rsidR="009F294B" w:rsidRDefault="009F294B" w:rsidP="00A4675F">
            <w:pPr>
              <w:keepNext/>
              <w:keepLines/>
              <w:jc w:val="center"/>
              <w:rPr>
                <w:bCs/>
                <w:sz w:val="20"/>
                <w:szCs w:val="20"/>
              </w:rPr>
            </w:pPr>
            <w:r>
              <w:rPr>
                <w:sz w:val="20"/>
                <w:szCs w:val="20"/>
              </w:rPr>
              <w:t xml:space="preserve">0.05 </w:t>
            </w:r>
            <w:r w:rsidRPr="004269A8">
              <w:rPr>
                <w:sz w:val="20"/>
                <w:szCs w:val="20"/>
              </w:rPr>
              <w:t>mg/m</w:t>
            </w:r>
            <w:r w:rsidRPr="004269A8">
              <w:rPr>
                <w:bCs/>
                <w:sz w:val="20"/>
                <w:szCs w:val="20"/>
                <w:vertAlign w:val="superscript"/>
              </w:rPr>
              <w:t>3</w:t>
            </w:r>
            <w:r>
              <w:rPr>
                <w:bCs/>
                <w:sz w:val="20"/>
                <w:szCs w:val="20"/>
              </w:rPr>
              <w:t>;</w:t>
            </w:r>
          </w:p>
          <w:p w:rsidR="009F294B" w:rsidRPr="00A80C1B" w:rsidRDefault="009F294B" w:rsidP="00A4675F">
            <w:pPr>
              <w:keepNext/>
              <w:keepLines/>
              <w:jc w:val="center"/>
              <w:rPr>
                <w:sz w:val="20"/>
                <w:szCs w:val="20"/>
              </w:rPr>
            </w:pPr>
            <w:r>
              <w:rPr>
                <w:sz w:val="20"/>
                <w:szCs w:val="20"/>
              </w:rPr>
              <w:t xml:space="preserve">C </w:t>
            </w:r>
            <w:r>
              <w:rPr>
                <w:bCs/>
                <w:sz w:val="20"/>
                <w:szCs w:val="20"/>
              </w:rPr>
              <w:t>0.1 mg/m</w:t>
            </w:r>
            <w:r w:rsidRPr="00A80C1B">
              <w:rPr>
                <w:bCs/>
                <w:sz w:val="20"/>
                <w:szCs w:val="20"/>
                <w:vertAlign w:val="superscript"/>
              </w:rPr>
              <w:t>3</w:t>
            </w:r>
          </w:p>
        </w:tc>
        <w:tc>
          <w:tcPr>
            <w:tcW w:w="1710" w:type="dxa"/>
            <w:tcBorders>
              <w:top w:val="dotted" w:sz="4" w:space="0" w:color="auto"/>
              <w:left w:val="single" w:sz="12" w:space="0" w:color="auto"/>
              <w:bottom w:val="dotted" w:sz="4" w:space="0" w:color="auto"/>
            </w:tcBorders>
            <w:noWrap/>
            <w:vAlign w:val="center"/>
          </w:tcPr>
          <w:p w:rsidR="009F294B" w:rsidRPr="004269A8" w:rsidRDefault="009F294B" w:rsidP="00A4675F">
            <w:pPr>
              <w:keepNext/>
              <w:keepLines/>
              <w:jc w:val="center"/>
              <w:rPr>
                <w:sz w:val="20"/>
                <w:szCs w:val="20"/>
              </w:rPr>
            </w:pPr>
            <w:r w:rsidRPr="004269A8">
              <w:rPr>
                <w:sz w:val="20"/>
                <w:szCs w:val="20"/>
              </w:rPr>
              <w:t>0.025 mg/m3</w:t>
            </w:r>
          </w:p>
        </w:tc>
        <w:tc>
          <w:tcPr>
            <w:tcW w:w="1530" w:type="dxa"/>
            <w:tcBorders>
              <w:top w:val="dotted" w:sz="4" w:space="0" w:color="auto"/>
              <w:bottom w:val="dotted" w:sz="4" w:space="0" w:color="auto"/>
              <w:right w:val="single" w:sz="12" w:space="0" w:color="auto"/>
            </w:tcBorders>
            <w:vAlign w:val="center"/>
          </w:tcPr>
          <w:p w:rsidR="009F294B" w:rsidRPr="004269A8" w:rsidRDefault="009F294B" w:rsidP="00A4675F">
            <w:pPr>
              <w:keepNext/>
              <w:keepLines/>
              <w:jc w:val="center"/>
              <w:rPr>
                <w:sz w:val="20"/>
                <w:szCs w:val="20"/>
              </w:rPr>
            </w:pPr>
          </w:p>
        </w:tc>
      </w:tr>
      <w:tr w:rsidR="009F294B" w:rsidRPr="004269A8" w:rsidTr="008F07B2">
        <w:trPr>
          <w:trHeight w:val="255"/>
        </w:trPr>
        <w:tc>
          <w:tcPr>
            <w:tcW w:w="3510" w:type="dxa"/>
            <w:tcBorders>
              <w:top w:val="dotted" w:sz="4" w:space="0" w:color="auto"/>
              <w:left w:val="single" w:sz="12" w:space="0" w:color="auto"/>
              <w:bottom w:val="dotted" w:sz="4" w:space="0" w:color="auto"/>
            </w:tcBorders>
            <w:noWrap/>
            <w:vAlign w:val="center"/>
            <w:hideMark/>
          </w:tcPr>
          <w:p w:rsidR="009F294B" w:rsidRPr="004269A8" w:rsidRDefault="009F294B" w:rsidP="00A4675F">
            <w:pPr>
              <w:keepNext/>
              <w:keepLines/>
              <w:rPr>
                <w:sz w:val="20"/>
                <w:szCs w:val="20"/>
              </w:rPr>
            </w:pPr>
            <w:r>
              <w:rPr>
                <w:sz w:val="20"/>
                <w:szCs w:val="20"/>
              </w:rPr>
              <w:t xml:space="preserve">     A</w:t>
            </w:r>
            <w:r w:rsidRPr="004269A8">
              <w:rPr>
                <w:sz w:val="20"/>
                <w:szCs w:val="20"/>
              </w:rPr>
              <w:t>lkyl compounds</w:t>
            </w:r>
            <w:r>
              <w:rPr>
                <w:sz w:val="20"/>
                <w:szCs w:val="20"/>
              </w:rPr>
              <w:t xml:space="preserve"> (Organo)</w:t>
            </w:r>
          </w:p>
        </w:tc>
        <w:tc>
          <w:tcPr>
            <w:tcW w:w="1350" w:type="dxa"/>
            <w:vMerge/>
            <w:tcBorders>
              <w:right w:val="single" w:sz="12" w:space="0" w:color="auto"/>
            </w:tcBorders>
            <w:noWrap/>
            <w:vAlign w:val="center"/>
          </w:tcPr>
          <w:p w:rsidR="009F294B" w:rsidRPr="004269A8" w:rsidRDefault="009F294B" w:rsidP="00A4675F">
            <w:pPr>
              <w:keepNext/>
              <w:keepLines/>
              <w:rPr>
                <w:sz w:val="20"/>
                <w:szCs w:val="20"/>
              </w:rPr>
            </w:pPr>
          </w:p>
        </w:tc>
        <w:tc>
          <w:tcPr>
            <w:tcW w:w="1620" w:type="dxa"/>
            <w:tcBorders>
              <w:top w:val="dotted" w:sz="4" w:space="0" w:color="auto"/>
              <w:left w:val="single" w:sz="12" w:space="0" w:color="auto"/>
              <w:bottom w:val="dotted" w:sz="4" w:space="0" w:color="auto"/>
            </w:tcBorders>
            <w:noWrap/>
            <w:vAlign w:val="center"/>
          </w:tcPr>
          <w:p w:rsidR="009F294B" w:rsidRPr="00A80C1B" w:rsidRDefault="009F294B" w:rsidP="00A4675F">
            <w:pPr>
              <w:keepNext/>
              <w:keepLines/>
              <w:jc w:val="center"/>
              <w:rPr>
                <w:sz w:val="20"/>
                <w:szCs w:val="20"/>
              </w:rPr>
            </w:pPr>
          </w:p>
        </w:tc>
        <w:tc>
          <w:tcPr>
            <w:tcW w:w="1350" w:type="dxa"/>
            <w:tcBorders>
              <w:top w:val="dotted" w:sz="4" w:space="0" w:color="auto"/>
              <w:bottom w:val="dotted" w:sz="4" w:space="0" w:color="auto"/>
              <w:right w:val="single" w:sz="12" w:space="0" w:color="auto"/>
            </w:tcBorders>
            <w:vAlign w:val="center"/>
          </w:tcPr>
          <w:p w:rsidR="009F294B" w:rsidRDefault="009F294B" w:rsidP="00A4675F">
            <w:pPr>
              <w:keepNext/>
              <w:keepLines/>
              <w:jc w:val="center"/>
              <w:rPr>
                <w:bCs/>
                <w:sz w:val="20"/>
                <w:szCs w:val="20"/>
              </w:rPr>
            </w:pPr>
            <w:r w:rsidRPr="004269A8">
              <w:rPr>
                <w:sz w:val="20"/>
                <w:szCs w:val="20"/>
              </w:rPr>
              <w:t>0.0</w:t>
            </w:r>
            <w:r>
              <w:rPr>
                <w:sz w:val="20"/>
                <w:szCs w:val="20"/>
              </w:rPr>
              <w:t>0</w:t>
            </w:r>
            <w:r w:rsidRPr="004269A8">
              <w:rPr>
                <w:sz w:val="20"/>
                <w:szCs w:val="20"/>
              </w:rPr>
              <w:t>1</w:t>
            </w:r>
            <w:r>
              <w:rPr>
                <w:sz w:val="20"/>
                <w:szCs w:val="20"/>
              </w:rPr>
              <w:t xml:space="preserve"> </w:t>
            </w:r>
            <w:r w:rsidRPr="004269A8">
              <w:rPr>
                <w:sz w:val="20"/>
                <w:szCs w:val="20"/>
              </w:rPr>
              <w:t>mg/m</w:t>
            </w:r>
            <w:r w:rsidRPr="004269A8">
              <w:rPr>
                <w:bCs/>
                <w:sz w:val="20"/>
                <w:szCs w:val="20"/>
                <w:vertAlign w:val="superscript"/>
              </w:rPr>
              <w:t>3</w:t>
            </w:r>
            <w:r>
              <w:rPr>
                <w:bCs/>
                <w:sz w:val="20"/>
                <w:szCs w:val="20"/>
              </w:rPr>
              <w:t>;</w:t>
            </w:r>
          </w:p>
          <w:p w:rsidR="009F294B" w:rsidRPr="00A80C1B" w:rsidRDefault="009F294B" w:rsidP="00A4675F">
            <w:pPr>
              <w:keepNext/>
              <w:keepLines/>
              <w:jc w:val="center"/>
              <w:rPr>
                <w:sz w:val="20"/>
                <w:szCs w:val="20"/>
              </w:rPr>
            </w:pPr>
            <w:r>
              <w:rPr>
                <w:sz w:val="20"/>
                <w:szCs w:val="20"/>
              </w:rPr>
              <w:t xml:space="preserve">C </w:t>
            </w:r>
            <w:r>
              <w:rPr>
                <w:bCs/>
                <w:sz w:val="20"/>
                <w:szCs w:val="20"/>
              </w:rPr>
              <w:t>0.01 mg/m</w:t>
            </w:r>
            <w:r w:rsidRPr="00A80C1B">
              <w:rPr>
                <w:bCs/>
                <w:sz w:val="20"/>
                <w:szCs w:val="20"/>
                <w:vertAlign w:val="superscript"/>
              </w:rPr>
              <w:t>3</w:t>
            </w:r>
          </w:p>
        </w:tc>
        <w:tc>
          <w:tcPr>
            <w:tcW w:w="1710" w:type="dxa"/>
            <w:tcBorders>
              <w:top w:val="dotted" w:sz="4" w:space="0" w:color="auto"/>
              <w:left w:val="single" w:sz="12" w:space="0" w:color="auto"/>
              <w:bottom w:val="dotted" w:sz="4" w:space="0" w:color="auto"/>
            </w:tcBorders>
            <w:noWrap/>
            <w:vAlign w:val="center"/>
            <w:hideMark/>
          </w:tcPr>
          <w:p w:rsidR="009F294B" w:rsidRPr="004269A8" w:rsidRDefault="009F294B" w:rsidP="00A4675F">
            <w:pPr>
              <w:keepNext/>
              <w:keepLines/>
              <w:jc w:val="center"/>
              <w:rPr>
                <w:sz w:val="20"/>
                <w:szCs w:val="20"/>
              </w:rPr>
            </w:pPr>
            <w:r w:rsidRPr="004269A8">
              <w:rPr>
                <w:sz w:val="20"/>
                <w:szCs w:val="20"/>
              </w:rPr>
              <w:t>0.01</w:t>
            </w:r>
            <w:r w:rsidRPr="004269A8">
              <w:rPr>
                <w:bCs/>
                <w:sz w:val="20"/>
                <w:szCs w:val="20"/>
              </w:rPr>
              <w:t xml:space="preserve"> mg/m</w:t>
            </w:r>
            <w:r w:rsidRPr="004269A8">
              <w:rPr>
                <w:bCs/>
                <w:sz w:val="20"/>
                <w:szCs w:val="20"/>
                <w:vertAlign w:val="superscript"/>
              </w:rPr>
              <w:t>3</w:t>
            </w:r>
          </w:p>
        </w:tc>
        <w:tc>
          <w:tcPr>
            <w:tcW w:w="1530" w:type="dxa"/>
            <w:tcBorders>
              <w:top w:val="dotted" w:sz="4" w:space="0" w:color="auto"/>
              <w:bottom w:val="dotted" w:sz="4" w:space="0" w:color="auto"/>
              <w:right w:val="single" w:sz="12" w:space="0" w:color="auto"/>
            </w:tcBorders>
            <w:vAlign w:val="center"/>
          </w:tcPr>
          <w:p w:rsidR="009F294B" w:rsidRPr="004269A8" w:rsidRDefault="009F294B" w:rsidP="00A4675F">
            <w:pPr>
              <w:keepNext/>
              <w:keepLines/>
              <w:jc w:val="center"/>
              <w:rPr>
                <w:sz w:val="20"/>
                <w:szCs w:val="20"/>
              </w:rPr>
            </w:pPr>
            <w:r w:rsidRPr="004269A8">
              <w:rPr>
                <w:sz w:val="20"/>
                <w:szCs w:val="20"/>
              </w:rPr>
              <w:t>0.03</w:t>
            </w:r>
            <w:r w:rsidRPr="004269A8">
              <w:rPr>
                <w:bCs/>
                <w:sz w:val="20"/>
                <w:szCs w:val="20"/>
              </w:rPr>
              <w:t xml:space="preserve"> mg/m</w:t>
            </w:r>
            <w:r w:rsidRPr="004269A8">
              <w:rPr>
                <w:bCs/>
                <w:sz w:val="20"/>
                <w:szCs w:val="20"/>
                <w:vertAlign w:val="superscript"/>
              </w:rPr>
              <w:t>3</w:t>
            </w:r>
          </w:p>
        </w:tc>
      </w:tr>
      <w:tr w:rsidR="009F294B" w:rsidRPr="004269A8" w:rsidTr="008F07B2">
        <w:trPr>
          <w:trHeight w:val="255"/>
        </w:trPr>
        <w:tc>
          <w:tcPr>
            <w:tcW w:w="3510" w:type="dxa"/>
            <w:tcBorders>
              <w:top w:val="dotted" w:sz="4" w:space="0" w:color="auto"/>
              <w:left w:val="single" w:sz="12" w:space="0" w:color="auto"/>
            </w:tcBorders>
            <w:noWrap/>
            <w:vAlign w:val="center"/>
          </w:tcPr>
          <w:p w:rsidR="009F294B" w:rsidRPr="004269A8" w:rsidRDefault="009F294B" w:rsidP="00A4675F">
            <w:pPr>
              <w:rPr>
                <w:sz w:val="20"/>
                <w:szCs w:val="20"/>
              </w:rPr>
            </w:pPr>
            <w:r>
              <w:rPr>
                <w:sz w:val="20"/>
                <w:szCs w:val="20"/>
              </w:rPr>
              <w:t xml:space="preserve">     Ar</w:t>
            </w:r>
            <w:r w:rsidRPr="004269A8">
              <w:rPr>
                <w:sz w:val="20"/>
                <w:szCs w:val="20"/>
              </w:rPr>
              <w:t>yl compounds</w:t>
            </w:r>
          </w:p>
        </w:tc>
        <w:tc>
          <w:tcPr>
            <w:tcW w:w="1350" w:type="dxa"/>
            <w:vMerge/>
            <w:tcBorders>
              <w:right w:val="single" w:sz="12" w:space="0" w:color="auto"/>
            </w:tcBorders>
            <w:noWrap/>
            <w:vAlign w:val="center"/>
          </w:tcPr>
          <w:p w:rsidR="009F294B" w:rsidRPr="004269A8" w:rsidRDefault="009F294B" w:rsidP="00A4675F">
            <w:pPr>
              <w:rPr>
                <w:sz w:val="20"/>
                <w:szCs w:val="20"/>
              </w:rPr>
            </w:pPr>
          </w:p>
        </w:tc>
        <w:tc>
          <w:tcPr>
            <w:tcW w:w="1620" w:type="dxa"/>
            <w:tcBorders>
              <w:top w:val="dotted" w:sz="4" w:space="0" w:color="auto"/>
              <w:left w:val="single" w:sz="12" w:space="0" w:color="auto"/>
            </w:tcBorders>
            <w:noWrap/>
            <w:vAlign w:val="center"/>
          </w:tcPr>
          <w:p w:rsidR="009F294B" w:rsidRPr="004269A8" w:rsidRDefault="009F294B" w:rsidP="00A4675F">
            <w:pPr>
              <w:jc w:val="center"/>
              <w:rPr>
                <w:sz w:val="20"/>
                <w:szCs w:val="20"/>
              </w:rPr>
            </w:pPr>
          </w:p>
        </w:tc>
        <w:tc>
          <w:tcPr>
            <w:tcW w:w="1350" w:type="dxa"/>
            <w:tcBorders>
              <w:top w:val="dotted" w:sz="4" w:space="0" w:color="auto"/>
              <w:right w:val="single" w:sz="12" w:space="0" w:color="auto"/>
            </w:tcBorders>
            <w:vAlign w:val="center"/>
          </w:tcPr>
          <w:p w:rsidR="009F294B" w:rsidRPr="004269A8" w:rsidRDefault="009F294B" w:rsidP="00A4675F">
            <w:pPr>
              <w:jc w:val="center"/>
              <w:rPr>
                <w:sz w:val="20"/>
                <w:szCs w:val="20"/>
              </w:rPr>
            </w:pPr>
          </w:p>
        </w:tc>
        <w:tc>
          <w:tcPr>
            <w:tcW w:w="1710" w:type="dxa"/>
            <w:tcBorders>
              <w:top w:val="dotted" w:sz="4" w:space="0" w:color="auto"/>
              <w:left w:val="single" w:sz="12" w:space="0" w:color="auto"/>
            </w:tcBorders>
            <w:noWrap/>
            <w:vAlign w:val="center"/>
          </w:tcPr>
          <w:p w:rsidR="009F294B" w:rsidRPr="004269A8" w:rsidRDefault="009F294B" w:rsidP="00A4675F">
            <w:pPr>
              <w:jc w:val="center"/>
              <w:rPr>
                <w:sz w:val="20"/>
                <w:szCs w:val="20"/>
              </w:rPr>
            </w:pPr>
            <w:r w:rsidRPr="004269A8">
              <w:rPr>
                <w:sz w:val="20"/>
                <w:szCs w:val="20"/>
              </w:rPr>
              <w:t>0.1</w:t>
            </w:r>
            <w:r w:rsidRPr="004269A8">
              <w:rPr>
                <w:bCs/>
                <w:sz w:val="20"/>
                <w:szCs w:val="20"/>
              </w:rPr>
              <w:t xml:space="preserve"> mg/m</w:t>
            </w:r>
            <w:r w:rsidRPr="004269A8">
              <w:rPr>
                <w:bCs/>
                <w:sz w:val="20"/>
                <w:szCs w:val="20"/>
                <w:vertAlign w:val="superscript"/>
              </w:rPr>
              <w:t>3</w:t>
            </w:r>
          </w:p>
        </w:tc>
        <w:tc>
          <w:tcPr>
            <w:tcW w:w="1530" w:type="dxa"/>
            <w:tcBorders>
              <w:top w:val="dotted" w:sz="4" w:space="0" w:color="auto"/>
              <w:right w:val="single" w:sz="12" w:space="0" w:color="auto"/>
            </w:tcBorders>
            <w:vAlign w:val="center"/>
          </w:tcPr>
          <w:p w:rsidR="009F294B" w:rsidRPr="004269A8" w:rsidRDefault="009F294B" w:rsidP="00A4675F">
            <w:pPr>
              <w:jc w:val="center"/>
              <w:rPr>
                <w:sz w:val="20"/>
                <w:szCs w:val="20"/>
              </w:rPr>
            </w:pPr>
          </w:p>
        </w:tc>
      </w:tr>
      <w:tr w:rsidR="00AC7457" w:rsidRPr="004269A8" w:rsidTr="008B5828">
        <w:trPr>
          <w:trHeight w:val="255"/>
        </w:trPr>
        <w:tc>
          <w:tcPr>
            <w:tcW w:w="3510" w:type="dxa"/>
            <w:tcBorders>
              <w:left w:val="single" w:sz="12" w:space="0" w:color="auto"/>
            </w:tcBorders>
            <w:noWrap/>
            <w:vAlign w:val="center"/>
          </w:tcPr>
          <w:p w:rsidR="00AC7457" w:rsidRPr="004269A8" w:rsidRDefault="00AC7457" w:rsidP="00A4675F">
            <w:pPr>
              <w:rPr>
                <w:sz w:val="20"/>
                <w:szCs w:val="20"/>
              </w:rPr>
            </w:pPr>
            <w:r>
              <w:rPr>
                <w:sz w:val="20"/>
                <w:szCs w:val="20"/>
              </w:rPr>
              <w:t>Methomyl</w:t>
            </w:r>
          </w:p>
        </w:tc>
        <w:tc>
          <w:tcPr>
            <w:tcW w:w="1350" w:type="dxa"/>
            <w:tcBorders>
              <w:right w:val="single" w:sz="12" w:space="0" w:color="auto"/>
            </w:tcBorders>
            <w:noWrap/>
            <w:vAlign w:val="center"/>
          </w:tcPr>
          <w:p w:rsidR="00AC7457" w:rsidRPr="004269A8" w:rsidRDefault="00AC7457" w:rsidP="00A4675F">
            <w:pPr>
              <w:rPr>
                <w:sz w:val="20"/>
                <w:szCs w:val="20"/>
              </w:rPr>
            </w:pPr>
            <w:r>
              <w:rPr>
                <w:sz w:val="20"/>
                <w:szCs w:val="20"/>
              </w:rPr>
              <w:t>16752-77-5</w:t>
            </w:r>
          </w:p>
        </w:tc>
        <w:tc>
          <w:tcPr>
            <w:tcW w:w="1620" w:type="dxa"/>
            <w:tcBorders>
              <w:left w:val="single" w:sz="12" w:space="0" w:color="auto"/>
            </w:tcBorders>
            <w:noWrap/>
            <w:vAlign w:val="center"/>
          </w:tcPr>
          <w:p w:rsidR="00AC7457" w:rsidRPr="004269A8" w:rsidRDefault="00AC7457" w:rsidP="00A4675F">
            <w:pPr>
              <w:jc w:val="center"/>
              <w:rPr>
                <w:sz w:val="20"/>
                <w:szCs w:val="20"/>
              </w:rPr>
            </w:pPr>
          </w:p>
        </w:tc>
        <w:tc>
          <w:tcPr>
            <w:tcW w:w="1350" w:type="dxa"/>
            <w:tcBorders>
              <w:right w:val="single" w:sz="12" w:space="0" w:color="auto"/>
            </w:tcBorders>
            <w:vAlign w:val="center"/>
          </w:tcPr>
          <w:p w:rsidR="00AC7457" w:rsidRPr="004269A8" w:rsidRDefault="00AC7457" w:rsidP="00A4675F">
            <w:pPr>
              <w:jc w:val="center"/>
              <w:rPr>
                <w:sz w:val="20"/>
                <w:szCs w:val="20"/>
              </w:rPr>
            </w:pPr>
          </w:p>
        </w:tc>
        <w:tc>
          <w:tcPr>
            <w:tcW w:w="1710" w:type="dxa"/>
            <w:tcBorders>
              <w:left w:val="single" w:sz="12" w:space="0" w:color="auto"/>
            </w:tcBorders>
            <w:noWrap/>
            <w:vAlign w:val="center"/>
          </w:tcPr>
          <w:p w:rsidR="00AC7457" w:rsidRPr="004269A8" w:rsidRDefault="00AC7457" w:rsidP="00A4675F">
            <w:pPr>
              <w:jc w:val="center"/>
              <w:rPr>
                <w:sz w:val="20"/>
                <w:szCs w:val="20"/>
              </w:rPr>
            </w:pPr>
            <w:r w:rsidRPr="004269A8">
              <w:rPr>
                <w:sz w:val="20"/>
                <w:szCs w:val="20"/>
              </w:rPr>
              <w:t>0.</w:t>
            </w:r>
            <w:r>
              <w:rPr>
                <w:sz w:val="20"/>
                <w:szCs w:val="20"/>
              </w:rPr>
              <w:t>2</w:t>
            </w:r>
            <w:r w:rsidRPr="004269A8">
              <w:rPr>
                <w:sz w:val="20"/>
                <w:szCs w:val="20"/>
              </w:rPr>
              <w:t xml:space="preserve"> </w:t>
            </w:r>
            <w:r w:rsidRPr="004269A8">
              <w:rPr>
                <w:bCs/>
                <w:sz w:val="20"/>
                <w:szCs w:val="20"/>
              </w:rPr>
              <w:t>mg/m</w:t>
            </w:r>
            <w:r w:rsidRPr="004269A8">
              <w:rPr>
                <w:bCs/>
                <w:sz w:val="20"/>
                <w:szCs w:val="20"/>
                <w:vertAlign w:val="superscript"/>
              </w:rPr>
              <w:t>3 (IFV)</w:t>
            </w:r>
          </w:p>
        </w:tc>
        <w:tc>
          <w:tcPr>
            <w:tcW w:w="1530" w:type="dxa"/>
            <w:tcBorders>
              <w:right w:val="single" w:sz="12" w:space="0" w:color="auto"/>
            </w:tcBorders>
            <w:vAlign w:val="center"/>
          </w:tcPr>
          <w:p w:rsidR="00AC7457" w:rsidRPr="004269A8" w:rsidRDefault="00AC7457" w:rsidP="00A4675F">
            <w:pPr>
              <w:jc w:val="center"/>
              <w:rPr>
                <w:sz w:val="20"/>
                <w:szCs w:val="20"/>
              </w:rPr>
            </w:pPr>
          </w:p>
        </w:tc>
      </w:tr>
      <w:tr w:rsidR="00AC7457" w:rsidRPr="004269A8" w:rsidTr="008B5828">
        <w:trPr>
          <w:trHeight w:val="255"/>
        </w:trPr>
        <w:tc>
          <w:tcPr>
            <w:tcW w:w="3510" w:type="dxa"/>
            <w:tcBorders>
              <w:left w:val="single" w:sz="12" w:space="0" w:color="auto"/>
            </w:tcBorders>
            <w:noWrap/>
            <w:vAlign w:val="center"/>
            <w:hideMark/>
          </w:tcPr>
          <w:p w:rsidR="00AC7457" w:rsidRPr="004269A8" w:rsidRDefault="00AC7457" w:rsidP="009811DB">
            <w:pPr>
              <w:rPr>
                <w:sz w:val="20"/>
                <w:szCs w:val="20"/>
              </w:rPr>
            </w:pPr>
            <w:r w:rsidRPr="004269A8">
              <w:rPr>
                <w:sz w:val="20"/>
                <w:szCs w:val="20"/>
              </w:rPr>
              <w:t>2-Methoxyethanol</w:t>
            </w:r>
            <w:r w:rsidR="009811DB">
              <w:rPr>
                <w:sz w:val="20"/>
                <w:szCs w:val="20"/>
              </w:rPr>
              <w:t xml:space="preserve"> </w:t>
            </w:r>
            <w:r w:rsidRPr="004269A8">
              <w:rPr>
                <w:sz w:val="20"/>
                <w:szCs w:val="20"/>
              </w:rPr>
              <w:t>(Methyl cellosolve)</w:t>
            </w:r>
            <w:r w:rsidR="00F001A3">
              <w:rPr>
                <w:sz w:val="20"/>
                <w:szCs w:val="20"/>
              </w:rPr>
              <w:t xml:space="preserve"> *</w:t>
            </w:r>
          </w:p>
        </w:tc>
        <w:tc>
          <w:tcPr>
            <w:tcW w:w="1350" w:type="dxa"/>
            <w:tcBorders>
              <w:right w:val="single" w:sz="12" w:space="0" w:color="auto"/>
            </w:tcBorders>
            <w:noWrap/>
            <w:vAlign w:val="center"/>
            <w:hideMark/>
          </w:tcPr>
          <w:p w:rsidR="00AC7457" w:rsidRPr="004269A8" w:rsidRDefault="00AC7457" w:rsidP="00A4675F">
            <w:pPr>
              <w:rPr>
                <w:sz w:val="20"/>
                <w:szCs w:val="20"/>
              </w:rPr>
            </w:pPr>
            <w:r w:rsidRPr="004269A8">
              <w:rPr>
                <w:sz w:val="20"/>
                <w:szCs w:val="20"/>
              </w:rPr>
              <w:t>109-86-4</w:t>
            </w:r>
          </w:p>
        </w:tc>
        <w:tc>
          <w:tcPr>
            <w:tcW w:w="1620" w:type="dxa"/>
            <w:tcBorders>
              <w:left w:val="single" w:sz="12" w:space="0" w:color="auto"/>
            </w:tcBorders>
            <w:noWrap/>
            <w:vAlign w:val="center"/>
            <w:hideMark/>
          </w:tcPr>
          <w:p w:rsidR="00AC7457" w:rsidRPr="004269A8" w:rsidRDefault="00AC7457" w:rsidP="00A4675F">
            <w:pPr>
              <w:jc w:val="center"/>
              <w:rPr>
                <w:sz w:val="20"/>
                <w:szCs w:val="20"/>
              </w:rPr>
            </w:pPr>
            <w:r w:rsidRPr="004269A8">
              <w:rPr>
                <w:sz w:val="20"/>
                <w:szCs w:val="20"/>
              </w:rPr>
              <w:t>25 ppm</w:t>
            </w:r>
          </w:p>
        </w:tc>
        <w:tc>
          <w:tcPr>
            <w:tcW w:w="1350" w:type="dxa"/>
            <w:tcBorders>
              <w:right w:val="single" w:sz="12" w:space="0" w:color="auto"/>
            </w:tcBorders>
            <w:vAlign w:val="center"/>
          </w:tcPr>
          <w:p w:rsidR="00AC7457" w:rsidRPr="004269A8" w:rsidRDefault="00F86858" w:rsidP="00A4675F">
            <w:pPr>
              <w:jc w:val="center"/>
            </w:pPr>
            <w:r w:rsidRPr="004269A8">
              <w:rPr>
                <w:sz w:val="20"/>
                <w:szCs w:val="20"/>
              </w:rPr>
              <w:t>80</w:t>
            </w:r>
            <w:r w:rsidRPr="004269A8">
              <w:rPr>
                <w:bCs/>
                <w:sz w:val="20"/>
                <w:szCs w:val="20"/>
              </w:rPr>
              <w:t xml:space="preserve"> mg/m</w:t>
            </w:r>
            <w:r w:rsidRPr="004269A8">
              <w:rPr>
                <w:bCs/>
                <w:sz w:val="20"/>
                <w:szCs w:val="20"/>
                <w:vertAlign w:val="superscript"/>
              </w:rPr>
              <w:t>3</w:t>
            </w:r>
          </w:p>
        </w:tc>
        <w:tc>
          <w:tcPr>
            <w:tcW w:w="1710" w:type="dxa"/>
            <w:tcBorders>
              <w:left w:val="single" w:sz="12" w:space="0" w:color="auto"/>
            </w:tcBorders>
            <w:noWrap/>
            <w:vAlign w:val="center"/>
            <w:hideMark/>
          </w:tcPr>
          <w:p w:rsidR="00AC7457" w:rsidRPr="004269A8" w:rsidRDefault="00AC7457" w:rsidP="00A4675F">
            <w:pPr>
              <w:jc w:val="center"/>
              <w:rPr>
                <w:sz w:val="20"/>
                <w:szCs w:val="20"/>
              </w:rPr>
            </w:pPr>
            <w:r w:rsidRPr="004269A8">
              <w:rPr>
                <w:sz w:val="20"/>
                <w:szCs w:val="20"/>
              </w:rPr>
              <w:t>0.1 ppm</w:t>
            </w:r>
          </w:p>
        </w:tc>
        <w:tc>
          <w:tcPr>
            <w:tcW w:w="1530" w:type="dxa"/>
            <w:tcBorders>
              <w:right w:val="single" w:sz="12" w:space="0" w:color="auto"/>
            </w:tcBorders>
            <w:vAlign w:val="center"/>
          </w:tcPr>
          <w:p w:rsidR="00AC7457" w:rsidRPr="004269A8" w:rsidRDefault="00AC7457" w:rsidP="00A4675F">
            <w:pPr>
              <w:jc w:val="center"/>
              <w:rPr>
                <w:sz w:val="20"/>
                <w:szCs w:val="20"/>
              </w:rPr>
            </w:pPr>
          </w:p>
        </w:tc>
      </w:tr>
      <w:tr w:rsidR="00AC7457" w:rsidRPr="004269A8" w:rsidTr="008B5828">
        <w:trPr>
          <w:trHeight w:val="255"/>
        </w:trPr>
        <w:tc>
          <w:tcPr>
            <w:tcW w:w="3510" w:type="dxa"/>
            <w:tcBorders>
              <w:left w:val="single" w:sz="12" w:space="0" w:color="auto"/>
            </w:tcBorders>
            <w:noWrap/>
            <w:vAlign w:val="center"/>
            <w:hideMark/>
          </w:tcPr>
          <w:p w:rsidR="00AC7457" w:rsidRDefault="00AC7457" w:rsidP="00A4675F">
            <w:pPr>
              <w:rPr>
                <w:sz w:val="20"/>
                <w:szCs w:val="20"/>
              </w:rPr>
            </w:pPr>
            <w:r w:rsidRPr="004269A8">
              <w:rPr>
                <w:sz w:val="20"/>
                <w:szCs w:val="20"/>
              </w:rPr>
              <w:t>2-Methoxyethyl acetate</w:t>
            </w:r>
          </w:p>
          <w:p w:rsidR="00AC7457" w:rsidRPr="004269A8" w:rsidRDefault="00AC7457" w:rsidP="00A4675F">
            <w:pPr>
              <w:rPr>
                <w:sz w:val="20"/>
                <w:szCs w:val="20"/>
              </w:rPr>
            </w:pPr>
            <w:r w:rsidRPr="004269A8">
              <w:rPr>
                <w:sz w:val="20"/>
                <w:szCs w:val="20"/>
              </w:rPr>
              <w:t>(Methyl cellosolve acetate)</w:t>
            </w:r>
          </w:p>
        </w:tc>
        <w:tc>
          <w:tcPr>
            <w:tcW w:w="1350" w:type="dxa"/>
            <w:tcBorders>
              <w:right w:val="single" w:sz="12" w:space="0" w:color="auto"/>
            </w:tcBorders>
            <w:noWrap/>
            <w:vAlign w:val="center"/>
            <w:hideMark/>
          </w:tcPr>
          <w:p w:rsidR="00AC7457" w:rsidRPr="004269A8" w:rsidRDefault="00AC7457" w:rsidP="00A4675F">
            <w:pPr>
              <w:rPr>
                <w:sz w:val="20"/>
                <w:szCs w:val="20"/>
              </w:rPr>
            </w:pPr>
            <w:r w:rsidRPr="004269A8">
              <w:rPr>
                <w:sz w:val="20"/>
                <w:szCs w:val="20"/>
              </w:rPr>
              <w:t>110-49-6</w:t>
            </w:r>
          </w:p>
        </w:tc>
        <w:tc>
          <w:tcPr>
            <w:tcW w:w="1620" w:type="dxa"/>
            <w:tcBorders>
              <w:left w:val="single" w:sz="12" w:space="0" w:color="auto"/>
            </w:tcBorders>
            <w:noWrap/>
            <w:vAlign w:val="center"/>
            <w:hideMark/>
          </w:tcPr>
          <w:p w:rsidR="00AC7457" w:rsidRPr="004269A8" w:rsidRDefault="00AC7457" w:rsidP="00A4675F">
            <w:pPr>
              <w:jc w:val="center"/>
              <w:rPr>
                <w:sz w:val="20"/>
                <w:szCs w:val="20"/>
              </w:rPr>
            </w:pPr>
            <w:r w:rsidRPr="004269A8">
              <w:rPr>
                <w:sz w:val="20"/>
                <w:szCs w:val="20"/>
              </w:rPr>
              <w:t>25 ppm</w:t>
            </w:r>
          </w:p>
        </w:tc>
        <w:tc>
          <w:tcPr>
            <w:tcW w:w="1350" w:type="dxa"/>
            <w:tcBorders>
              <w:right w:val="single" w:sz="12" w:space="0" w:color="auto"/>
            </w:tcBorders>
            <w:vAlign w:val="center"/>
          </w:tcPr>
          <w:p w:rsidR="00AC7457" w:rsidRPr="004269A8" w:rsidRDefault="00F86858" w:rsidP="00A4675F">
            <w:pPr>
              <w:jc w:val="center"/>
            </w:pPr>
            <w:r w:rsidRPr="004269A8">
              <w:rPr>
                <w:sz w:val="20"/>
                <w:szCs w:val="20"/>
              </w:rPr>
              <w:t>120</w:t>
            </w:r>
            <w:r w:rsidRPr="004269A8">
              <w:rPr>
                <w:bCs/>
                <w:sz w:val="20"/>
                <w:szCs w:val="20"/>
              </w:rPr>
              <w:t xml:space="preserve"> mg/m</w:t>
            </w:r>
            <w:r w:rsidRPr="004269A8">
              <w:rPr>
                <w:bCs/>
                <w:sz w:val="20"/>
                <w:szCs w:val="20"/>
                <w:vertAlign w:val="superscript"/>
              </w:rPr>
              <w:t>3</w:t>
            </w:r>
          </w:p>
        </w:tc>
        <w:tc>
          <w:tcPr>
            <w:tcW w:w="1710" w:type="dxa"/>
            <w:tcBorders>
              <w:left w:val="single" w:sz="12" w:space="0" w:color="auto"/>
            </w:tcBorders>
            <w:noWrap/>
            <w:vAlign w:val="center"/>
            <w:hideMark/>
          </w:tcPr>
          <w:p w:rsidR="00AC7457" w:rsidRPr="004269A8" w:rsidRDefault="00AC7457" w:rsidP="00A4675F">
            <w:pPr>
              <w:jc w:val="center"/>
              <w:rPr>
                <w:sz w:val="20"/>
                <w:szCs w:val="20"/>
              </w:rPr>
            </w:pPr>
            <w:r w:rsidRPr="004269A8">
              <w:rPr>
                <w:sz w:val="20"/>
                <w:szCs w:val="20"/>
              </w:rPr>
              <w:t>0.1 ppm</w:t>
            </w:r>
          </w:p>
        </w:tc>
        <w:tc>
          <w:tcPr>
            <w:tcW w:w="1530" w:type="dxa"/>
            <w:tcBorders>
              <w:right w:val="single" w:sz="12" w:space="0" w:color="auto"/>
            </w:tcBorders>
            <w:vAlign w:val="center"/>
          </w:tcPr>
          <w:p w:rsidR="00AC7457" w:rsidRPr="004269A8" w:rsidRDefault="00AC7457" w:rsidP="00A4675F">
            <w:pPr>
              <w:jc w:val="center"/>
              <w:rPr>
                <w:sz w:val="20"/>
                <w:szCs w:val="20"/>
              </w:rPr>
            </w:pPr>
          </w:p>
        </w:tc>
      </w:tr>
      <w:tr w:rsidR="00AC7457" w:rsidRPr="004269A8" w:rsidTr="008B5828">
        <w:trPr>
          <w:trHeight w:val="255"/>
        </w:trPr>
        <w:tc>
          <w:tcPr>
            <w:tcW w:w="3510" w:type="dxa"/>
            <w:tcBorders>
              <w:left w:val="single" w:sz="12" w:space="0" w:color="auto"/>
            </w:tcBorders>
            <w:noWrap/>
            <w:vAlign w:val="center"/>
            <w:hideMark/>
          </w:tcPr>
          <w:p w:rsidR="00AC7457" w:rsidRPr="004269A8" w:rsidRDefault="00AC7457" w:rsidP="00A4675F">
            <w:pPr>
              <w:rPr>
                <w:sz w:val="20"/>
                <w:szCs w:val="20"/>
              </w:rPr>
            </w:pPr>
            <w:r w:rsidRPr="004269A8">
              <w:rPr>
                <w:sz w:val="20"/>
                <w:szCs w:val="20"/>
              </w:rPr>
              <w:t>Methyl acrylate</w:t>
            </w:r>
          </w:p>
        </w:tc>
        <w:tc>
          <w:tcPr>
            <w:tcW w:w="1350" w:type="dxa"/>
            <w:tcBorders>
              <w:right w:val="single" w:sz="12" w:space="0" w:color="auto"/>
            </w:tcBorders>
            <w:noWrap/>
            <w:vAlign w:val="center"/>
            <w:hideMark/>
          </w:tcPr>
          <w:p w:rsidR="00AC7457" w:rsidRPr="004269A8" w:rsidRDefault="00AC7457" w:rsidP="00A4675F">
            <w:pPr>
              <w:rPr>
                <w:sz w:val="20"/>
                <w:szCs w:val="20"/>
              </w:rPr>
            </w:pPr>
            <w:r w:rsidRPr="004269A8">
              <w:rPr>
                <w:sz w:val="20"/>
                <w:szCs w:val="20"/>
              </w:rPr>
              <w:t>96-33-3</w:t>
            </w:r>
          </w:p>
        </w:tc>
        <w:tc>
          <w:tcPr>
            <w:tcW w:w="1620" w:type="dxa"/>
            <w:tcBorders>
              <w:left w:val="single" w:sz="12" w:space="0" w:color="auto"/>
            </w:tcBorders>
            <w:noWrap/>
            <w:vAlign w:val="center"/>
            <w:hideMark/>
          </w:tcPr>
          <w:p w:rsidR="00AC7457" w:rsidRPr="004269A8" w:rsidRDefault="00AC7457" w:rsidP="00A4675F">
            <w:pPr>
              <w:jc w:val="center"/>
              <w:rPr>
                <w:sz w:val="20"/>
                <w:szCs w:val="20"/>
              </w:rPr>
            </w:pPr>
            <w:r w:rsidRPr="004269A8">
              <w:rPr>
                <w:sz w:val="20"/>
                <w:szCs w:val="20"/>
              </w:rPr>
              <w:t>10 ppm</w:t>
            </w:r>
          </w:p>
        </w:tc>
        <w:tc>
          <w:tcPr>
            <w:tcW w:w="1350" w:type="dxa"/>
            <w:tcBorders>
              <w:right w:val="single" w:sz="12" w:space="0" w:color="auto"/>
            </w:tcBorders>
            <w:vAlign w:val="center"/>
          </w:tcPr>
          <w:p w:rsidR="00AC7457" w:rsidRPr="004269A8" w:rsidRDefault="00F86858" w:rsidP="00A4675F">
            <w:pPr>
              <w:jc w:val="center"/>
            </w:pPr>
            <w:r w:rsidRPr="004269A8">
              <w:rPr>
                <w:sz w:val="20"/>
                <w:szCs w:val="20"/>
              </w:rPr>
              <w:t>35</w:t>
            </w:r>
            <w:r w:rsidRPr="004269A8">
              <w:rPr>
                <w:bCs/>
                <w:sz w:val="20"/>
                <w:szCs w:val="20"/>
              </w:rPr>
              <w:t xml:space="preserve"> mg/m</w:t>
            </w:r>
            <w:r w:rsidRPr="004269A8">
              <w:rPr>
                <w:bCs/>
                <w:sz w:val="20"/>
                <w:szCs w:val="20"/>
                <w:vertAlign w:val="superscript"/>
              </w:rPr>
              <w:t>3</w:t>
            </w:r>
          </w:p>
        </w:tc>
        <w:tc>
          <w:tcPr>
            <w:tcW w:w="1710" w:type="dxa"/>
            <w:tcBorders>
              <w:left w:val="single" w:sz="12" w:space="0" w:color="auto"/>
            </w:tcBorders>
            <w:noWrap/>
            <w:vAlign w:val="center"/>
            <w:hideMark/>
          </w:tcPr>
          <w:p w:rsidR="00AC7457" w:rsidRPr="004269A8" w:rsidRDefault="00AC7457" w:rsidP="00A4675F">
            <w:pPr>
              <w:jc w:val="center"/>
              <w:rPr>
                <w:sz w:val="20"/>
                <w:szCs w:val="20"/>
              </w:rPr>
            </w:pPr>
            <w:r w:rsidRPr="004269A8">
              <w:rPr>
                <w:sz w:val="20"/>
                <w:szCs w:val="20"/>
              </w:rPr>
              <w:t>2 ppm</w:t>
            </w:r>
          </w:p>
        </w:tc>
        <w:tc>
          <w:tcPr>
            <w:tcW w:w="1530" w:type="dxa"/>
            <w:tcBorders>
              <w:right w:val="single" w:sz="12" w:space="0" w:color="auto"/>
            </w:tcBorders>
            <w:vAlign w:val="center"/>
          </w:tcPr>
          <w:p w:rsidR="00AC7457" w:rsidRPr="004269A8" w:rsidRDefault="00AC7457" w:rsidP="00A4675F">
            <w:pPr>
              <w:jc w:val="center"/>
              <w:rPr>
                <w:sz w:val="20"/>
                <w:szCs w:val="20"/>
              </w:rPr>
            </w:pPr>
          </w:p>
        </w:tc>
      </w:tr>
      <w:tr w:rsidR="00AC7457" w:rsidRPr="004269A8" w:rsidTr="008B5828">
        <w:trPr>
          <w:trHeight w:val="255"/>
        </w:trPr>
        <w:tc>
          <w:tcPr>
            <w:tcW w:w="3510" w:type="dxa"/>
            <w:tcBorders>
              <w:left w:val="single" w:sz="12" w:space="0" w:color="auto"/>
            </w:tcBorders>
            <w:noWrap/>
            <w:vAlign w:val="center"/>
            <w:hideMark/>
          </w:tcPr>
          <w:p w:rsidR="00AC7457" w:rsidRPr="004269A8" w:rsidRDefault="00AC7457" w:rsidP="00A4675F">
            <w:pPr>
              <w:rPr>
                <w:sz w:val="20"/>
                <w:szCs w:val="20"/>
              </w:rPr>
            </w:pPr>
            <w:r w:rsidRPr="004269A8">
              <w:rPr>
                <w:sz w:val="20"/>
                <w:szCs w:val="20"/>
              </w:rPr>
              <w:t>Methylacrylonitrile</w:t>
            </w:r>
          </w:p>
        </w:tc>
        <w:tc>
          <w:tcPr>
            <w:tcW w:w="1350" w:type="dxa"/>
            <w:tcBorders>
              <w:right w:val="single" w:sz="12" w:space="0" w:color="auto"/>
            </w:tcBorders>
            <w:noWrap/>
            <w:vAlign w:val="center"/>
            <w:hideMark/>
          </w:tcPr>
          <w:p w:rsidR="00AC7457" w:rsidRPr="004269A8" w:rsidRDefault="00AC7457" w:rsidP="00A4675F">
            <w:pPr>
              <w:rPr>
                <w:sz w:val="20"/>
                <w:szCs w:val="20"/>
              </w:rPr>
            </w:pPr>
            <w:r w:rsidRPr="004269A8">
              <w:rPr>
                <w:sz w:val="20"/>
                <w:szCs w:val="20"/>
              </w:rPr>
              <w:t>126-98-7</w:t>
            </w:r>
          </w:p>
        </w:tc>
        <w:tc>
          <w:tcPr>
            <w:tcW w:w="1620" w:type="dxa"/>
            <w:tcBorders>
              <w:left w:val="single" w:sz="12" w:space="0" w:color="auto"/>
            </w:tcBorders>
            <w:noWrap/>
            <w:vAlign w:val="center"/>
            <w:hideMark/>
          </w:tcPr>
          <w:p w:rsidR="00AC7457" w:rsidRPr="004269A8" w:rsidRDefault="00AC7457" w:rsidP="00A4675F">
            <w:pPr>
              <w:jc w:val="center"/>
              <w:rPr>
                <w:sz w:val="20"/>
                <w:szCs w:val="20"/>
              </w:rPr>
            </w:pPr>
            <w:r w:rsidRPr="004269A8">
              <w:rPr>
                <w:sz w:val="20"/>
                <w:szCs w:val="20"/>
              </w:rPr>
              <w:t>1 ppm</w:t>
            </w:r>
          </w:p>
        </w:tc>
        <w:tc>
          <w:tcPr>
            <w:tcW w:w="1350" w:type="dxa"/>
            <w:tcBorders>
              <w:right w:val="single" w:sz="12" w:space="0" w:color="auto"/>
            </w:tcBorders>
            <w:vAlign w:val="center"/>
          </w:tcPr>
          <w:p w:rsidR="00AC7457" w:rsidRPr="004269A8" w:rsidRDefault="00F86858" w:rsidP="00A4675F">
            <w:pPr>
              <w:jc w:val="center"/>
              <w:rPr>
                <w:sz w:val="20"/>
                <w:szCs w:val="20"/>
              </w:rPr>
            </w:pPr>
            <w:r w:rsidRPr="004269A8">
              <w:rPr>
                <w:sz w:val="20"/>
                <w:szCs w:val="20"/>
              </w:rPr>
              <w:t>3</w:t>
            </w:r>
            <w:r w:rsidRPr="004269A8">
              <w:rPr>
                <w:bCs/>
                <w:sz w:val="20"/>
                <w:szCs w:val="20"/>
              </w:rPr>
              <w:t xml:space="preserve"> mg/m</w:t>
            </w:r>
            <w:r w:rsidRPr="004269A8">
              <w:rPr>
                <w:bCs/>
                <w:sz w:val="20"/>
                <w:szCs w:val="20"/>
                <w:vertAlign w:val="superscript"/>
              </w:rPr>
              <w:t>3</w:t>
            </w:r>
          </w:p>
        </w:tc>
        <w:tc>
          <w:tcPr>
            <w:tcW w:w="1710" w:type="dxa"/>
            <w:tcBorders>
              <w:left w:val="single" w:sz="12" w:space="0" w:color="auto"/>
            </w:tcBorders>
            <w:noWrap/>
            <w:vAlign w:val="center"/>
            <w:hideMark/>
          </w:tcPr>
          <w:p w:rsidR="00AC7457" w:rsidRPr="004269A8" w:rsidRDefault="00AC7457" w:rsidP="00A4675F">
            <w:pPr>
              <w:jc w:val="center"/>
              <w:rPr>
                <w:sz w:val="20"/>
                <w:szCs w:val="20"/>
              </w:rPr>
            </w:pPr>
            <w:r w:rsidRPr="004269A8">
              <w:rPr>
                <w:sz w:val="20"/>
                <w:szCs w:val="20"/>
              </w:rPr>
              <w:t>1 ppm</w:t>
            </w:r>
          </w:p>
        </w:tc>
        <w:tc>
          <w:tcPr>
            <w:tcW w:w="1530" w:type="dxa"/>
            <w:tcBorders>
              <w:right w:val="single" w:sz="12" w:space="0" w:color="auto"/>
            </w:tcBorders>
            <w:vAlign w:val="center"/>
          </w:tcPr>
          <w:p w:rsidR="00AC7457" w:rsidRPr="004269A8" w:rsidRDefault="00AC7457" w:rsidP="00A4675F">
            <w:pPr>
              <w:jc w:val="center"/>
              <w:rPr>
                <w:sz w:val="20"/>
                <w:szCs w:val="20"/>
              </w:rPr>
            </w:pPr>
          </w:p>
        </w:tc>
      </w:tr>
      <w:tr w:rsidR="00AC7457" w:rsidRPr="004269A8" w:rsidTr="008B5828">
        <w:trPr>
          <w:trHeight w:val="255"/>
        </w:trPr>
        <w:tc>
          <w:tcPr>
            <w:tcW w:w="3510" w:type="dxa"/>
            <w:tcBorders>
              <w:left w:val="single" w:sz="12" w:space="0" w:color="auto"/>
            </w:tcBorders>
            <w:noWrap/>
            <w:vAlign w:val="center"/>
            <w:hideMark/>
          </w:tcPr>
          <w:p w:rsidR="00AC7457" w:rsidRPr="004269A8" w:rsidRDefault="00AC7457" w:rsidP="00A4675F">
            <w:pPr>
              <w:rPr>
                <w:sz w:val="20"/>
                <w:szCs w:val="20"/>
              </w:rPr>
            </w:pPr>
            <w:r w:rsidRPr="004269A8">
              <w:rPr>
                <w:sz w:val="20"/>
                <w:szCs w:val="20"/>
              </w:rPr>
              <w:t>Methyl alcohol</w:t>
            </w:r>
            <w:r>
              <w:rPr>
                <w:sz w:val="20"/>
                <w:szCs w:val="20"/>
              </w:rPr>
              <w:t xml:space="preserve"> (Methanol)</w:t>
            </w:r>
          </w:p>
        </w:tc>
        <w:tc>
          <w:tcPr>
            <w:tcW w:w="1350" w:type="dxa"/>
            <w:tcBorders>
              <w:right w:val="single" w:sz="12" w:space="0" w:color="auto"/>
            </w:tcBorders>
            <w:noWrap/>
            <w:vAlign w:val="center"/>
            <w:hideMark/>
          </w:tcPr>
          <w:p w:rsidR="00AC7457" w:rsidRPr="004269A8" w:rsidRDefault="00AC7457" w:rsidP="00A4675F">
            <w:pPr>
              <w:rPr>
                <w:sz w:val="20"/>
                <w:szCs w:val="20"/>
              </w:rPr>
            </w:pPr>
            <w:r w:rsidRPr="004269A8">
              <w:rPr>
                <w:sz w:val="20"/>
                <w:szCs w:val="20"/>
              </w:rPr>
              <w:t>67-56-1</w:t>
            </w:r>
          </w:p>
        </w:tc>
        <w:tc>
          <w:tcPr>
            <w:tcW w:w="1620" w:type="dxa"/>
            <w:tcBorders>
              <w:left w:val="single" w:sz="12" w:space="0" w:color="auto"/>
            </w:tcBorders>
            <w:noWrap/>
            <w:vAlign w:val="center"/>
            <w:hideMark/>
          </w:tcPr>
          <w:p w:rsidR="00AC7457" w:rsidRPr="004269A8" w:rsidRDefault="00AC7457" w:rsidP="00A4675F">
            <w:pPr>
              <w:jc w:val="center"/>
              <w:rPr>
                <w:sz w:val="20"/>
                <w:szCs w:val="20"/>
              </w:rPr>
            </w:pPr>
          </w:p>
        </w:tc>
        <w:tc>
          <w:tcPr>
            <w:tcW w:w="1350" w:type="dxa"/>
            <w:tcBorders>
              <w:right w:val="single" w:sz="12" w:space="0" w:color="auto"/>
            </w:tcBorders>
            <w:vAlign w:val="center"/>
          </w:tcPr>
          <w:p w:rsidR="00AC7457" w:rsidRPr="004269A8" w:rsidRDefault="00AC7457" w:rsidP="00A4675F">
            <w:pPr>
              <w:jc w:val="center"/>
              <w:rPr>
                <w:sz w:val="20"/>
                <w:szCs w:val="20"/>
              </w:rPr>
            </w:pPr>
          </w:p>
        </w:tc>
        <w:tc>
          <w:tcPr>
            <w:tcW w:w="1710" w:type="dxa"/>
            <w:tcBorders>
              <w:left w:val="single" w:sz="12" w:space="0" w:color="auto"/>
            </w:tcBorders>
            <w:noWrap/>
            <w:vAlign w:val="center"/>
            <w:hideMark/>
          </w:tcPr>
          <w:p w:rsidR="00AC7457" w:rsidRPr="004269A8" w:rsidRDefault="00AC7457" w:rsidP="00A4675F">
            <w:pPr>
              <w:jc w:val="center"/>
              <w:rPr>
                <w:sz w:val="20"/>
                <w:szCs w:val="20"/>
              </w:rPr>
            </w:pPr>
            <w:r w:rsidRPr="004269A8">
              <w:rPr>
                <w:sz w:val="20"/>
                <w:szCs w:val="20"/>
              </w:rPr>
              <w:t>200 ppm</w:t>
            </w:r>
          </w:p>
        </w:tc>
        <w:tc>
          <w:tcPr>
            <w:tcW w:w="1530" w:type="dxa"/>
            <w:tcBorders>
              <w:right w:val="single" w:sz="12" w:space="0" w:color="auto"/>
            </w:tcBorders>
            <w:vAlign w:val="center"/>
          </w:tcPr>
          <w:p w:rsidR="00AC7457" w:rsidRPr="004269A8" w:rsidRDefault="00AC7457" w:rsidP="00A4675F">
            <w:pPr>
              <w:jc w:val="center"/>
              <w:rPr>
                <w:sz w:val="20"/>
                <w:szCs w:val="20"/>
              </w:rPr>
            </w:pPr>
            <w:r w:rsidRPr="004269A8">
              <w:rPr>
                <w:sz w:val="20"/>
                <w:szCs w:val="20"/>
              </w:rPr>
              <w:t>250 ppm</w:t>
            </w:r>
          </w:p>
        </w:tc>
      </w:tr>
      <w:tr w:rsidR="00AC7457" w:rsidRPr="004269A8" w:rsidTr="008B5828">
        <w:trPr>
          <w:trHeight w:val="255"/>
        </w:trPr>
        <w:tc>
          <w:tcPr>
            <w:tcW w:w="3510" w:type="dxa"/>
            <w:tcBorders>
              <w:left w:val="single" w:sz="12" w:space="0" w:color="auto"/>
            </w:tcBorders>
            <w:noWrap/>
            <w:vAlign w:val="center"/>
          </w:tcPr>
          <w:p w:rsidR="00AC7457" w:rsidRPr="004269A8" w:rsidRDefault="00AC7457" w:rsidP="00A4675F">
            <w:pPr>
              <w:rPr>
                <w:sz w:val="20"/>
                <w:szCs w:val="20"/>
              </w:rPr>
            </w:pPr>
            <w:r w:rsidRPr="004269A8">
              <w:rPr>
                <w:sz w:val="20"/>
                <w:szCs w:val="20"/>
              </w:rPr>
              <w:t>N-Methyl aniline</w:t>
            </w:r>
            <w:r>
              <w:rPr>
                <w:sz w:val="20"/>
                <w:szCs w:val="20"/>
              </w:rPr>
              <w:t xml:space="preserve"> (Monomethyl aniline)</w:t>
            </w:r>
          </w:p>
        </w:tc>
        <w:tc>
          <w:tcPr>
            <w:tcW w:w="1350" w:type="dxa"/>
            <w:tcBorders>
              <w:right w:val="single" w:sz="12" w:space="0" w:color="auto"/>
            </w:tcBorders>
            <w:noWrap/>
            <w:vAlign w:val="center"/>
          </w:tcPr>
          <w:p w:rsidR="00AC7457" w:rsidRPr="004269A8" w:rsidRDefault="00AC7457" w:rsidP="00A4675F">
            <w:pPr>
              <w:rPr>
                <w:sz w:val="20"/>
                <w:szCs w:val="20"/>
              </w:rPr>
            </w:pPr>
            <w:r w:rsidRPr="004269A8">
              <w:rPr>
                <w:sz w:val="20"/>
                <w:szCs w:val="20"/>
              </w:rPr>
              <w:t>100-61-8</w:t>
            </w:r>
          </w:p>
        </w:tc>
        <w:tc>
          <w:tcPr>
            <w:tcW w:w="1620" w:type="dxa"/>
            <w:tcBorders>
              <w:left w:val="single" w:sz="12" w:space="0" w:color="auto"/>
            </w:tcBorders>
            <w:noWrap/>
            <w:vAlign w:val="center"/>
          </w:tcPr>
          <w:p w:rsidR="00AC7457" w:rsidRPr="004269A8" w:rsidRDefault="00AC7457" w:rsidP="00A4675F">
            <w:pPr>
              <w:jc w:val="center"/>
              <w:rPr>
                <w:sz w:val="20"/>
                <w:szCs w:val="20"/>
              </w:rPr>
            </w:pPr>
            <w:r w:rsidRPr="004269A8">
              <w:rPr>
                <w:sz w:val="20"/>
                <w:szCs w:val="20"/>
              </w:rPr>
              <w:t>2 ppm</w:t>
            </w:r>
          </w:p>
        </w:tc>
        <w:tc>
          <w:tcPr>
            <w:tcW w:w="1350" w:type="dxa"/>
            <w:tcBorders>
              <w:right w:val="single" w:sz="12" w:space="0" w:color="auto"/>
            </w:tcBorders>
            <w:vAlign w:val="center"/>
          </w:tcPr>
          <w:p w:rsidR="00AC7457" w:rsidRPr="004269A8" w:rsidRDefault="00F86858" w:rsidP="00A4675F">
            <w:pPr>
              <w:jc w:val="center"/>
            </w:pPr>
            <w:r w:rsidRPr="004269A8">
              <w:rPr>
                <w:sz w:val="20"/>
                <w:szCs w:val="20"/>
              </w:rPr>
              <w:t>9</w:t>
            </w:r>
            <w:r w:rsidRPr="004269A8">
              <w:rPr>
                <w:bCs/>
                <w:sz w:val="20"/>
                <w:szCs w:val="20"/>
              </w:rPr>
              <w:t xml:space="preserve"> mg/m</w:t>
            </w:r>
            <w:r w:rsidRPr="004269A8">
              <w:rPr>
                <w:bCs/>
                <w:sz w:val="20"/>
                <w:szCs w:val="20"/>
                <w:vertAlign w:val="superscript"/>
              </w:rPr>
              <w:t>3</w:t>
            </w:r>
          </w:p>
        </w:tc>
        <w:tc>
          <w:tcPr>
            <w:tcW w:w="1710" w:type="dxa"/>
            <w:tcBorders>
              <w:left w:val="single" w:sz="12" w:space="0" w:color="auto"/>
            </w:tcBorders>
            <w:noWrap/>
            <w:vAlign w:val="center"/>
          </w:tcPr>
          <w:p w:rsidR="00AC7457" w:rsidRPr="004269A8" w:rsidRDefault="00AC7457" w:rsidP="00A4675F">
            <w:pPr>
              <w:jc w:val="center"/>
              <w:rPr>
                <w:sz w:val="20"/>
                <w:szCs w:val="20"/>
              </w:rPr>
            </w:pPr>
            <w:r w:rsidRPr="004269A8">
              <w:rPr>
                <w:sz w:val="20"/>
                <w:szCs w:val="20"/>
              </w:rPr>
              <w:t>0.5 ppm</w:t>
            </w:r>
          </w:p>
        </w:tc>
        <w:tc>
          <w:tcPr>
            <w:tcW w:w="1530" w:type="dxa"/>
            <w:tcBorders>
              <w:right w:val="single" w:sz="12" w:space="0" w:color="auto"/>
            </w:tcBorders>
            <w:vAlign w:val="center"/>
          </w:tcPr>
          <w:p w:rsidR="00AC7457" w:rsidRPr="004269A8" w:rsidRDefault="00AC7457" w:rsidP="00A4675F">
            <w:pPr>
              <w:jc w:val="center"/>
              <w:rPr>
                <w:sz w:val="20"/>
                <w:szCs w:val="20"/>
              </w:rPr>
            </w:pPr>
          </w:p>
        </w:tc>
      </w:tr>
      <w:tr w:rsidR="00AC7457" w:rsidRPr="004269A8" w:rsidTr="008B5828">
        <w:trPr>
          <w:trHeight w:val="255"/>
        </w:trPr>
        <w:tc>
          <w:tcPr>
            <w:tcW w:w="3510" w:type="dxa"/>
            <w:tcBorders>
              <w:left w:val="single" w:sz="12" w:space="0" w:color="auto"/>
            </w:tcBorders>
            <w:noWrap/>
            <w:vAlign w:val="center"/>
            <w:hideMark/>
          </w:tcPr>
          <w:p w:rsidR="00AC7457" w:rsidRPr="004269A8" w:rsidRDefault="00AC7457" w:rsidP="00A4675F">
            <w:pPr>
              <w:rPr>
                <w:sz w:val="20"/>
                <w:szCs w:val="20"/>
              </w:rPr>
            </w:pPr>
            <w:r w:rsidRPr="004269A8">
              <w:rPr>
                <w:sz w:val="20"/>
                <w:szCs w:val="20"/>
              </w:rPr>
              <w:t>Methyl bromide</w:t>
            </w:r>
          </w:p>
        </w:tc>
        <w:tc>
          <w:tcPr>
            <w:tcW w:w="1350" w:type="dxa"/>
            <w:tcBorders>
              <w:right w:val="single" w:sz="12" w:space="0" w:color="auto"/>
            </w:tcBorders>
            <w:noWrap/>
            <w:vAlign w:val="center"/>
            <w:hideMark/>
          </w:tcPr>
          <w:p w:rsidR="00AC7457" w:rsidRPr="004269A8" w:rsidRDefault="00AC7457" w:rsidP="00A4675F">
            <w:pPr>
              <w:rPr>
                <w:sz w:val="20"/>
                <w:szCs w:val="20"/>
              </w:rPr>
            </w:pPr>
            <w:r w:rsidRPr="004269A8">
              <w:rPr>
                <w:sz w:val="20"/>
                <w:szCs w:val="20"/>
              </w:rPr>
              <w:t>74-83-9</w:t>
            </w:r>
          </w:p>
        </w:tc>
        <w:tc>
          <w:tcPr>
            <w:tcW w:w="1620" w:type="dxa"/>
            <w:tcBorders>
              <w:left w:val="single" w:sz="12" w:space="0" w:color="auto"/>
            </w:tcBorders>
            <w:noWrap/>
            <w:vAlign w:val="center"/>
            <w:hideMark/>
          </w:tcPr>
          <w:p w:rsidR="00A4675F" w:rsidRDefault="00AC7457" w:rsidP="00A4675F">
            <w:pPr>
              <w:jc w:val="center"/>
              <w:rPr>
                <w:sz w:val="20"/>
                <w:szCs w:val="20"/>
              </w:rPr>
            </w:pPr>
            <w:r w:rsidRPr="004269A8">
              <w:rPr>
                <w:sz w:val="20"/>
                <w:szCs w:val="20"/>
              </w:rPr>
              <w:t>1</w:t>
            </w:r>
            <w:r>
              <w:rPr>
                <w:sz w:val="20"/>
                <w:szCs w:val="20"/>
              </w:rPr>
              <w:t>5</w:t>
            </w:r>
            <w:r w:rsidRPr="004269A8">
              <w:rPr>
                <w:sz w:val="20"/>
                <w:szCs w:val="20"/>
              </w:rPr>
              <w:t xml:space="preserve"> ppm;</w:t>
            </w:r>
          </w:p>
          <w:p w:rsidR="00AC7457" w:rsidRPr="004269A8" w:rsidRDefault="0030191F" w:rsidP="00A4675F">
            <w:pPr>
              <w:jc w:val="center"/>
              <w:rPr>
                <w:sz w:val="20"/>
                <w:szCs w:val="20"/>
              </w:rPr>
            </w:pPr>
            <w:r>
              <w:rPr>
                <w:sz w:val="20"/>
                <w:szCs w:val="20"/>
              </w:rPr>
              <w:t xml:space="preserve">C </w:t>
            </w:r>
            <w:r w:rsidR="00AC7457" w:rsidRPr="004269A8">
              <w:rPr>
                <w:sz w:val="20"/>
                <w:szCs w:val="20"/>
              </w:rPr>
              <w:t>20 ppm</w:t>
            </w:r>
          </w:p>
        </w:tc>
        <w:tc>
          <w:tcPr>
            <w:tcW w:w="1350" w:type="dxa"/>
            <w:tcBorders>
              <w:right w:val="single" w:sz="12" w:space="0" w:color="auto"/>
            </w:tcBorders>
            <w:vAlign w:val="center"/>
          </w:tcPr>
          <w:p w:rsidR="00A4675F" w:rsidRDefault="00F86858" w:rsidP="00A4675F">
            <w:pPr>
              <w:jc w:val="center"/>
              <w:rPr>
                <w:bCs/>
                <w:sz w:val="20"/>
                <w:szCs w:val="20"/>
              </w:rPr>
            </w:pPr>
            <w:r>
              <w:rPr>
                <w:sz w:val="20"/>
                <w:szCs w:val="20"/>
              </w:rPr>
              <w:t xml:space="preserve">60 </w:t>
            </w:r>
            <w:r w:rsidRPr="004269A8">
              <w:rPr>
                <w:bCs/>
                <w:sz w:val="20"/>
                <w:szCs w:val="20"/>
              </w:rPr>
              <w:t>mg/m</w:t>
            </w:r>
            <w:r w:rsidRPr="004269A8">
              <w:rPr>
                <w:bCs/>
                <w:sz w:val="20"/>
                <w:szCs w:val="20"/>
                <w:vertAlign w:val="superscript"/>
              </w:rPr>
              <w:t>3</w:t>
            </w:r>
            <w:r>
              <w:rPr>
                <w:bCs/>
                <w:sz w:val="20"/>
                <w:szCs w:val="20"/>
              </w:rPr>
              <w:t>;</w:t>
            </w:r>
          </w:p>
          <w:p w:rsidR="00AC7457" w:rsidRPr="00F86858" w:rsidRDefault="00F86858" w:rsidP="00A4675F">
            <w:pPr>
              <w:jc w:val="center"/>
              <w:rPr>
                <w:sz w:val="20"/>
                <w:szCs w:val="20"/>
              </w:rPr>
            </w:pPr>
            <w:r>
              <w:rPr>
                <w:sz w:val="20"/>
                <w:szCs w:val="20"/>
              </w:rPr>
              <w:t xml:space="preserve">C </w:t>
            </w:r>
            <w:r w:rsidRPr="004269A8">
              <w:rPr>
                <w:sz w:val="20"/>
                <w:szCs w:val="20"/>
              </w:rPr>
              <w:t>80</w:t>
            </w:r>
            <w:r w:rsidRPr="004269A8">
              <w:rPr>
                <w:bCs/>
                <w:sz w:val="20"/>
                <w:szCs w:val="20"/>
              </w:rPr>
              <w:t xml:space="preserve"> mg/m</w:t>
            </w:r>
            <w:r w:rsidRPr="004269A8">
              <w:rPr>
                <w:bCs/>
                <w:sz w:val="20"/>
                <w:szCs w:val="20"/>
                <w:vertAlign w:val="superscript"/>
              </w:rPr>
              <w:t>3</w:t>
            </w:r>
          </w:p>
        </w:tc>
        <w:tc>
          <w:tcPr>
            <w:tcW w:w="1710" w:type="dxa"/>
            <w:tcBorders>
              <w:left w:val="single" w:sz="12" w:space="0" w:color="auto"/>
            </w:tcBorders>
            <w:noWrap/>
            <w:vAlign w:val="center"/>
            <w:hideMark/>
          </w:tcPr>
          <w:p w:rsidR="00AC7457" w:rsidRPr="004269A8" w:rsidRDefault="00AC7457" w:rsidP="00A4675F">
            <w:pPr>
              <w:jc w:val="center"/>
              <w:rPr>
                <w:sz w:val="20"/>
                <w:szCs w:val="20"/>
              </w:rPr>
            </w:pPr>
            <w:r w:rsidRPr="004269A8">
              <w:rPr>
                <w:sz w:val="20"/>
                <w:szCs w:val="20"/>
              </w:rPr>
              <w:t>1 ppm</w:t>
            </w:r>
          </w:p>
        </w:tc>
        <w:tc>
          <w:tcPr>
            <w:tcW w:w="1530" w:type="dxa"/>
            <w:tcBorders>
              <w:right w:val="single" w:sz="12" w:space="0" w:color="auto"/>
            </w:tcBorders>
            <w:vAlign w:val="center"/>
          </w:tcPr>
          <w:p w:rsidR="00AC7457" w:rsidRPr="004269A8" w:rsidRDefault="00AC7457" w:rsidP="00A4675F">
            <w:pPr>
              <w:jc w:val="center"/>
              <w:rPr>
                <w:sz w:val="20"/>
                <w:szCs w:val="20"/>
              </w:rPr>
            </w:pPr>
          </w:p>
        </w:tc>
      </w:tr>
      <w:tr w:rsidR="00AC7457" w:rsidRPr="004269A8" w:rsidTr="008B5828">
        <w:trPr>
          <w:trHeight w:val="255"/>
        </w:trPr>
        <w:tc>
          <w:tcPr>
            <w:tcW w:w="3510" w:type="dxa"/>
            <w:tcBorders>
              <w:left w:val="single" w:sz="12" w:space="0" w:color="auto"/>
            </w:tcBorders>
            <w:noWrap/>
            <w:vAlign w:val="center"/>
          </w:tcPr>
          <w:p w:rsidR="00AC7457" w:rsidRPr="004269A8" w:rsidRDefault="00AC7457" w:rsidP="00A4675F">
            <w:pPr>
              <w:rPr>
                <w:sz w:val="20"/>
                <w:szCs w:val="20"/>
              </w:rPr>
            </w:pPr>
            <w:r w:rsidRPr="004269A8">
              <w:rPr>
                <w:sz w:val="20"/>
                <w:szCs w:val="20"/>
              </w:rPr>
              <w:t>Methyl n-butyl ketone</w:t>
            </w:r>
            <w:r>
              <w:rPr>
                <w:sz w:val="20"/>
                <w:szCs w:val="20"/>
              </w:rPr>
              <w:t xml:space="preserve"> (</w:t>
            </w:r>
            <w:r w:rsidRPr="004269A8">
              <w:rPr>
                <w:sz w:val="20"/>
                <w:szCs w:val="20"/>
              </w:rPr>
              <w:t>2-Hexanone)</w:t>
            </w:r>
          </w:p>
        </w:tc>
        <w:tc>
          <w:tcPr>
            <w:tcW w:w="1350" w:type="dxa"/>
            <w:tcBorders>
              <w:right w:val="single" w:sz="12" w:space="0" w:color="auto"/>
            </w:tcBorders>
            <w:noWrap/>
            <w:vAlign w:val="center"/>
          </w:tcPr>
          <w:p w:rsidR="00AC7457" w:rsidRPr="004269A8" w:rsidRDefault="00AC7457" w:rsidP="00A4675F">
            <w:pPr>
              <w:rPr>
                <w:sz w:val="20"/>
                <w:szCs w:val="20"/>
              </w:rPr>
            </w:pPr>
            <w:r w:rsidRPr="004269A8">
              <w:rPr>
                <w:sz w:val="20"/>
                <w:szCs w:val="20"/>
              </w:rPr>
              <w:t>591-78-6</w:t>
            </w:r>
          </w:p>
        </w:tc>
        <w:tc>
          <w:tcPr>
            <w:tcW w:w="1620" w:type="dxa"/>
            <w:tcBorders>
              <w:left w:val="single" w:sz="12" w:space="0" w:color="auto"/>
            </w:tcBorders>
            <w:noWrap/>
            <w:vAlign w:val="center"/>
          </w:tcPr>
          <w:p w:rsidR="00AC7457" w:rsidRPr="004269A8" w:rsidRDefault="00AC7457" w:rsidP="00A4675F">
            <w:pPr>
              <w:jc w:val="center"/>
              <w:rPr>
                <w:sz w:val="20"/>
                <w:szCs w:val="20"/>
              </w:rPr>
            </w:pPr>
          </w:p>
        </w:tc>
        <w:tc>
          <w:tcPr>
            <w:tcW w:w="1350" w:type="dxa"/>
            <w:tcBorders>
              <w:right w:val="single" w:sz="12" w:space="0" w:color="auto"/>
            </w:tcBorders>
            <w:vAlign w:val="center"/>
          </w:tcPr>
          <w:p w:rsidR="00AC7457" w:rsidRPr="004269A8" w:rsidRDefault="00AC7457" w:rsidP="00A4675F">
            <w:pPr>
              <w:jc w:val="center"/>
              <w:rPr>
                <w:sz w:val="20"/>
                <w:szCs w:val="20"/>
              </w:rPr>
            </w:pPr>
          </w:p>
        </w:tc>
        <w:tc>
          <w:tcPr>
            <w:tcW w:w="1710" w:type="dxa"/>
            <w:tcBorders>
              <w:left w:val="single" w:sz="12" w:space="0" w:color="auto"/>
            </w:tcBorders>
            <w:noWrap/>
            <w:vAlign w:val="center"/>
          </w:tcPr>
          <w:p w:rsidR="00AC7457" w:rsidRPr="004269A8" w:rsidRDefault="00AC7457" w:rsidP="00A4675F">
            <w:pPr>
              <w:jc w:val="center"/>
              <w:rPr>
                <w:sz w:val="20"/>
                <w:szCs w:val="20"/>
              </w:rPr>
            </w:pPr>
            <w:r w:rsidRPr="004269A8">
              <w:rPr>
                <w:sz w:val="20"/>
                <w:szCs w:val="20"/>
              </w:rPr>
              <w:t>5 ppm</w:t>
            </w:r>
          </w:p>
        </w:tc>
        <w:tc>
          <w:tcPr>
            <w:tcW w:w="1530" w:type="dxa"/>
            <w:tcBorders>
              <w:right w:val="single" w:sz="12" w:space="0" w:color="auto"/>
            </w:tcBorders>
            <w:vAlign w:val="center"/>
          </w:tcPr>
          <w:p w:rsidR="00AC7457" w:rsidRPr="004269A8" w:rsidRDefault="00AC7457" w:rsidP="00A4675F">
            <w:pPr>
              <w:jc w:val="center"/>
              <w:rPr>
                <w:sz w:val="20"/>
                <w:szCs w:val="20"/>
              </w:rPr>
            </w:pPr>
            <w:r w:rsidRPr="004269A8">
              <w:rPr>
                <w:sz w:val="20"/>
                <w:szCs w:val="20"/>
              </w:rPr>
              <w:t>10 ppm</w:t>
            </w:r>
          </w:p>
        </w:tc>
      </w:tr>
      <w:tr w:rsidR="00AC7457" w:rsidRPr="004269A8" w:rsidTr="008B5828">
        <w:trPr>
          <w:trHeight w:val="255"/>
        </w:trPr>
        <w:tc>
          <w:tcPr>
            <w:tcW w:w="3510" w:type="dxa"/>
            <w:tcBorders>
              <w:left w:val="single" w:sz="12" w:space="0" w:color="auto"/>
            </w:tcBorders>
            <w:noWrap/>
            <w:vAlign w:val="center"/>
            <w:hideMark/>
          </w:tcPr>
          <w:p w:rsidR="00AC7457" w:rsidRPr="004269A8" w:rsidRDefault="00AC7457" w:rsidP="00A4675F">
            <w:pPr>
              <w:rPr>
                <w:sz w:val="20"/>
                <w:szCs w:val="20"/>
              </w:rPr>
            </w:pPr>
            <w:r w:rsidRPr="004269A8">
              <w:rPr>
                <w:sz w:val="20"/>
                <w:szCs w:val="20"/>
              </w:rPr>
              <w:t>Methyl chloride</w:t>
            </w:r>
          </w:p>
        </w:tc>
        <w:tc>
          <w:tcPr>
            <w:tcW w:w="1350" w:type="dxa"/>
            <w:tcBorders>
              <w:right w:val="single" w:sz="12" w:space="0" w:color="auto"/>
            </w:tcBorders>
            <w:noWrap/>
            <w:vAlign w:val="center"/>
            <w:hideMark/>
          </w:tcPr>
          <w:p w:rsidR="00AC7457" w:rsidRPr="004269A8" w:rsidRDefault="00AC7457" w:rsidP="00A4675F">
            <w:pPr>
              <w:rPr>
                <w:sz w:val="20"/>
                <w:szCs w:val="20"/>
              </w:rPr>
            </w:pPr>
            <w:r w:rsidRPr="004269A8">
              <w:rPr>
                <w:sz w:val="20"/>
                <w:szCs w:val="20"/>
              </w:rPr>
              <w:t>74-87-3</w:t>
            </w:r>
          </w:p>
        </w:tc>
        <w:tc>
          <w:tcPr>
            <w:tcW w:w="1620" w:type="dxa"/>
            <w:tcBorders>
              <w:left w:val="single" w:sz="12" w:space="0" w:color="auto"/>
            </w:tcBorders>
            <w:noWrap/>
            <w:vAlign w:val="center"/>
            <w:hideMark/>
          </w:tcPr>
          <w:p w:rsidR="00AC7457" w:rsidRPr="004269A8" w:rsidRDefault="00AC7457" w:rsidP="00A4675F">
            <w:pPr>
              <w:jc w:val="center"/>
              <w:rPr>
                <w:sz w:val="20"/>
                <w:szCs w:val="20"/>
              </w:rPr>
            </w:pPr>
          </w:p>
        </w:tc>
        <w:tc>
          <w:tcPr>
            <w:tcW w:w="1350" w:type="dxa"/>
            <w:tcBorders>
              <w:right w:val="single" w:sz="12" w:space="0" w:color="auto"/>
            </w:tcBorders>
            <w:vAlign w:val="center"/>
          </w:tcPr>
          <w:p w:rsidR="00AC7457" w:rsidRPr="004269A8" w:rsidRDefault="00AC7457" w:rsidP="00A4675F">
            <w:pPr>
              <w:jc w:val="center"/>
              <w:rPr>
                <w:sz w:val="20"/>
                <w:szCs w:val="20"/>
              </w:rPr>
            </w:pPr>
          </w:p>
        </w:tc>
        <w:tc>
          <w:tcPr>
            <w:tcW w:w="1710" w:type="dxa"/>
            <w:tcBorders>
              <w:left w:val="single" w:sz="12" w:space="0" w:color="auto"/>
            </w:tcBorders>
            <w:noWrap/>
            <w:vAlign w:val="center"/>
            <w:hideMark/>
          </w:tcPr>
          <w:p w:rsidR="00AC7457" w:rsidRPr="004269A8" w:rsidRDefault="00AC7457" w:rsidP="00A4675F">
            <w:pPr>
              <w:jc w:val="center"/>
              <w:rPr>
                <w:sz w:val="20"/>
                <w:szCs w:val="20"/>
              </w:rPr>
            </w:pPr>
            <w:r w:rsidRPr="004269A8">
              <w:rPr>
                <w:sz w:val="20"/>
                <w:szCs w:val="20"/>
              </w:rPr>
              <w:t>50 ppm</w:t>
            </w:r>
          </w:p>
        </w:tc>
        <w:tc>
          <w:tcPr>
            <w:tcW w:w="1530" w:type="dxa"/>
            <w:tcBorders>
              <w:right w:val="single" w:sz="12" w:space="0" w:color="auto"/>
            </w:tcBorders>
            <w:vAlign w:val="center"/>
          </w:tcPr>
          <w:p w:rsidR="00AC7457" w:rsidRPr="004269A8" w:rsidRDefault="00AC7457" w:rsidP="00A4675F">
            <w:pPr>
              <w:jc w:val="center"/>
              <w:rPr>
                <w:sz w:val="20"/>
                <w:szCs w:val="20"/>
              </w:rPr>
            </w:pPr>
            <w:r w:rsidRPr="004269A8">
              <w:rPr>
                <w:sz w:val="20"/>
                <w:szCs w:val="20"/>
              </w:rPr>
              <w:t>100 ppm</w:t>
            </w:r>
          </w:p>
        </w:tc>
      </w:tr>
      <w:tr w:rsidR="008B5828" w:rsidRPr="004269A8" w:rsidTr="008B5828">
        <w:trPr>
          <w:trHeight w:val="255"/>
        </w:trPr>
        <w:tc>
          <w:tcPr>
            <w:tcW w:w="3510" w:type="dxa"/>
            <w:tcBorders>
              <w:left w:val="single" w:sz="12" w:space="0" w:color="auto"/>
            </w:tcBorders>
            <w:noWrap/>
            <w:vAlign w:val="center"/>
          </w:tcPr>
          <w:p w:rsidR="008B5828" w:rsidRPr="004269A8" w:rsidRDefault="008B5828" w:rsidP="00A4675F">
            <w:pPr>
              <w:rPr>
                <w:sz w:val="20"/>
                <w:szCs w:val="20"/>
              </w:rPr>
            </w:pPr>
            <w:r>
              <w:rPr>
                <w:sz w:val="20"/>
                <w:szCs w:val="20"/>
              </w:rPr>
              <w:t>Methylcyclohexanol</w:t>
            </w:r>
          </w:p>
        </w:tc>
        <w:tc>
          <w:tcPr>
            <w:tcW w:w="1350" w:type="dxa"/>
            <w:tcBorders>
              <w:right w:val="single" w:sz="12" w:space="0" w:color="auto"/>
            </w:tcBorders>
            <w:noWrap/>
            <w:vAlign w:val="center"/>
          </w:tcPr>
          <w:p w:rsidR="008B5828" w:rsidRPr="004269A8" w:rsidRDefault="008B5828" w:rsidP="00A4675F">
            <w:pPr>
              <w:rPr>
                <w:sz w:val="20"/>
                <w:szCs w:val="20"/>
              </w:rPr>
            </w:pPr>
            <w:r>
              <w:rPr>
                <w:sz w:val="20"/>
                <w:szCs w:val="20"/>
              </w:rPr>
              <w:t>25639-42-3</w:t>
            </w:r>
          </w:p>
        </w:tc>
        <w:tc>
          <w:tcPr>
            <w:tcW w:w="1620" w:type="dxa"/>
            <w:tcBorders>
              <w:left w:val="single" w:sz="12" w:space="0" w:color="auto"/>
            </w:tcBorders>
            <w:noWrap/>
            <w:vAlign w:val="center"/>
          </w:tcPr>
          <w:p w:rsidR="008B5828" w:rsidRPr="004269A8" w:rsidRDefault="008B5828" w:rsidP="00A4675F">
            <w:pPr>
              <w:jc w:val="center"/>
              <w:rPr>
                <w:sz w:val="20"/>
                <w:szCs w:val="20"/>
              </w:rPr>
            </w:pPr>
            <w:r>
              <w:rPr>
                <w:sz w:val="20"/>
                <w:szCs w:val="20"/>
              </w:rPr>
              <w:t>5</w:t>
            </w:r>
            <w:r w:rsidRPr="004269A8">
              <w:rPr>
                <w:sz w:val="20"/>
                <w:szCs w:val="20"/>
              </w:rPr>
              <w:t>0 ppm</w:t>
            </w:r>
          </w:p>
        </w:tc>
        <w:tc>
          <w:tcPr>
            <w:tcW w:w="1350" w:type="dxa"/>
            <w:tcBorders>
              <w:right w:val="single" w:sz="12" w:space="0" w:color="auto"/>
            </w:tcBorders>
            <w:vAlign w:val="center"/>
          </w:tcPr>
          <w:p w:rsidR="008B5828" w:rsidRPr="004269A8" w:rsidRDefault="008B5828" w:rsidP="00A4675F">
            <w:pPr>
              <w:jc w:val="center"/>
              <w:rPr>
                <w:sz w:val="20"/>
                <w:szCs w:val="20"/>
              </w:rPr>
            </w:pPr>
            <w:r>
              <w:rPr>
                <w:sz w:val="20"/>
                <w:szCs w:val="20"/>
              </w:rPr>
              <w:t>2</w:t>
            </w:r>
            <w:r w:rsidRPr="004269A8">
              <w:rPr>
                <w:sz w:val="20"/>
                <w:szCs w:val="20"/>
              </w:rPr>
              <w:t>35</w:t>
            </w:r>
            <w:r w:rsidRPr="004269A8">
              <w:rPr>
                <w:bCs/>
                <w:sz w:val="20"/>
                <w:szCs w:val="20"/>
              </w:rPr>
              <w:t xml:space="preserve"> mg/m</w:t>
            </w:r>
            <w:r w:rsidRPr="004269A8">
              <w:rPr>
                <w:bCs/>
                <w:sz w:val="20"/>
                <w:szCs w:val="20"/>
                <w:vertAlign w:val="superscript"/>
              </w:rPr>
              <w:t>3</w:t>
            </w:r>
          </w:p>
        </w:tc>
        <w:tc>
          <w:tcPr>
            <w:tcW w:w="3240" w:type="dxa"/>
            <w:gridSpan w:val="2"/>
            <w:tcBorders>
              <w:left w:val="single" w:sz="12" w:space="0" w:color="auto"/>
              <w:right w:val="single" w:sz="12" w:space="0" w:color="auto"/>
            </w:tcBorders>
            <w:noWrap/>
            <w:vAlign w:val="center"/>
          </w:tcPr>
          <w:p w:rsidR="008B5828" w:rsidRPr="004269A8" w:rsidRDefault="008B5828" w:rsidP="00A4675F">
            <w:pPr>
              <w:jc w:val="center"/>
              <w:rPr>
                <w:sz w:val="20"/>
                <w:szCs w:val="20"/>
              </w:rPr>
            </w:pPr>
            <w:r>
              <w:rPr>
                <w:sz w:val="20"/>
                <w:szCs w:val="20"/>
              </w:rPr>
              <w:t>No skin notation</w:t>
            </w:r>
          </w:p>
        </w:tc>
      </w:tr>
      <w:tr w:rsidR="008B5828" w:rsidRPr="004269A8" w:rsidTr="008B5828">
        <w:trPr>
          <w:trHeight w:val="255"/>
        </w:trPr>
        <w:tc>
          <w:tcPr>
            <w:tcW w:w="3510" w:type="dxa"/>
            <w:tcBorders>
              <w:left w:val="single" w:sz="12" w:space="0" w:color="auto"/>
            </w:tcBorders>
            <w:noWrap/>
            <w:vAlign w:val="center"/>
            <w:hideMark/>
          </w:tcPr>
          <w:p w:rsidR="008B5828" w:rsidRPr="004269A8" w:rsidRDefault="008B5828" w:rsidP="00A4675F">
            <w:pPr>
              <w:rPr>
                <w:sz w:val="20"/>
                <w:szCs w:val="20"/>
              </w:rPr>
            </w:pPr>
            <w:r w:rsidRPr="004269A8">
              <w:rPr>
                <w:sz w:val="20"/>
                <w:szCs w:val="20"/>
              </w:rPr>
              <w:t>o-Methylcyclohexanone</w:t>
            </w:r>
          </w:p>
        </w:tc>
        <w:tc>
          <w:tcPr>
            <w:tcW w:w="1350" w:type="dxa"/>
            <w:tcBorders>
              <w:right w:val="single" w:sz="12" w:space="0" w:color="auto"/>
            </w:tcBorders>
            <w:noWrap/>
            <w:vAlign w:val="center"/>
            <w:hideMark/>
          </w:tcPr>
          <w:p w:rsidR="008B5828" w:rsidRPr="004269A8" w:rsidRDefault="008B5828" w:rsidP="00A4675F">
            <w:pPr>
              <w:rPr>
                <w:sz w:val="20"/>
                <w:szCs w:val="20"/>
              </w:rPr>
            </w:pPr>
            <w:r w:rsidRPr="004269A8">
              <w:rPr>
                <w:sz w:val="20"/>
                <w:szCs w:val="20"/>
              </w:rPr>
              <w:t>583-60-8</w:t>
            </w:r>
          </w:p>
        </w:tc>
        <w:tc>
          <w:tcPr>
            <w:tcW w:w="1620" w:type="dxa"/>
            <w:tcBorders>
              <w:left w:val="single" w:sz="12" w:space="0" w:color="auto"/>
            </w:tcBorders>
            <w:noWrap/>
            <w:vAlign w:val="center"/>
            <w:hideMark/>
          </w:tcPr>
          <w:p w:rsidR="008B5828" w:rsidRPr="004269A8" w:rsidRDefault="008B5828" w:rsidP="00A4675F">
            <w:pPr>
              <w:jc w:val="center"/>
              <w:rPr>
                <w:sz w:val="20"/>
                <w:szCs w:val="20"/>
              </w:rPr>
            </w:pPr>
            <w:r>
              <w:rPr>
                <w:sz w:val="20"/>
                <w:szCs w:val="20"/>
              </w:rPr>
              <w:t>5</w:t>
            </w:r>
            <w:r w:rsidRPr="004269A8">
              <w:rPr>
                <w:sz w:val="20"/>
                <w:szCs w:val="20"/>
              </w:rPr>
              <w:t>0 ppm</w:t>
            </w:r>
          </w:p>
        </w:tc>
        <w:tc>
          <w:tcPr>
            <w:tcW w:w="1350" w:type="dxa"/>
            <w:tcBorders>
              <w:right w:val="single" w:sz="12" w:space="0" w:color="auto"/>
            </w:tcBorders>
            <w:vAlign w:val="center"/>
          </w:tcPr>
          <w:p w:rsidR="008B5828" w:rsidRPr="004269A8" w:rsidRDefault="008B5828" w:rsidP="00A4675F">
            <w:pPr>
              <w:jc w:val="center"/>
              <w:rPr>
                <w:sz w:val="20"/>
                <w:szCs w:val="20"/>
              </w:rPr>
            </w:pPr>
            <w:r>
              <w:rPr>
                <w:sz w:val="20"/>
                <w:szCs w:val="20"/>
              </w:rPr>
              <w:t>230</w:t>
            </w:r>
            <w:r w:rsidRPr="004269A8">
              <w:rPr>
                <w:bCs/>
                <w:sz w:val="20"/>
                <w:szCs w:val="20"/>
              </w:rPr>
              <w:t xml:space="preserve"> mg/m</w:t>
            </w:r>
            <w:r w:rsidRPr="004269A8">
              <w:rPr>
                <w:bCs/>
                <w:sz w:val="20"/>
                <w:szCs w:val="20"/>
                <w:vertAlign w:val="superscript"/>
              </w:rPr>
              <w:t>3</w:t>
            </w:r>
          </w:p>
        </w:tc>
        <w:tc>
          <w:tcPr>
            <w:tcW w:w="3240" w:type="dxa"/>
            <w:gridSpan w:val="2"/>
            <w:tcBorders>
              <w:left w:val="single" w:sz="12" w:space="0" w:color="auto"/>
              <w:right w:val="single" w:sz="12" w:space="0" w:color="auto"/>
            </w:tcBorders>
            <w:noWrap/>
            <w:vAlign w:val="center"/>
            <w:hideMark/>
          </w:tcPr>
          <w:p w:rsidR="008B5828" w:rsidRPr="004269A8" w:rsidRDefault="008B5828" w:rsidP="00A4675F">
            <w:pPr>
              <w:jc w:val="center"/>
              <w:rPr>
                <w:sz w:val="20"/>
                <w:szCs w:val="20"/>
              </w:rPr>
            </w:pPr>
            <w:r>
              <w:rPr>
                <w:sz w:val="20"/>
                <w:szCs w:val="20"/>
              </w:rPr>
              <w:t>No skin notation</w:t>
            </w:r>
          </w:p>
        </w:tc>
      </w:tr>
      <w:tr w:rsidR="00AC7457" w:rsidRPr="004269A8" w:rsidTr="008B5828">
        <w:trPr>
          <w:cantSplit/>
          <w:trHeight w:val="255"/>
        </w:trPr>
        <w:tc>
          <w:tcPr>
            <w:tcW w:w="3510" w:type="dxa"/>
            <w:tcBorders>
              <w:left w:val="single" w:sz="12" w:space="0" w:color="auto"/>
            </w:tcBorders>
            <w:noWrap/>
            <w:vAlign w:val="center"/>
            <w:hideMark/>
          </w:tcPr>
          <w:p w:rsidR="00AC7457" w:rsidRPr="009F294B" w:rsidRDefault="00AC7457" w:rsidP="00A4675F">
            <w:pPr>
              <w:rPr>
                <w:sz w:val="20"/>
                <w:szCs w:val="20"/>
              </w:rPr>
            </w:pPr>
            <w:r w:rsidRPr="009F294B">
              <w:rPr>
                <w:sz w:val="20"/>
                <w:szCs w:val="20"/>
              </w:rPr>
              <w:t>2-Methylcyclopentadienyl manganese tricarbonyl, as Mn</w:t>
            </w:r>
          </w:p>
        </w:tc>
        <w:tc>
          <w:tcPr>
            <w:tcW w:w="1350" w:type="dxa"/>
            <w:tcBorders>
              <w:right w:val="single" w:sz="12" w:space="0" w:color="auto"/>
            </w:tcBorders>
            <w:noWrap/>
            <w:vAlign w:val="center"/>
            <w:hideMark/>
          </w:tcPr>
          <w:p w:rsidR="00AC7457" w:rsidRPr="004269A8" w:rsidRDefault="00AC7457" w:rsidP="00A4675F">
            <w:pPr>
              <w:rPr>
                <w:sz w:val="20"/>
                <w:szCs w:val="20"/>
              </w:rPr>
            </w:pPr>
            <w:r w:rsidRPr="004269A8">
              <w:rPr>
                <w:sz w:val="20"/>
                <w:szCs w:val="20"/>
              </w:rPr>
              <w:t>12108-13-3</w:t>
            </w:r>
          </w:p>
        </w:tc>
        <w:tc>
          <w:tcPr>
            <w:tcW w:w="1620" w:type="dxa"/>
            <w:tcBorders>
              <w:left w:val="single" w:sz="12" w:space="0" w:color="auto"/>
            </w:tcBorders>
            <w:noWrap/>
            <w:vAlign w:val="center"/>
            <w:hideMark/>
          </w:tcPr>
          <w:p w:rsidR="00AC7457" w:rsidRPr="004269A8" w:rsidRDefault="00AC7457" w:rsidP="00A4675F">
            <w:pPr>
              <w:jc w:val="center"/>
              <w:rPr>
                <w:sz w:val="20"/>
                <w:szCs w:val="20"/>
              </w:rPr>
            </w:pPr>
            <w:r w:rsidRPr="004269A8">
              <w:rPr>
                <w:sz w:val="20"/>
                <w:szCs w:val="20"/>
              </w:rPr>
              <w:t>0.</w:t>
            </w:r>
            <w:r>
              <w:rPr>
                <w:sz w:val="20"/>
                <w:szCs w:val="20"/>
              </w:rPr>
              <w:t>1</w:t>
            </w:r>
            <w:r w:rsidRPr="004269A8">
              <w:rPr>
                <w:sz w:val="20"/>
                <w:szCs w:val="20"/>
              </w:rPr>
              <w:t xml:space="preserve"> ppm</w:t>
            </w:r>
          </w:p>
        </w:tc>
        <w:tc>
          <w:tcPr>
            <w:tcW w:w="1350" w:type="dxa"/>
            <w:tcBorders>
              <w:right w:val="single" w:sz="12" w:space="0" w:color="auto"/>
            </w:tcBorders>
            <w:vAlign w:val="center"/>
          </w:tcPr>
          <w:p w:rsidR="00AC7457" w:rsidRPr="004269A8" w:rsidRDefault="00F86858" w:rsidP="00A4675F">
            <w:pPr>
              <w:jc w:val="center"/>
              <w:rPr>
                <w:sz w:val="20"/>
                <w:szCs w:val="20"/>
              </w:rPr>
            </w:pPr>
            <w:r w:rsidRPr="004269A8">
              <w:rPr>
                <w:sz w:val="20"/>
                <w:szCs w:val="20"/>
              </w:rPr>
              <w:t>0.</w:t>
            </w:r>
            <w:r>
              <w:rPr>
                <w:sz w:val="20"/>
                <w:szCs w:val="20"/>
              </w:rPr>
              <w:t>2</w:t>
            </w:r>
            <w:r w:rsidRPr="004269A8">
              <w:rPr>
                <w:bCs/>
                <w:sz w:val="20"/>
                <w:szCs w:val="20"/>
              </w:rPr>
              <w:t xml:space="preserve"> mg/m</w:t>
            </w:r>
            <w:r w:rsidRPr="004269A8">
              <w:rPr>
                <w:bCs/>
                <w:sz w:val="20"/>
                <w:szCs w:val="20"/>
                <w:vertAlign w:val="superscript"/>
              </w:rPr>
              <w:t>3</w:t>
            </w:r>
          </w:p>
        </w:tc>
        <w:tc>
          <w:tcPr>
            <w:tcW w:w="1710" w:type="dxa"/>
            <w:tcBorders>
              <w:left w:val="single" w:sz="12" w:space="0" w:color="auto"/>
            </w:tcBorders>
            <w:noWrap/>
            <w:vAlign w:val="center"/>
            <w:hideMark/>
          </w:tcPr>
          <w:p w:rsidR="00AC7457" w:rsidRPr="004269A8" w:rsidRDefault="00AC7457" w:rsidP="00A4675F">
            <w:pPr>
              <w:jc w:val="center"/>
              <w:rPr>
                <w:sz w:val="20"/>
                <w:szCs w:val="20"/>
              </w:rPr>
            </w:pPr>
            <w:r w:rsidRPr="004269A8">
              <w:rPr>
                <w:sz w:val="20"/>
                <w:szCs w:val="20"/>
              </w:rPr>
              <w:t>0.2</w:t>
            </w:r>
            <w:r w:rsidRPr="004269A8">
              <w:rPr>
                <w:bCs/>
                <w:sz w:val="20"/>
                <w:szCs w:val="20"/>
              </w:rPr>
              <w:t xml:space="preserve"> mg/m</w:t>
            </w:r>
            <w:r w:rsidRPr="004269A8">
              <w:rPr>
                <w:bCs/>
                <w:sz w:val="20"/>
                <w:szCs w:val="20"/>
                <w:vertAlign w:val="superscript"/>
              </w:rPr>
              <w:t>3</w:t>
            </w:r>
          </w:p>
        </w:tc>
        <w:tc>
          <w:tcPr>
            <w:tcW w:w="1530" w:type="dxa"/>
            <w:tcBorders>
              <w:right w:val="single" w:sz="12" w:space="0" w:color="auto"/>
            </w:tcBorders>
            <w:vAlign w:val="center"/>
          </w:tcPr>
          <w:p w:rsidR="00AC7457" w:rsidRPr="004269A8" w:rsidRDefault="00AC7457" w:rsidP="00A4675F">
            <w:pPr>
              <w:jc w:val="center"/>
              <w:rPr>
                <w:sz w:val="20"/>
                <w:szCs w:val="20"/>
              </w:rPr>
            </w:pPr>
          </w:p>
        </w:tc>
      </w:tr>
      <w:tr w:rsidR="00AC7457" w:rsidRPr="004269A8" w:rsidTr="008B5828">
        <w:trPr>
          <w:trHeight w:val="255"/>
        </w:trPr>
        <w:tc>
          <w:tcPr>
            <w:tcW w:w="3510" w:type="dxa"/>
            <w:tcBorders>
              <w:left w:val="single" w:sz="12" w:space="0" w:color="auto"/>
            </w:tcBorders>
            <w:noWrap/>
            <w:vAlign w:val="center"/>
            <w:hideMark/>
          </w:tcPr>
          <w:p w:rsidR="00AC7457" w:rsidRPr="004269A8" w:rsidRDefault="00AC7457" w:rsidP="00A4675F">
            <w:pPr>
              <w:rPr>
                <w:sz w:val="20"/>
                <w:szCs w:val="20"/>
              </w:rPr>
            </w:pPr>
            <w:r w:rsidRPr="004269A8">
              <w:rPr>
                <w:sz w:val="20"/>
                <w:szCs w:val="20"/>
              </w:rPr>
              <w:t>Methyl demeton</w:t>
            </w:r>
          </w:p>
        </w:tc>
        <w:tc>
          <w:tcPr>
            <w:tcW w:w="1350" w:type="dxa"/>
            <w:tcBorders>
              <w:right w:val="single" w:sz="12" w:space="0" w:color="auto"/>
            </w:tcBorders>
            <w:noWrap/>
            <w:vAlign w:val="center"/>
            <w:hideMark/>
          </w:tcPr>
          <w:p w:rsidR="00AC7457" w:rsidRPr="004269A8" w:rsidRDefault="00AC7457" w:rsidP="00A4675F">
            <w:pPr>
              <w:rPr>
                <w:sz w:val="20"/>
                <w:szCs w:val="20"/>
              </w:rPr>
            </w:pPr>
            <w:r w:rsidRPr="004269A8">
              <w:rPr>
                <w:sz w:val="20"/>
                <w:szCs w:val="20"/>
              </w:rPr>
              <w:t>8022-00-2</w:t>
            </w:r>
          </w:p>
        </w:tc>
        <w:tc>
          <w:tcPr>
            <w:tcW w:w="1620" w:type="dxa"/>
            <w:tcBorders>
              <w:left w:val="single" w:sz="12" w:space="0" w:color="auto"/>
            </w:tcBorders>
            <w:noWrap/>
            <w:vAlign w:val="center"/>
            <w:hideMark/>
          </w:tcPr>
          <w:p w:rsidR="00AC7457" w:rsidRPr="004269A8" w:rsidRDefault="00AC7457" w:rsidP="00A4675F">
            <w:pPr>
              <w:jc w:val="center"/>
              <w:rPr>
                <w:sz w:val="20"/>
                <w:szCs w:val="20"/>
              </w:rPr>
            </w:pPr>
          </w:p>
        </w:tc>
        <w:tc>
          <w:tcPr>
            <w:tcW w:w="1350" w:type="dxa"/>
            <w:tcBorders>
              <w:right w:val="single" w:sz="12" w:space="0" w:color="auto"/>
            </w:tcBorders>
            <w:vAlign w:val="center"/>
          </w:tcPr>
          <w:p w:rsidR="00AC7457" w:rsidRPr="004269A8" w:rsidRDefault="00F86858" w:rsidP="00A4675F">
            <w:pPr>
              <w:jc w:val="center"/>
              <w:rPr>
                <w:sz w:val="20"/>
                <w:szCs w:val="20"/>
              </w:rPr>
            </w:pPr>
            <w:r w:rsidRPr="004269A8">
              <w:rPr>
                <w:sz w:val="20"/>
                <w:szCs w:val="20"/>
              </w:rPr>
              <w:t>0</w:t>
            </w:r>
            <w:r>
              <w:rPr>
                <w:sz w:val="20"/>
                <w:szCs w:val="20"/>
              </w:rPr>
              <w:t>.</w:t>
            </w:r>
            <w:r w:rsidRPr="004269A8">
              <w:rPr>
                <w:sz w:val="20"/>
                <w:szCs w:val="20"/>
              </w:rPr>
              <w:t>5</w:t>
            </w:r>
            <w:r w:rsidRPr="004269A8">
              <w:rPr>
                <w:bCs/>
                <w:sz w:val="20"/>
                <w:szCs w:val="20"/>
              </w:rPr>
              <w:t xml:space="preserve"> mg/m</w:t>
            </w:r>
            <w:r w:rsidRPr="004269A8">
              <w:rPr>
                <w:bCs/>
                <w:sz w:val="20"/>
                <w:szCs w:val="20"/>
                <w:vertAlign w:val="superscript"/>
              </w:rPr>
              <w:t>3</w:t>
            </w:r>
          </w:p>
        </w:tc>
        <w:tc>
          <w:tcPr>
            <w:tcW w:w="1710" w:type="dxa"/>
            <w:tcBorders>
              <w:left w:val="single" w:sz="12" w:space="0" w:color="auto"/>
            </w:tcBorders>
            <w:noWrap/>
            <w:vAlign w:val="center"/>
            <w:hideMark/>
          </w:tcPr>
          <w:p w:rsidR="00AC7457" w:rsidRPr="004269A8" w:rsidRDefault="00AC7457" w:rsidP="00A4675F">
            <w:pPr>
              <w:jc w:val="center"/>
              <w:rPr>
                <w:sz w:val="20"/>
                <w:szCs w:val="20"/>
              </w:rPr>
            </w:pPr>
            <w:r w:rsidRPr="004269A8">
              <w:rPr>
                <w:sz w:val="20"/>
                <w:szCs w:val="20"/>
              </w:rPr>
              <w:t xml:space="preserve">0.05 </w:t>
            </w:r>
            <w:r w:rsidRPr="004269A8">
              <w:rPr>
                <w:bCs/>
                <w:sz w:val="20"/>
                <w:szCs w:val="20"/>
              </w:rPr>
              <w:t>mg/m</w:t>
            </w:r>
            <w:r w:rsidRPr="004269A8">
              <w:rPr>
                <w:bCs/>
                <w:sz w:val="20"/>
                <w:szCs w:val="20"/>
                <w:vertAlign w:val="superscript"/>
              </w:rPr>
              <w:t>3 (IFV)</w:t>
            </w:r>
          </w:p>
        </w:tc>
        <w:tc>
          <w:tcPr>
            <w:tcW w:w="1530" w:type="dxa"/>
            <w:tcBorders>
              <w:right w:val="single" w:sz="12" w:space="0" w:color="auto"/>
            </w:tcBorders>
            <w:vAlign w:val="center"/>
          </w:tcPr>
          <w:p w:rsidR="00AC7457" w:rsidRPr="004269A8" w:rsidRDefault="00AC7457" w:rsidP="00A4675F">
            <w:pPr>
              <w:jc w:val="center"/>
              <w:rPr>
                <w:sz w:val="20"/>
                <w:szCs w:val="20"/>
              </w:rPr>
            </w:pPr>
          </w:p>
        </w:tc>
      </w:tr>
      <w:tr w:rsidR="00AC7457" w:rsidRPr="004269A8" w:rsidTr="008B5828">
        <w:trPr>
          <w:trHeight w:val="255"/>
        </w:trPr>
        <w:tc>
          <w:tcPr>
            <w:tcW w:w="3510" w:type="dxa"/>
            <w:tcBorders>
              <w:left w:val="single" w:sz="12" w:space="0" w:color="auto"/>
            </w:tcBorders>
            <w:noWrap/>
            <w:vAlign w:val="center"/>
            <w:hideMark/>
          </w:tcPr>
          <w:p w:rsidR="00AC7457" w:rsidRPr="004269A8" w:rsidRDefault="00AC7457" w:rsidP="00A4675F">
            <w:pPr>
              <w:rPr>
                <w:sz w:val="20"/>
                <w:szCs w:val="20"/>
              </w:rPr>
            </w:pPr>
            <w:r w:rsidRPr="004269A8">
              <w:rPr>
                <w:sz w:val="20"/>
                <w:szCs w:val="20"/>
              </w:rPr>
              <w:t>4,4'-Methylene bis(2-chloroaniline)</w:t>
            </w:r>
          </w:p>
        </w:tc>
        <w:tc>
          <w:tcPr>
            <w:tcW w:w="1350" w:type="dxa"/>
            <w:tcBorders>
              <w:right w:val="single" w:sz="12" w:space="0" w:color="auto"/>
            </w:tcBorders>
            <w:noWrap/>
            <w:vAlign w:val="center"/>
            <w:hideMark/>
          </w:tcPr>
          <w:p w:rsidR="00AC7457" w:rsidRPr="004269A8" w:rsidRDefault="00AC7457" w:rsidP="00A4675F">
            <w:pPr>
              <w:rPr>
                <w:sz w:val="20"/>
                <w:szCs w:val="20"/>
              </w:rPr>
            </w:pPr>
            <w:r w:rsidRPr="004269A8">
              <w:rPr>
                <w:sz w:val="20"/>
                <w:szCs w:val="20"/>
              </w:rPr>
              <w:t>101-14-4</w:t>
            </w:r>
          </w:p>
        </w:tc>
        <w:tc>
          <w:tcPr>
            <w:tcW w:w="1620" w:type="dxa"/>
            <w:tcBorders>
              <w:left w:val="single" w:sz="12" w:space="0" w:color="auto"/>
            </w:tcBorders>
            <w:noWrap/>
            <w:vAlign w:val="center"/>
            <w:hideMark/>
          </w:tcPr>
          <w:p w:rsidR="00AC7457" w:rsidRPr="004269A8" w:rsidRDefault="00AC7457" w:rsidP="00A4675F">
            <w:pPr>
              <w:jc w:val="center"/>
              <w:rPr>
                <w:sz w:val="20"/>
                <w:szCs w:val="20"/>
              </w:rPr>
            </w:pPr>
          </w:p>
        </w:tc>
        <w:tc>
          <w:tcPr>
            <w:tcW w:w="1350" w:type="dxa"/>
            <w:tcBorders>
              <w:right w:val="single" w:sz="12" w:space="0" w:color="auto"/>
            </w:tcBorders>
            <w:vAlign w:val="center"/>
          </w:tcPr>
          <w:p w:rsidR="00AC7457" w:rsidRPr="004269A8" w:rsidRDefault="00AC7457" w:rsidP="00A4675F">
            <w:pPr>
              <w:jc w:val="center"/>
              <w:rPr>
                <w:sz w:val="20"/>
                <w:szCs w:val="20"/>
              </w:rPr>
            </w:pPr>
          </w:p>
        </w:tc>
        <w:tc>
          <w:tcPr>
            <w:tcW w:w="1710" w:type="dxa"/>
            <w:tcBorders>
              <w:left w:val="single" w:sz="12" w:space="0" w:color="auto"/>
            </w:tcBorders>
            <w:noWrap/>
            <w:vAlign w:val="center"/>
            <w:hideMark/>
          </w:tcPr>
          <w:p w:rsidR="00AC7457" w:rsidRPr="004269A8" w:rsidRDefault="00AC7457" w:rsidP="00A4675F">
            <w:pPr>
              <w:jc w:val="center"/>
              <w:rPr>
                <w:sz w:val="20"/>
                <w:szCs w:val="20"/>
              </w:rPr>
            </w:pPr>
            <w:r w:rsidRPr="004269A8">
              <w:rPr>
                <w:sz w:val="20"/>
                <w:szCs w:val="20"/>
              </w:rPr>
              <w:t>0.01 ppm</w:t>
            </w:r>
            <w:r>
              <w:rPr>
                <w:sz w:val="20"/>
                <w:szCs w:val="20"/>
              </w:rPr>
              <w:t xml:space="preserve"> </w:t>
            </w:r>
            <w:r w:rsidRPr="004269A8">
              <w:rPr>
                <w:bCs/>
                <w:sz w:val="20"/>
                <w:szCs w:val="20"/>
                <w:vertAlign w:val="superscript"/>
              </w:rPr>
              <w:t>(IFV)</w:t>
            </w:r>
          </w:p>
        </w:tc>
        <w:tc>
          <w:tcPr>
            <w:tcW w:w="1530" w:type="dxa"/>
            <w:tcBorders>
              <w:right w:val="single" w:sz="12" w:space="0" w:color="auto"/>
            </w:tcBorders>
            <w:vAlign w:val="center"/>
          </w:tcPr>
          <w:p w:rsidR="00AC7457" w:rsidRPr="004269A8" w:rsidRDefault="00AC7457" w:rsidP="00A4675F">
            <w:pPr>
              <w:jc w:val="center"/>
              <w:rPr>
                <w:sz w:val="20"/>
                <w:szCs w:val="20"/>
              </w:rPr>
            </w:pPr>
          </w:p>
        </w:tc>
      </w:tr>
      <w:tr w:rsidR="00AC7457" w:rsidRPr="004269A8" w:rsidTr="008B5828">
        <w:trPr>
          <w:trHeight w:val="255"/>
        </w:trPr>
        <w:tc>
          <w:tcPr>
            <w:tcW w:w="3510" w:type="dxa"/>
            <w:tcBorders>
              <w:left w:val="single" w:sz="12" w:space="0" w:color="auto"/>
            </w:tcBorders>
            <w:noWrap/>
            <w:vAlign w:val="center"/>
            <w:hideMark/>
          </w:tcPr>
          <w:p w:rsidR="00AC7457" w:rsidRPr="004269A8" w:rsidRDefault="00AC7457" w:rsidP="00A4675F">
            <w:pPr>
              <w:rPr>
                <w:sz w:val="20"/>
                <w:szCs w:val="20"/>
              </w:rPr>
            </w:pPr>
            <w:r w:rsidRPr="004269A8">
              <w:rPr>
                <w:sz w:val="20"/>
                <w:szCs w:val="20"/>
              </w:rPr>
              <w:t>4,4'-Methylene dianiline</w:t>
            </w:r>
          </w:p>
        </w:tc>
        <w:tc>
          <w:tcPr>
            <w:tcW w:w="1350" w:type="dxa"/>
            <w:tcBorders>
              <w:right w:val="single" w:sz="12" w:space="0" w:color="auto"/>
            </w:tcBorders>
            <w:noWrap/>
            <w:vAlign w:val="center"/>
            <w:hideMark/>
          </w:tcPr>
          <w:p w:rsidR="00AC7457" w:rsidRPr="004269A8" w:rsidRDefault="00AC7457" w:rsidP="00A4675F">
            <w:pPr>
              <w:rPr>
                <w:sz w:val="20"/>
                <w:szCs w:val="20"/>
              </w:rPr>
            </w:pPr>
            <w:r w:rsidRPr="004269A8">
              <w:rPr>
                <w:sz w:val="20"/>
                <w:szCs w:val="20"/>
              </w:rPr>
              <w:t>101-77-9</w:t>
            </w:r>
          </w:p>
        </w:tc>
        <w:tc>
          <w:tcPr>
            <w:tcW w:w="1620" w:type="dxa"/>
            <w:tcBorders>
              <w:left w:val="single" w:sz="12" w:space="0" w:color="auto"/>
            </w:tcBorders>
            <w:noWrap/>
            <w:vAlign w:val="center"/>
            <w:hideMark/>
          </w:tcPr>
          <w:p w:rsidR="00AC7457" w:rsidRPr="004269A8" w:rsidRDefault="00AC7457" w:rsidP="00A4675F">
            <w:pPr>
              <w:jc w:val="center"/>
              <w:rPr>
                <w:sz w:val="20"/>
                <w:szCs w:val="20"/>
              </w:rPr>
            </w:pPr>
          </w:p>
        </w:tc>
        <w:tc>
          <w:tcPr>
            <w:tcW w:w="1350" w:type="dxa"/>
            <w:tcBorders>
              <w:right w:val="single" w:sz="12" w:space="0" w:color="auto"/>
            </w:tcBorders>
            <w:vAlign w:val="center"/>
          </w:tcPr>
          <w:p w:rsidR="00AC7457" w:rsidRPr="004269A8" w:rsidRDefault="00AC7457" w:rsidP="00A4675F">
            <w:pPr>
              <w:jc w:val="center"/>
              <w:rPr>
                <w:sz w:val="20"/>
                <w:szCs w:val="20"/>
              </w:rPr>
            </w:pPr>
          </w:p>
        </w:tc>
        <w:tc>
          <w:tcPr>
            <w:tcW w:w="1710" w:type="dxa"/>
            <w:tcBorders>
              <w:left w:val="single" w:sz="12" w:space="0" w:color="auto"/>
            </w:tcBorders>
            <w:noWrap/>
            <w:vAlign w:val="center"/>
            <w:hideMark/>
          </w:tcPr>
          <w:p w:rsidR="00AC7457" w:rsidRPr="004269A8" w:rsidRDefault="00AC7457" w:rsidP="00A4675F">
            <w:pPr>
              <w:jc w:val="center"/>
              <w:rPr>
                <w:sz w:val="20"/>
                <w:szCs w:val="20"/>
              </w:rPr>
            </w:pPr>
            <w:r w:rsidRPr="004269A8">
              <w:rPr>
                <w:sz w:val="20"/>
                <w:szCs w:val="20"/>
              </w:rPr>
              <w:t>0.1 ppm</w:t>
            </w:r>
          </w:p>
        </w:tc>
        <w:tc>
          <w:tcPr>
            <w:tcW w:w="1530" w:type="dxa"/>
            <w:tcBorders>
              <w:right w:val="single" w:sz="12" w:space="0" w:color="auto"/>
            </w:tcBorders>
            <w:vAlign w:val="center"/>
          </w:tcPr>
          <w:p w:rsidR="00AC7457" w:rsidRPr="004269A8" w:rsidRDefault="00AC7457" w:rsidP="00A4675F">
            <w:pPr>
              <w:jc w:val="center"/>
              <w:rPr>
                <w:sz w:val="20"/>
                <w:szCs w:val="20"/>
              </w:rPr>
            </w:pPr>
          </w:p>
        </w:tc>
      </w:tr>
      <w:tr w:rsidR="00AC7457" w:rsidRPr="004269A8" w:rsidTr="008B5828">
        <w:trPr>
          <w:trHeight w:val="255"/>
        </w:trPr>
        <w:tc>
          <w:tcPr>
            <w:tcW w:w="3510" w:type="dxa"/>
            <w:tcBorders>
              <w:left w:val="single" w:sz="12" w:space="0" w:color="auto"/>
            </w:tcBorders>
            <w:noWrap/>
            <w:vAlign w:val="center"/>
          </w:tcPr>
          <w:p w:rsidR="00AC7457" w:rsidRPr="004269A8" w:rsidRDefault="00AC7457" w:rsidP="00A4675F">
            <w:pPr>
              <w:rPr>
                <w:sz w:val="20"/>
                <w:szCs w:val="20"/>
              </w:rPr>
            </w:pPr>
            <w:r>
              <w:rPr>
                <w:sz w:val="20"/>
                <w:szCs w:val="20"/>
              </w:rPr>
              <w:t>Methyl formate</w:t>
            </w:r>
          </w:p>
        </w:tc>
        <w:tc>
          <w:tcPr>
            <w:tcW w:w="1350" w:type="dxa"/>
            <w:tcBorders>
              <w:right w:val="single" w:sz="12" w:space="0" w:color="auto"/>
            </w:tcBorders>
            <w:noWrap/>
            <w:vAlign w:val="center"/>
          </w:tcPr>
          <w:p w:rsidR="00AC7457" w:rsidRPr="004269A8" w:rsidRDefault="00AC7457" w:rsidP="00A4675F">
            <w:pPr>
              <w:rPr>
                <w:sz w:val="20"/>
                <w:szCs w:val="20"/>
              </w:rPr>
            </w:pPr>
            <w:r>
              <w:rPr>
                <w:sz w:val="20"/>
                <w:szCs w:val="20"/>
              </w:rPr>
              <w:t>107-31-3</w:t>
            </w:r>
          </w:p>
        </w:tc>
        <w:tc>
          <w:tcPr>
            <w:tcW w:w="1620" w:type="dxa"/>
            <w:tcBorders>
              <w:left w:val="single" w:sz="12" w:space="0" w:color="auto"/>
            </w:tcBorders>
            <w:noWrap/>
            <w:vAlign w:val="center"/>
          </w:tcPr>
          <w:p w:rsidR="00AC7457" w:rsidRPr="004269A8" w:rsidRDefault="00AC7457" w:rsidP="00A4675F">
            <w:pPr>
              <w:jc w:val="center"/>
              <w:rPr>
                <w:sz w:val="20"/>
                <w:szCs w:val="20"/>
              </w:rPr>
            </w:pPr>
          </w:p>
        </w:tc>
        <w:tc>
          <w:tcPr>
            <w:tcW w:w="1350" w:type="dxa"/>
            <w:tcBorders>
              <w:right w:val="single" w:sz="12" w:space="0" w:color="auto"/>
            </w:tcBorders>
            <w:vAlign w:val="center"/>
          </w:tcPr>
          <w:p w:rsidR="00AC7457" w:rsidRPr="004269A8" w:rsidRDefault="00AC7457" w:rsidP="00A4675F">
            <w:pPr>
              <w:jc w:val="center"/>
              <w:rPr>
                <w:sz w:val="20"/>
                <w:szCs w:val="20"/>
              </w:rPr>
            </w:pPr>
          </w:p>
        </w:tc>
        <w:tc>
          <w:tcPr>
            <w:tcW w:w="1710" w:type="dxa"/>
            <w:tcBorders>
              <w:left w:val="single" w:sz="12" w:space="0" w:color="auto"/>
            </w:tcBorders>
            <w:noWrap/>
            <w:vAlign w:val="center"/>
          </w:tcPr>
          <w:p w:rsidR="00AC7457" w:rsidRPr="004269A8" w:rsidRDefault="00AC7457" w:rsidP="00A4675F">
            <w:pPr>
              <w:jc w:val="center"/>
              <w:rPr>
                <w:sz w:val="20"/>
                <w:szCs w:val="20"/>
              </w:rPr>
            </w:pPr>
            <w:r>
              <w:rPr>
                <w:sz w:val="20"/>
                <w:szCs w:val="20"/>
              </w:rPr>
              <w:t>50 ppm</w:t>
            </w:r>
          </w:p>
        </w:tc>
        <w:tc>
          <w:tcPr>
            <w:tcW w:w="1530" w:type="dxa"/>
            <w:tcBorders>
              <w:right w:val="single" w:sz="12" w:space="0" w:color="auto"/>
            </w:tcBorders>
            <w:vAlign w:val="center"/>
          </w:tcPr>
          <w:p w:rsidR="00AC7457" w:rsidRPr="004269A8" w:rsidRDefault="00AC7457" w:rsidP="00A4675F">
            <w:pPr>
              <w:jc w:val="center"/>
              <w:rPr>
                <w:sz w:val="20"/>
                <w:szCs w:val="20"/>
              </w:rPr>
            </w:pPr>
            <w:r>
              <w:rPr>
                <w:sz w:val="20"/>
                <w:szCs w:val="20"/>
              </w:rPr>
              <w:t>100 ppm</w:t>
            </w:r>
          </w:p>
        </w:tc>
      </w:tr>
      <w:tr w:rsidR="00AC7457" w:rsidRPr="004269A8" w:rsidTr="008B5828">
        <w:trPr>
          <w:trHeight w:val="255"/>
        </w:trPr>
        <w:tc>
          <w:tcPr>
            <w:tcW w:w="3510" w:type="dxa"/>
            <w:tcBorders>
              <w:left w:val="single" w:sz="12" w:space="0" w:color="auto"/>
            </w:tcBorders>
            <w:noWrap/>
            <w:vAlign w:val="center"/>
            <w:hideMark/>
          </w:tcPr>
          <w:p w:rsidR="00AC7457" w:rsidRPr="004269A8" w:rsidRDefault="00AC7457" w:rsidP="009811DB">
            <w:pPr>
              <w:rPr>
                <w:sz w:val="20"/>
                <w:szCs w:val="20"/>
              </w:rPr>
            </w:pPr>
            <w:r w:rsidRPr="004269A8">
              <w:rPr>
                <w:sz w:val="20"/>
                <w:szCs w:val="20"/>
              </w:rPr>
              <w:t>Methyl hydrazine</w:t>
            </w:r>
          </w:p>
        </w:tc>
        <w:tc>
          <w:tcPr>
            <w:tcW w:w="1350" w:type="dxa"/>
            <w:tcBorders>
              <w:right w:val="single" w:sz="12" w:space="0" w:color="auto"/>
            </w:tcBorders>
            <w:noWrap/>
            <w:vAlign w:val="center"/>
            <w:hideMark/>
          </w:tcPr>
          <w:p w:rsidR="00AC7457" w:rsidRPr="004269A8" w:rsidRDefault="00AC7457" w:rsidP="00A4675F">
            <w:pPr>
              <w:rPr>
                <w:sz w:val="20"/>
                <w:szCs w:val="20"/>
              </w:rPr>
            </w:pPr>
            <w:r w:rsidRPr="004269A8">
              <w:rPr>
                <w:sz w:val="20"/>
                <w:szCs w:val="20"/>
              </w:rPr>
              <w:t>60-34-4</w:t>
            </w:r>
          </w:p>
        </w:tc>
        <w:tc>
          <w:tcPr>
            <w:tcW w:w="1620" w:type="dxa"/>
            <w:tcBorders>
              <w:left w:val="single" w:sz="12" w:space="0" w:color="auto"/>
            </w:tcBorders>
            <w:noWrap/>
            <w:vAlign w:val="center"/>
            <w:hideMark/>
          </w:tcPr>
          <w:p w:rsidR="00AC7457" w:rsidRPr="004269A8" w:rsidRDefault="0030191F" w:rsidP="00A4675F">
            <w:pPr>
              <w:jc w:val="center"/>
              <w:rPr>
                <w:sz w:val="20"/>
                <w:szCs w:val="20"/>
              </w:rPr>
            </w:pPr>
            <w:r>
              <w:rPr>
                <w:sz w:val="20"/>
                <w:szCs w:val="20"/>
              </w:rPr>
              <w:t xml:space="preserve">C </w:t>
            </w:r>
            <w:r w:rsidR="00AC7457" w:rsidRPr="004269A8">
              <w:rPr>
                <w:sz w:val="20"/>
                <w:szCs w:val="20"/>
              </w:rPr>
              <w:t>0.2 ppm</w:t>
            </w:r>
          </w:p>
        </w:tc>
        <w:tc>
          <w:tcPr>
            <w:tcW w:w="1350" w:type="dxa"/>
            <w:tcBorders>
              <w:right w:val="single" w:sz="12" w:space="0" w:color="auto"/>
            </w:tcBorders>
            <w:vAlign w:val="center"/>
          </w:tcPr>
          <w:p w:rsidR="00AC7457" w:rsidRPr="004269A8" w:rsidRDefault="00A55B33" w:rsidP="00A4675F">
            <w:pPr>
              <w:jc w:val="center"/>
            </w:pPr>
            <w:r>
              <w:rPr>
                <w:sz w:val="20"/>
                <w:szCs w:val="20"/>
              </w:rPr>
              <w:t xml:space="preserve">C </w:t>
            </w:r>
            <w:r w:rsidRPr="004269A8">
              <w:rPr>
                <w:sz w:val="20"/>
                <w:szCs w:val="20"/>
              </w:rPr>
              <w:t>0.35</w:t>
            </w:r>
            <w:r w:rsidRPr="004269A8">
              <w:rPr>
                <w:bCs/>
                <w:sz w:val="20"/>
                <w:szCs w:val="20"/>
              </w:rPr>
              <w:t xml:space="preserve"> mg/m</w:t>
            </w:r>
            <w:r w:rsidRPr="004269A8">
              <w:rPr>
                <w:bCs/>
                <w:sz w:val="20"/>
                <w:szCs w:val="20"/>
                <w:vertAlign w:val="superscript"/>
              </w:rPr>
              <w:t>3</w:t>
            </w:r>
          </w:p>
        </w:tc>
        <w:tc>
          <w:tcPr>
            <w:tcW w:w="1710" w:type="dxa"/>
            <w:tcBorders>
              <w:left w:val="single" w:sz="12" w:space="0" w:color="auto"/>
            </w:tcBorders>
            <w:noWrap/>
            <w:vAlign w:val="center"/>
            <w:hideMark/>
          </w:tcPr>
          <w:p w:rsidR="00AC7457" w:rsidRPr="004269A8" w:rsidRDefault="00AC7457" w:rsidP="00A4675F">
            <w:pPr>
              <w:jc w:val="center"/>
              <w:rPr>
                <w:sz w:val="20"/>
                <w:szCs w:val="20"/>
              </w:rPr>
            </w:pPr>
            <w:r w:rsidRPr="004269A8">
              <w:rPr>
                <w:sz w:val="20"/>
                <w:szCs w:val="20"/>
              </w:rPr>
              <w:t>0.01 ppm</w:t>
            </w:r>
          </w:p>
        </w:tc>
        <w:tc>
          <w:tcPr>
            <w:tcW w:w="1530" w:type="dxa"/>
            <w:tcBorders>
              <w:right w:val="single" w:sz="12" w:space="0" w:color="auto"/>
            </w:tcBorders>
            <w:vAlign w:val="center"/>
          </w:tcPr>
          <w:p w:rsidR="00AC7457" w:rsidRPr="004269A8" w:rsidRDefault="00AC7457" w:rsidP="00A4675F">
            <w:pPr>
              <w:jc w:val="center"/>
              <w:rPr>
                <w:sz w:val="20"/>
                <w:szCs w:val="20"/>
              </w:rPr>
            </w:pPr>
          </w:p>
        </w:tc>
      </w:tr>
      <w:tr w:rsidR="00AC7457" w:rsidRPr="004269A8" w:rsidTr="008B5828">
        <w:trPr>
          <w:trHeight w:val="255"/>
        </w:trPr>
        <w:tc>
          <w:tcPr>
            <w:tcW w:w="3510" w:type="dxa"/>
            <w:tcBorders>
              <w:left w:val="single" w:sz="12" w:space="0" w:color="auto"/>
            </w:tcBorders>
            <w:noWrap/>
            <w:vAlign w:val="center"/>
            <w:hideMark/>
          </w:tcPr>
          <w:p w:rsidR="00AC7457" w:rsidRPr="004269A8" w:rsidRDefault="00AC7457" w:rsidP="00A4675F">
            <w:pPr>
              <w:rPr>
                <w:sz w:val="20"/>
                <w:szCs w:val="20"/>
              </w:rPr>
            </w:pPr>
            <w:r w:rsidRPr="004269A8">
              <w:rPr>
                <w:sz w:val="20"/>
                <w:szCs w:val="20"/>
              </w:rPr>
              <w:t>Methyl iodide</w:t>
            </w:r>
          </w:p>
        </w:tc>
        <w:tc>
          <w:tcPr>
            <w:tcW w:w="1350" w:type="dxa"/>
            <w:tcBorders>
              <w:right w:val="single" w:sz="12" w:space="0" w:color="auto"/>
            </w:tcBorders>
            <w:noWrap/>
            <w:vAlign w:val="center"/>
            <w:hideMark/>
          </w:tcPr>
          <w:p w:rsidR="00AC7457" w:rsidRPr="004269A8" w:rsidRDefault="00AC7457" w:rsidP="00A4675F">
            <w:pPr>
              <w:rPr>
                <w:sz w:val="20"/>
                <w:szCs w:val="20"/>
              </w:rPr>
            </w:pPr>
            <w:r w:rsidRPr="004269A8">
              <w:rPr>
                <w:sz w:val="20"/>
                <w:szCs w:val="20"/>
              </w:rPr>
              <w:t>74-88-4</w:t>
            </w:r>
          </w:p>
        </w:tc>
        <w:tc>
          <w:tcPr>
            <w:tcW w:w="1620" w:type="dxa"/>
            <w:tcBorders>
              <w:left w:val="single" w:sz="12" w:space="0" w:color="auto"/>
            </w:tcBorders>
            <w:noWrap/>
            <w:vAlign w:val="center"/>
            <w:hideMark/>
          </w:tcPr>
          <w:p w:rsidR="00AC7457" w:rsidRPr="004269A8" w:rsidRDefault="00AC7457" w:rsidP="00A4675F">
            <w:pPr>
              <w:jc w:val="center"/>
              <w:rPr>
                <w:sz w:val="20"/>
                <w:szCs w:val="20"/>
              </w:rPr>
            </w:pPr>
            <w:r w:rsidRPr="004269A8">
              <w:rPr>
                <w:sz w:val="20"/>
                <w:szCs w:val="20"/>
              </w:rPr>
              <w:t>5 ppm</w:t>
            </w:r>
          </w:p>
        </w:tc>
        <w:tc>
          <w:tcPr>
            <w:tcW w:w="1350" w:type="dxa"/>
            <w:tcBorders>
              <w:right w:val="single" w:sz="12" w:space="0" w:color="auto"/>
            </w:tcBorders>
            <w:vAlign w:val="center"/>
          </w:tcPr>
          <w:p w:rsidR="00AC7457" w:rsidRPr="004269A8" w:rsidRDefault="00A55B33" w:rsidP="00A4675F">
            <w:pPr>
              <w:jc w:val="center"/>
            </w:pPr>
            <w:r w:rsidRPr="004269A8">
              <w:rPr>
                <w:sz w:val="20"/>
                <w:szCs w:val="20"/>
              </w:rPr>
              <w:t>28</w:t>
            </w:r>
            <w:r w:rsidRPr="004269A8">
              <w:rPr>
                <w:bCs/>
                <w:sz w:val="20"/>
                <w:szCs w:val="20"/>
              </w:rPr>
              <w:t xml:space="preserve"> mg/m</w:t>
            </w:r>
            <w:r w:rsidRPr="004269A8">
              <w:rPr>
                <w:bCs/>
                <w:sz w:val="20"/>
                <w:szCs w:val="20"/>
                <w:vertAlign w:val="superscript"/>
              </w:rPr>
              <w:t>3</w:t>
            </w:r>
          </w:p>
        </w:tc>
        <w:tc>
          <w:tcPr>
            <w:tcW w:w="1710" w:type="dxa"/>
            <w:tcBorders>
              <w:left w:val="single" w:sz="12" w:space="0" w:color="auto"/>
            </w:tcBorders>
            <w:noWrap/>
            <w:vAlign w:val="center"/>
            <w:hideMark/>
          </w:tcPr>
          <w:p w:rsidR="00AC7457" w:rsidRPr="004269A8" w:rsidRDefault="00AC7457" w:rsidP="00A4675F">
            <w:pPr>
              <w:jc w:val="center"/>
              <w:rPr>
                <w:sz w:val="20"/>
                <w:szCs w:val="20"/>
              </w:rPr>
            </w:pPr>
            <w:r w:rsidRPr="004269A8">
              <w:rPr>
                <w:sz w:val="20"/>
                <w:szCs w:val="20"/>
              </w:rPr>
              <w:t>2 ppm</w:t>
            </w:r>
          </w:p>
        </w:tc>
        <w:tc>
          <w:tcPr>
            <w:tcW w:w="1530" w:type="dxa"/>
            <w:tcBorders>
              <w:right w:val="single" w:sz="12" w:space="0" w:color="auto"/>
            </w:tcBorders>
            <w:vAlign w:val="center"/>
          </w:tcPr>
          <w:p w:rsidR="00AC7457" w:rsidRPr="004269A8" w:rsidRDefault="00AC7457" w:rsidP="00A4675F">
            <w:pPr>
              <w:jc w:val="center"/>
              <w:rPr>
                <w:sz w:val="20"/>
                <w:szCs w:val="20"/>
              </w:rPr>
            </w:pPr>
          </w:p>
        </w:tc>
      </w:tr>
      <w:tr w:rsidR="008B5828" w:rsidRPr="004269A8" w:rsidTr="008B5828">
        <w:trPr>
          <w:trHeight w:val="255"/>
        </w:trPr>
        <w:tc>
          <w:tcPr>
            <w:tcW w:w="3510" w:type="dxa"/>
            <w:tcBorders>
              <w:left w:val="single" w:sz="12" w:space="0" w:color="auto"/>
            </w:tcBorders>
            <w:noWrap/>
            <w:vAlign w:val="center"/>
          </w:tcPr>
          <w:p w:rsidR="008B5828" w:rsidRPr="004269A8" w:rsidRDefault="008B5828" w:rsidP="00A4675F">
            <w:pPr>
              <w:rPr>
                <w:sz w:val="20"/>
                <w:szCs w:val="20"/>
              </w:rPr>
            </w:pPr>
            <w:r w:rsidRPr="004269A8">
              <w:rPr>
                <w:sz w:val="20"/>
                <w:szCs w:val="20"/>
              </w:rPr>
              <w:t>Methyl isobutyl carbinol</w:t>
            </w:r>
          </w:p>
        </w:tc>
        <w:tc>
          <w:tcPr>
            <w:tcW w:w="1350" w:type="dxa"/>
            <w:tcBorders>
              <w:right w:val="single" w:sz="12" w:space="0" w:color="auto"/>
            </w:tcBorders>
            <w:noWrap/>
            <w:vAlign w:val="center"/>
          </w:tcPr>
          <w:p w:rsidR="008B5828" w:rsidRPr="004269A8" w:rsidRDefault="008B5828" w:rsidP="00A4675F">
            <w:pPr>
              <w:rPr>
                <w:sz w:val="20"/>
                <w:szCs w:val="20"/>
              </w:rPr>
            </w:pPr>
            <w:r w:rsidRPr="004269A8">
              <w:rPr>
                <w:sz w:val="20"/>
                <w:szCs w:val="20"/>
              </w:rPr>
              <w:t>108-11-2</w:t>
            </w:r>
          </w:p>
        </w:tc>
        <w:tc>
          <w:tcPr>
            <w:tcW w:w="1620" w:type="dxa"/>
            <w:tcBorders>
              <w:left w:val="single" w:sz="12" w:space="0" w:color="auto"/>
            </w:tcBorders>
            <w:noWrap/>
            <w:vAlign w:val="center"/>
          </w:tcPr>
          <w:p w:rsidR="008B5828" w:rsidRPr="004269A8" w:rsidRDefault="008B5828" w:rsidP="00A4675F">
            <w:pPr>
              <w:jc w:val="center"/>
              <w:rPr>
                <w:sz w:val="20"/>
                <w:szCs w:val="20"/>
              </w:rPr>
            </w:pPr>
            <w:r w:rsidRPr="004269A8">
              <w:rPr>
                <w:sz w:val="20"/>
                <w:szCs w:val="20"/>
              </w:rPr>
              <w:t>25 ppm</w:t>
            </w:r>
          </w:p>
        </w:tc>
        <w:tc>
          <w:tcPr>
            <w:tcW w:w="1350" w:type="dxa"/>
            <w:tcBorders>
              <w:right w:val="single" w:sz="12" w:space="0" w:color="auto"/>
            </w:tcBorders>
            <w:vAlign w:val="center"/>
          </w:tcPr>
          <w:p w:rsidR="008B5828" w:rsidRPr="004269A8" w:rsidRDefault="008B5828" w:rsidP="00A4675F">
            <w:pPr>
              <w:jc w:val="center"/>
            </w:pPr>
            <w:r w:rsidRPr="004269A8">
              <w:rPr>
                <w:sz w:val="20"/>
                <w:szCs w:val="20"/>
              </w:rPr>
              <w:t>100</w:t>
            </w:r>
            <w:r w:rsidRPr="004269A8">
              <w:rPr>
                <w:bCs/>
                <w:sz w:val="20"/>
                <w:szCs w:val="20"/>
              </w:rPr>
              <w:t xml:space="preserve"> mg/m</w:t>
            </w:r>
            <w:r w:rsidRPr="004269A8">
              <w:rPr>
                <w:bCs/>
                <w:sz w:val="20"/>
                <w:szCs w:val="20"/>
                <w:vertAlign w:val="superscript"/>
              </w:rPr>
              <w:t>3</w:t>
            </w:r>
          </w:p>
        </w:tc>
        <w:tc>
          <w:tcPr>
            <w:tcW w:w="3240" w:type="dxa"/>
            <w:gridSpan w:val="2"/>
            <w:tcBorders>
              <w:left w:val="single" w:sz="12" w:space="0" w:color="auto"/>
              <w:right w:val="single" w:sz="12" w:space="0" w:color="auto"/>
            </w:tcBorders>
            <w:noWrap/>
            <w:vAlign w:val="center"/>
          </w:tcPr>
          <w:p w:rsidR="008B5828" w:rsidRPr="004269A8" w:rsidRDefault="008B5828" w:rsidP="00A4675F">
            <w:pPr>
              <w:jc w:val="center"/>
              <w:rPr>
                <w:sz w:val="20"/>
                <w:szCs w:val="20"/>
              </w:rPr>
            </w:pPr>
            <w:r>
              <w:rPr>
                <w:sz w:val="20"/>
                <w:szCs w:val="20"/>
              </w:rPr>
              <w:t>No skin notation</w:t>
            </w:r>
          </w:p>
        </w:tc>
      </w:tr>
      <w:tr w:rsidR="00AC7457" w:rsidRPr="004269A8" w:rsidTr="008B5828">
        <w:trPr>
          <w:trHeight w:val="255"/>
        </w:trPr>
        <w:tc>
          <w:tcPr>
            <w:tcW w:w="3510" w:type="dxa"/>
            <w:tcBorders>
              <w:left w:val="single" w:sz="12" w:space="0" w:color="auto"/>
            </w:tcBorders>
            <w:noWrap/>
            <w:vAlign w:val="center"/>
          </w:tcPr>
          <w:p w:rsidR="00AC7457" w:rsidRPr="004269A8" w:rsidRDefault="00AC7457" w:rsidP="00A4675F">
            <w:pPr>
              <w:rPr>
                <w:sz w:val="20"/>
                <w:szCs w:val="20"/>
              </w:rPr>
            </w:pPr>
            <w:r w:rsidRPr="004269A8">
              <w:rPr>
                <w:sz w:val="20"/>
                <w:szCs w:val="20"/>
              </w:rPr>
              <w:t>Methyl isocyanate</w:t>
            </w:r>
            <w:r w:rsidR="00F001A3">
              <w:rPr>
                <w:sz w:val="20"/>
                <w:szCs w:val="20"/>
              </w:rPr>
              <w:t xml:space="preserve"> *</w:t>
            </w:r>
          </w:p>
        </w:tc>
        <w:tc>
          <w:tcPr>
            <w:tcW w:w="1350" w:type="dxa"/>
            <w:tcBorders>
              <w:right w:val="single" w:sz="12" w:space="0" w:color="auto"/>
            </w:tcBorders>
            <w:noWrap/>
            <w:vAlign w:val="center"/>
          </w:tcPr>
          <w:p w:rsidR="00AC7457" w:rsidRPr="004269A8" w:rsidRDefault="00AC7457" w:rsidP="00A4675F">
            <w:pPr>
              <w:rPr>
                <w:sz w:val="20"/>
                <w:szCs w:val="20"/>
              </w:rPr>
            </w:pPr>
            <w:r w:rsidRPr="004269A8">
              <w:rPr>
                <w:sz w:val="20"/>
                <w:szCs w:val="20"/>
              </w:rPr>
              <w:t>624-83-9</w:t>
            </w:r>
          </w:p>
        </w:tc>
        <w:tc>
          <w:tcPr>
            <w:tcW w:w="1620" w:type="dxa"/>
            <w:tcBorders>
              <w:left w:val="single" w:sz="12" w:space="0" w:color="auto"/>
            </w:tcBorders>
            <w:noWrap/>
            <w:vAlign w:val="center"/>
          </w:tcPr>
          <w:p w:rsidR="00AC7457" w:rsidRPr="004269A8" w:rsidRDefault="00AC7457" w:rsidP="00A4675F">
            <w:pPr>
              <w:jc w:val="center"/>
              <w:rPr>
                <w:sz w:val="20"/>
                <w:szCs w:val="20"/>
              </w:rPr>
            </w:pPr>
            <w:r w:rsidRPr="004269A8">
              <w:rPr>
                <w:sz w:val="20"/>
                <w:szCs w:val="20"/>
              </w:rPr>
              <w:t>0.02 ppm</w:t>
            </w:r>
          </w:p>
        </w:tc>
        <w:tc>
          <w:tcPr>
            <w:tcW w:w="1350" w:type="dxa"/>
            <w:tcBorders>
              <w:right w:val="single" w:sz="12" w:space="0" w:color="auto"/>
            </w:tcBorders>
            <w:vAlign w:val="center"/>
          </w:tcPr>
          <w:p w:rsidR="00AC7457" w:rsidRPr="004269A8" w:rsidRDefault="00A55B33" w:rsidP="00A4675F">
            <w:pPr>
              <w:jc w:val="center"/>
            </w:pPr>
            <w:r w:rsidRPr="004269A8">
              <w:rPr>
                <w:sz w:val="20"/>
                <w:szCs w:val="20"/>
              </w:rPr>
              <w:t>0.05</w:t>
            </w:r>
            <w:r w:rsidRPr="004269A8">
              <w:rPr>
                <w:bCs/>
                <w:sz w:val="20"/>
                <w:szCs w:val="20"/>
              </w:rPr>
              <w:t xml:space="preserve"> mg/m</w:t>
            </w:r>
            <w:r w:rsidRPr="004269A8">
              <w:rPr>
                <w:bCs/>
                <w:sz w:val="20"/>
                <w:szCs w:val="20"/>
                <w:vertAlign w:val="superscript"/>
              </w:rPr>
              <w:t>3</w:t>
            </w:r>
          </w:p>
        </w:tc>
        <w:tc>
          <w:tcPr>
            <w:tcW w:w="1710" w:type="dxa"/>
            <w:tcBorders>
              <w:left w:val="single" w:sz="12" w:space="0" w:color="auto"/>
            </w:tcBorders>
            <w:noWrap/>
            <w:vAlign w:val="center"/>
          </w:tcPr>
          <w:p w:rsidR="00AC7457" w:rsidRPr="004269A8" w:rsidRDefault="00AC7457" w:rsidP="00A4675F">
            <w:pPr>
              <w:jc w:val="center"/>
              <w:rPr>
                <w:sz w:val="20"/>
                <w:szCs w:val="20"/>
              </w:rPr>
            </w:pPr>
            <w:r w:rsidRPr="004269A8">
              <w:rPr>
                <w:sz w:val="20"/>
                <w:szCs w:val="20"/>
              </w:rPr>
              <w:t>0.02 ppm</w:t>
            </w:r>
          </w:p>
        </w:tc>
        <w:tc>
          <w:tcPr>
            <w:tcW w:w="1530" w:type="dxa"/>
            <w:tcBorders>
              <w:right w:val="single" w:sz="12" w:space="0" w:color="auto"/>
            </w:tcBorders>
            <w:vAlign w:val="center"/>
          </w:tcPr>
          <w:p w:rsidR="00AC7457" w:rsidRPr="004269A8" w:rsidRDefault="00AC7457" w:rsidP="00A4675F">
            <w:pPr>
              <w:jc w:val="center"/>
              <w:rPr>
                <w:sz w:val="20"/>
                <w:szCs w:val="20"/>
              </w:rPr>
            </w:pPr>
            <w:r>
              <w:rPr>
                <w:sz w:val="20"/>
                <w:szCs w:val="20"/>
              </w:rPr>
              <w:t>0.06 ppm</w:t>
            </w:r>
          </w:p>
        </w:tc>
      </w:tr>
      <w:tr w:rsidR="00AC7457" w:rsidRPr="004269A8" w:rsidTr="008B5828">
        <w:trPr>
          <w:trHeight w:val="255"/>
        </w:trPr>
        <w:tc>
          <w:tcPr>
            <w:tcW w:w="3510" w:type="dxa"/>
            <w:tcBorders>
              <w:left w:val="single" w:sz="12" w:space="0" w:color="auto"/>
            </w:tcBorders>
            <w:noWrap/>
            <w:vAlign w:val="center"/>
            <w:hideMark/>
          </w:tcPr>
          <w:p w:rsidR="00AC7457" w:rsidRPr="004269A8" w:rsidRDefault="00AC7457" w:rsidP="00A4675F">
            <w:pPr>
              <w:rPr>
                <w:sz w:val="20"/>
                <w:szCs w:val="20"/>
              </w:rPr>
            </w:pPr>
            <w:r w:rsidRPr="004269A8">
              <w:rPr>
                <w:sz w:val="20"/>
                <w:szCs w:val="20"/>
              </w:rPr>
              <w:t>Methyl naphthalene</w:t>
            </w:r>
            <w:r>
              <w:rPr>
                <w:sz w:val="20"/>
                <w:szCs w:val="20"/>
              </w:rPr>
              <w:t xml:space="preserve"> (1- &amp; 2- isomers)</w:t>
            </w:r>
          </w:p>
        </w:tc>
        <w:tc>
          <w:tcPr>
            <w:tcW w:w="1350" w:type="dxa"/>
            <w:tcBorders>
              <w:right w:val="single" w:sz="12" w:space="0" w:color="auto"/>
            </w:tcBorders>
            <w:noWrap/>
            <w:vAlign w:val="center"/>
            <w:hideMark/>
          </w:tcPr>
          <w:p w:rsidR="00AC7457" w:rsidRPr="004269A8" w:rsidRDefault="00AC7457" w:rsidP="00A4675F">
            <w:pPr>
              <w:rPr>
                <w:sz w:val="20"/>
                <w:szCs w:val="20"/>
              </w:rPr>
            </w:pPr>
            <w:r>
              <w:rPr>
                <w:sz w:val="20"/>
                <w:szCs w:val="20"/>
              </w:rPr>
              <w:t>1321-94-4</w:t>
            </w:r>
          </w:p>
        </w:tc>
        <w:tc>
          <w:tcPr>
            <w:tcW w:w="1620" w:type="dxa"/>
            <w:tcBorders>
              <w:left w:val="single" w:sz="12" w:space="0" w:color="auto"/>
            </w:tcBorders>
            <w:noWrap/>
            <w:vAlign w:val="center"/>
            <w:hideMark/>
          </w:tcPr>
          <w:p w:rsidR="00AC7457" w:rsidRPr="004269A8" w:rsidRDefault="00AC7457" w:rsidP="00A4675F">
            <w:pPr>
              <w:jc w:val="center"/>
              <w:rPr>
                <w:sz w:val="20"/>
                <w:szCs w:val="20"/>
              </w:rPr>
            </w:pPr>
          </w:p>
        </w:tc>
        <w:tc>
          <w:tcPr>
            <w:tcW w:w="1350" w:type="dxa"/>
            <w:tcBorders>
              <w:right w:val="single" w:sz="12" w:space="0" w:color="auto"/>
            </w:tcBorders>
            <w:vAlign w:val="center"/>
          </w:tcPr>
          <w:p w:rsidR="00AC7457" w:rsidRPr="004269A8" w:rsidRDefault="00AC7457" w:rsidP="00A4675F">
            <w:pPr>
              <w:jc w:val="center"/>
              <w:rPr>
                <w:sz w:val="20"/>
                <w:szCs w:val="20"/>
              </w:rPr>
            </w:pPr>
          </w:p>
        </w:tc>
        <w:tc>
          <w:tcPr>
            <w:tcW w:w="1710" w:type="dxa"/>
            <w:tcBorders>
              <w:left w:val="single" w:sz="12" w:space="0" w:color="auto"/>
            </w:tcBorders>
            <w:noWrap/>
            <w:vAlign w:val="center"/>
            <w:hideMark/>
          </w:tcPr>
          <w:p w:rsidR="00A4675F" w:rsidRDefault="00AC7457" w:rsidP="00A4675F">
            <w:pPr>
              <w:jc w:val="center"/>
              <w:rPr>
                <w:sz w:val="20"/>
                <w:szCs w:val="20"/>
              </w:rPr>
            </w:pPr>
            <w:r w:rsidRPr="004269A8">
              <w:rPr>
                <w:sz w:val="20"/>
                <w:szCs w:val="20"/>
              </w:rPr>
              <w:t>0.</w:t>
            </w:r>
            <w:r>
              <w:rPr>
                <w:sz w:val="20"/>
                <w:szCs w:val="20"/>
              </w:rPr>
              <w:t>0</w:t>
            </w:r>
            <w:r w:rsidRPr="004269A8">
              <w:rPr>
                <w:sz w:val="20"/>
                <w:szCs w:val="20"/>
              </w:rPr>
              <w:t>5 ppm</w:t>
            </w:r>
            <w:r>
              <w:rPr>
                <w:sz w:val="20"/>
                <w:szCs w:val="20"/>
              </w:rPr>
              <w:t>;</w:t>
            </w:r>
          </w:p>
          <w:p w:rsidR="00AC7457" w:rsidRPr="004269A8" w:rsidRDefault="00AC7457" w:rsidP="00A4675F">
            <w:pPr>
              <w:jc w:val="center"/>
              <w:rPr>
                <w:sz w:val="20"/>
                <w:szCs w:val="20"/>
              </w:rPr>
            </w:pPr>
            <w:r>
              <w:rPr>
                <w:sz w:val="20"/>
                <w:szCs w:val="20"/>
              </w:rPr>
              <w:t>SL 3 mg/100 cm</w:t>
            </w:r>
            <w:r w:rsidRPr="00686D4C">
              <w:rPr>
                <w:sz w:val="20"/>
                <w:szCs w:val="20"/>
                <w:vertAlign w:val="superscript"/>
              </w:rPr>
              <w:t>2</w:t>
            </w:r>
          </w:p>
        </w:tc>
        <w:tc>
          <w:tcPr>
            <w:tcW w:w="1530" w:type="dxa"/>
            <w:tcBorders>
              <w:right w:val="single" w:sz="12" w:space="0" w:color="auto"/>
            </w:tcBorders>
            <w:vAlign w:val="center"/>
          </w:tcPr>
          <w:p w:rsidR="00AC7457" w:rsidRPr="004269A8" w:rsidRDefault="00AC7457" w:rsidP="00A4675F">
            <w:pPr>
              <w:jc w:val="center"/>
              <w:rPr>
                <w:sz w:val="20"/>
                <w:szCs w:val="20"/>
              </w:rPr>
            </w:pPr>
          </w:p>
        </w:tc>
      </w:tr>
      <w:tr w:rsidR="00AC7457" w:rsidRPr="004269A8" w:rsidTr="008B5828">
        <w:trPr>
          <w:trHeight w:val="255"/>
        </w:trPr>
        <w:tc>
          <w:tcPr>
            <w:tcW w:w="3510" w:type="dxa"/>
            <w:tcBorders>
              <w:left w:val="single" w:sz="12" w:space="0" w:color="auto"/>
            </w:tcBorders>
            <w:noWrap/>
            <w:vAlign w:val="center"/>
            <w:hideMark/>
          </w:tcPr>
          <w:p w:rsidR="00AC7457" w:rsidRPr="004269A8" w:rsidRDefault="00AC7457" w:rsidP="00A4675F">
            <w:pPr>
              <w:rPr>
                <w:sz w:val="20"/>
                <w:szCs w:val="20"/>
              </w:rPr>
            </w:pPr>
            <w:r w:rsidRPr="004269A8">
              <w:rPr>
                <w:sz w:val="20"/>
                <w:szCs w:val="20"/>
              </w:rPr>
              <w:t>Methyl parathion</w:t>
            </w:r>
            <w:r w:rsidR="00F001A3">
              <w:rPr>
                <w:sz w:val="20"/>
                <w:szCs w:val="20"/>
              </w:rPr>
              <w:t xml:space="preserve"> *</w:t>
            </w:r>
          </w:p>
        </w:tc>
        <w:tc>
          <w:tcPr>
            <w:tcW w:w="1350" w:type="dxa"/>
            <w:tcBorders>
              <w:right w:val="single" w:sz="12" w:space="0" w:color="auto"/>
            </w:tcBorders>
            <w:noWrap/>
            <w:vAlign w:val="center"/>
            <w:hideMark/>
          </w:tcPr>
          <w:p w:rsidR="00AC7457" w:rsidRPr="004269A8" w:rsidRDefault="00AC7457" w:rsidP="00A4675F">
            <w:pPr>
              <w:rPr>
                <w:sz w:val="20"/>
                <w:szCs w:val="20"/>
              </w:rPr>
            </w:pPr>
            <w:r w:rsidRPr="004269A8">
              <w:rPr>
                <w:sz w:val="20"/>
                <w:szCs w:val="20"/>
              </w:rPr>
              <w:t>298-00-0</w:t>
            </w:r>
          </w:p>
        </w:tc>
        <w:tc>
          <w:tcPr>
            <w:tcW w:w="1620" w:type="dxa"/>
            <w:tcBorders>
              <w:left w:val="single" w:sz="12" w:space="0" w:color="auto"/>
            </w:tcBorders>
            <w:noWrap/>
            <w:vAlign w:val="center"/>
            <w:hideMark/>
          </w:tcPr>
          <w:p w:rsidR="00AC7457" w:rsidRPr="004269A8" w:rsidRDefault="00AC7457" w:rsidP="00A4675F">
            <w:pPr>
              <w:jc w:val="center"/>
              <w:rPr>
                <w:sz w:val="20"/>
                <w:szCs w:val="20"/>
              </w:rPr>
            </w:pPr>
            <w:r w:rsidRPr="004269A8">
              <w:rPr>
                <w:sz w:val="20"/>
                <w:szCs w:val="20"/>
              </w:rPr>
              <w:t>0.</w:t>
            </w:r>
            <w:r>
              <w:rPr>
                <w:sz w:val="20"/>
                <w:szCs w:val="20"/>
              </w:rPr>
              <w:t>2</w:t>
            </w:r>
            <w:r w:rsidRPr="004269A8">
              <w:rPr>
                <w:bCs/>
                <w:sz w:val="20"/>
                <w:szCs w:val="20"/>
              </w:rPr>
              <w:t xml:space="preserve"> mg/m</w:t>
            </w:r>
            <w:r w:rsidRPr="004269A8">
              <w:rPr>
                <w:bCs/>
                <w:sz w:val="20"/>
                <w:szCs w:val="20"/>
                <w:vertAlign w:val="superscript"/>
              </w:rPr>
              <w:t>3</w:t>
            </w:r>
          </w:p>
        </w:tc>
        <w:tc>
          <w:tcPr>
            <w:tcW w:w="1350" w:type="dxa"/>
            <w:tcBorders>
              <w:right w:val="single" w:sz="12" w:space="0" w:color="auto"/>
            </w:tcBorders>
            <w:vAlign w:val="center"/>
          </w:tcPr>
          <w:p w:rsidR="00AC7457" w:rsidRPr="004269A8" w:rsidRDefault="00A55B33" w:rsidP="00A4675F">
            <w:pPr>
              <w:jc w:val="center"/>
              <w:rPr>
                <w:sz w:val="20"/>
                <w:szCs w:val="20"/>
              </w:rPr>
            </w:pPr>
            <w:r w:rsidRPr="004269A8">
              <w:rPr>
                <w:sz w:val="20"/>
                <w:szCs w:val="20"/>
              </w:rPr>
              <w:t>0.</w:t>
            </w:r>
            <w:r>
              <w:rPr>
                <w:sz w:val="20"/>
                <w:szCs w:val="20"/>
              </w:rPr>
              <w:t>2</w:t>
            </w:r>
            <w:r w:rsidRPr="004269A8">
              <w:rPr>
                <w:bCs/>
                <w:sz w:val="20"/>
                <w:szCs w:val="20"/>
              </w:rPr>
              <w:t xml:space="preserve"> mg/m</w:t>
            </w:r>
            <w:r w:rsidRPr="004269A8">
              <w:rPr>
                <w:bCs/>
                <w:sz w:val="20"/>
                <w:szCs w:val="20"/>
                <w:vertAlign w:val="superscript"/>
              </w:rPr>
              <w:t>3</w:t>
            </w:r>
          </w:p>
        </w:tc>
        <w:tc>
          <w:tcPr>
            <w:tcW w:w="1710" w:type="dxa"/>
            <w:tcBorders>
              <w:left w:val="single" w:sz="12" w:space="0" w:color="auto"/>
            </w:tcBorders>
            <w:noWrap/>
            <w:vAlign w:val="center"/>
            <w:hideMark/>
          </w:tcPr>
          <w:p w:rsidR="00AC7457" w:rsidRPr="004269A8" w:rsidRDefault="00AC7457" w:rsidP="00A4675F">
            <w:pPr>
              <w:jc w:val="center"/>
              <w:rPr>
                <w:sz w:val="20"/>
                <w:szCs w:val="20"/>
              </w:rPr>
            </w:pPr>
            <w:r w:rsidRPr="004269A8">
              <w:rPr>
                <w:sz w:val="20"/>
                <w:szCs w:val="20"/>
              </w:rPr>
              <w:t xml:space="preserve">0.02 </w:t>
            </w:r>
            <w:r w:rsidRPr="004269A8">
              <w:rPr>
                <w:bCs/>
                <w:sz w:val="20"/>
                <w:szCs w:val="20"/>
              </w:rPr>
              <w:t>mg/m</w:t>
            </w:r>
            <w:r w:rsidRPr="004269A8">
              <w:rPr>
                <w:bCs/>
                <w:sz w:val="20"/>
                <w:szCs w:val="20"/>
                <w:vertAlign w:val="superscript"/>
              </w:rPr>
              <w:t>3 (IFV)</w:t>
            </w:r>
          </w:p>
        </w:tc>
        <w:tc>
          <w:tcPr>
            <w:tcW w:w="1530" w:type="dxa"/>
            <w:tcBorders>
              <w:right w:val="single" w:sz="12" w:space="0" w:color="auto"/>
            </w:tcBorders>
            <w:vAlign w:val="center"/>
          </w:tcPr>
          <w:p w:rsidR="00AC7457" w:rsidRPr="004269A8" w:rsidRDefault="00AC7457" w:rsidP="00A4675F">
            <w:pPr>
              <w:jc w:val="center"/>
              <w:rPr>
                <w:sz w:val="20"/>
                <w:szCs w:val="20"/>
              </w:rPr>
            </w:pPr>
          </w:p>
        </w:tc>
      </w:tr>
      <w:tr w:rsidR="00AC7457" w:rsidRPr="004269A8" w:rsidTr="008B5828">
        <w:trPr>
          <w:trHeight w:val="255"/>
        </w:trPr>
        <w:tc>
          <w:tcPr>
            <w:tcW w:w="3510" w:type="dxa"/>
            <w:tcBorders>
              <w:left w:val="single" w:sz="12" w:space="0" w:color="auto"/>
            </w:tcBorders>
            <w:noWrap/>
            <w:vAlign w:val="center"/>
          </w:tcPr>
          <w:p w:rsidR="00AC7457" w:rsidRPr="004269A8" w:rsidRDefault="00AC7457" w:rsidP="00A4675F">
            <w:pPr>
              <w:rPr>
                <w:sz w:val="20"/>
                <w:szCs w:val="20"/>
              </w:rPr>
            </w:pPr>
            <w:r>
              <w:rPr>
                <w:sz w:val="20"/>
                <w:szCs w:val="20"/>
              </w:rPr>
              <w:t>Methyltetrahydrophthalic anhydride isomers</w:t>
            </w:r>
          </w:p>
        </w:tc>
        <w:tc>
          <w:tcPr>
            <w:tcW w:w="1350" w:type="dxa"/>
            <w:tcBorders>
              <w:right w:val="single" w:sz="12" w:space="0" w:color="auto"/>
            </w:tcBorders>
            <w:noWrap/>
            <w:vAlign w:val="center"/>
          </w:tcPr>
          <w:p w:rsidR="00AC7457" w:rsidRPr="004269A8" w:rsidRDefault="00AC7457" w:rsidP="00A4675F">
            <w:pPr>
              <w:rPr>
                <w:sz w:val="20"/>
                <w:szCs w:val="20"/>
              </w:rPr>
            </w:pPr>
            <w:r>
              <w:rPr>
                <w:sz w:val="20"/>
                <w:szCs w:val="20"/>
              </w:rPr>
              <w:t>various</w:t>
            </w:r>
          </w:p>
        </w:tc>
        <w:tc>
          <w:tcPr>
            <w:tcW w:w="1620" w:type="dxa"/>
            <w:tcBorders>
              <w:left w:val="single" w:sz="12" w:space="0" w:color="auto"/>
            </w:tcBorders>
            <w:noWrap/>
            <w:vAlign w:val="center"/>
          </w:tcPr>
          <w:p w:rsidR="00AC7457" w:rsidRPr="004269A8" w:rsidRDefault="00AC7457" w:rsidP="00A4675F">
            <w:pPr>
              <w:jc w:val="center"/>
              <w:rPr>
                <w:sz w:val="20"/>
                <w:szCs w:val="20"/>
              </w:rPr>
            </w:pPr>
          </w:p>
        </w:tc>
        <w:tc>
          <w:tcPr>
            <w:tcW w:w="1350" w:type="dxa"/>
            <w:tcBorders>
              <w:right w:val="single" w:sz="12" w:space="0" w:color="auto"/>
            </w:tcBorders>
            <w:vAlign w:val="center"/>
          </w:tcPr>
          <w:p w:rsidR="00AC7457" w:rsidRPr="004269A8" w:rsidRDefault="00AC7457" w:rsidP="00A4675F">
            <w:pPr>
              <w:jc w:val="center"/>
              <w:rPr>
                <w:sz w:val="20"/>
                <w:szCs w:val="20"/>
              </w:rPr>
            </w:pPr>
          </w:p>
        </w:tc>
        <w:tc>
          <w:tcPr>
            <w:tcW w:w="1710" w:type="dxa"/>
            <w:tcBorders>
              <w:left w:val="single" w:sz="12" w:space="0" w:color="auto"/>
            </w:tcBorders>
            <w:noWrap/>
            <w:vAlign w:val="center"/>
          </w:tcPr>
          <w:p w:rsidR="00AC7457" w:rsidRDefault="00AC7457" w:rsidP="00A4675F">
            <w:pPr>
              <w:jc w:val="center"/>
              <w:rPr>
                <w:sz w:val="20"/>
                <w:szCs w:val="20"/>
              </w:rPr>
            </w:pPr>
            <w:r>
              <w:rPr>
                <w:sz w:val="20"/>
                <w:szCs w:val="20"/>
              </w:rPr>
              <w:t>0.07 ppb;</w:t>
            </w:r>
            <w:r w:rsidR="00A4675F">
              <w:rPr>
                <w:sz w:val="20"/>
                <w:szCs w:val="20"/>
              </w:rPr>
              <w:t xml:space="preserve"> </w:t>
            </w:r>
            <w:r>
              <w:rPr>
                <w:sz w:val="20"/>
                <w:szCs w:val="20"/>
              </w:rPr>
              <w:t>SL</w:t>
            </w:r>
          </w:p>
          <w:p w:rsidR="00AC7457" w:rsidRPr="004269A8" w:rsidRDefault="00AC7457" w:rsidP="00A4675F">
            <w:pPr>
              <w:jc w:val="center"/>
              <w:rPr>
                <w:sz w:val="20"/>
                <w:szCs w:val="20"/>
              </w:rPr>
            </w:pPr>
            <w:r>
              <w:rPr>
                <w:sz w:val="20"/>
                <w:szCs w:val="20"/>
              </w:rPr>
              <w:t>0.7 mg/100 cm</w:t>
            </w:r>
            <w:r w:rsidRPr="00F251A2">
              <w:rPr>
                <w:sz w:val="20"/>
                <w:szCs w:val="20"/>
                <w:vertAlign w:val="superscript"/>
              </w:rPr>
              <w:t>2</w:t>
            </w:r>
          </w:p>
        </w:tc>
        <w:tc>
          <w:tcPr>
            <w:tcW w:w="1530" w:type="dxa"/>
            <w:tcBorders>
              <w:right w:val="single" w:sz="12" w:space="0" w:color="auto"/>
            </w:tcBorders>
            <w:vAlign w:val="center"/>
          </w:tcPr>
          <w:p w:rsidR="00AC7457" w:rsidRPr="004269A8" w:rsidRDefault="00AC7457" w:rsidP="00A4675F">
            <w:pPr>
              <w:jc w:val="center"/>
              <w:rPr>
                <w:sz w:val="20"/>
                <w:szCs w:val="20"/>
              </w:rPr>
            </w:pPr>
            <w:r>
              <w:rPr>
                <w:sz w:val="20"/>
                <w:szCs w:val="20"/>
              </w:rPr>
              <w:t>0.3 ppb</w:t>
            </w:r>
          </w:p>
        </w:tc>
      </w:tr>
      <w:tr w:rsidR="00AC7457" w:rsidRPr="004269A8" w:rsidTr="008B5828">
        <w:trPr>
          <w:trHeight w:val="255"/>
        </w:trPr>
        <w:tc>
          <w:tcPr>
            <w:tcW w:w="3510" w:type="dxa"/>
            <w:tcBorders>
              <w:left w:val="single" w:sz="12" w:space="0" w:color="auto"/>
            </w:tcBorders>
            <w:noWrap/>
            <w:vAlign w:val="center"/>
            <w:hideMark/>
          </w:tcPr>
          <w:p w:rsidR="00AC7457" w:rsidRPr="004269A8" w:rsidRDefault="00AC7457" w:rsidP="00A4675F">
            <w:pPr>
              <w:rPr>
                <w:sz w:val="20"/>
                <w:szCs w:val="20"/>
              </w:rPr>
            </w:pPr>
            <w:r w:rsidRPr="004269A8">
              <w:rPr>
                <w:sz w:val="20"/>
                <w:szCs w:val="20"/>
              </w:rPr>
              <w:t>Monochloroacetic acid</w:t>
            </w:r>
          </w:p>
        </w:tc>
        <w:tc>
          <w:tcPr>
            <w:tcW w:w="1350" w:type="dxa"/>
            <w:tcBorders>
              <w:right w:val="single" w:sz="12" w:space="0" w:color="auto"/>
            </w:tcBorders>
            <w:noWrap/>
            <w:vAlign w:val="center"/>
            <w:hideMark/>
          </w:tcPr>
          <w:p w:rsidR="00AC7457" w:rsidRPr="004269A8" w:rsidRDefault="00AC7457" w:rsidP="00A4675F">
            <w:pPr>
              <w:rPr>
                <w:sz w:val="20"/>
                <w:szCs w:val="20"/>
              </w:rPr>
            </w:pPr>
            <w:r w:rsidRPr="004269A8">
              <w:rPr>
                <w:sz w:val="20"/>
                <w:szCs w:val="20"/>
              </w:rPr>
              <w:t>79-11-8</w:t>
            </w:r>
          </w:p>
        </w:tc>
        <w:tc>
          <w:tcPr>
            <w:tcW w:w="1620" w:type="dxa"/>
            <w:tcBorders>
              <w:left w:val="single" w:sz="12" w:space="0" w:color="auto"/>
            </w:tcBorders>
            <w:noWrap/>
            <w:vAlign w:val="center"/>
            <w:hideMark/>
          </w:tcPr>
          <w:p w:rsidR="00AC7457" w:rsidRPr="004269A8" w:rsidRDefault="00AC7457" w:rsidP="00A4675F">
            <w:pPr>
              <w:jc w:val="center"/>
              <w:rPr>
                <w:sz w:val="20"/>
                <w:szCs w:val="20"/>
              </w:rPr>
            </w:pPr>
          </w:p>
        </w:tc>
        <w:tc>
          <w:tcPr>
            <w:tcW w:w="1350" w:type="dxa"/>
            <w:tcBorders>
              <w:right w:val="single" w:sz="12" w:space="0" w:color="auto"/>
            </w:tcBorders>
            <w:vAlign w:val="center"/>
          </w:tcPr>
          <w:p w:rsidR="00AC7457" w:rsidRPr="004269A8" w:rsidRDefault="00AC7457" w:rsidP="00A4675F">
            <w:pPr>
              <w:jc w:val="center"/>
              <w:rPr>
                <w:sz w:val="20"/>
                <w:szCs w:val="20"/>
              </w:rPr>
            </w:pPr>
          </w:p>
        </w:tc>
        <w:tc>
          <w:tcPr>
            <w:tcW w:w="1710" w:type="dxa"/>
            <w:tcBorders>
              <w:left w:val="single" w:sz="12" w:space="0" w:color="auto"/>
            </w:tcBorders>
            <w:noWrap/>
            <w:vAlign w:val="center"/>
            <w:hideMark/>
          </w:tcPr>
          <w:p w:rsidR="00AC7457" w:rsidRPr="004269A8" w:rsidRDefault="00AC7457" w:rsidP="00A4675F">
            <w:pPr>
              <w:jc w:val="center"/>
              <w:rPr>
                <w:sz w:val="20"/>
                <w:szCs w:val="20"/>
              </w:rPr>
            </w:pPr>
            <w:r w:rsidRPr="004269A8">
              <w:rPr>
                <w:sz w:val="20"/>
                <w:szCs w:val="20"/>
              </w:rPr>
              <w:t xml:space="preserve">0.5 ppm </w:t>
            </w:r>
            <w:r w:rsidRPr="004269A8">
              <w:rPr>
                <w:bCs/>
                <w:sz w:val="20"/>
                <w:szCs w:val="20"/>
                <w:vertAlign w:val="superscript"/>
              </w:rPr>
              <w:t>(IFV)</w:t>
            </w:r>
          </w:p>
        </w:tc>
        <w:tc>
          <w:tcPr>
            <w:tcW w:w="1530" w:type="dxa"/>
            <w:tcBorders>
              <w:right w:val="single" w:sz="12" w:space="0" w:color="auto"/>
            </w:tcBorders>
            <w:vAlign w:val="center"/>
          </w:tcPr>
          <w:p w:rsidR="00AC7457" w:rsidRPr="004269A8" w:rsidRDefault="00AC7457" w:rsidP="00A4675F">
            <w:pPr>
              <w:jc w:val="center"/>
              <w:rPr>
                <w:sz w:val="20"/>
                <w:szCs w:val="20"/>
              </w:rPr>
            </w:pPr>
          </w:p>
        </w:tc>
      </w:tr>
      <w:tr w:rsidR="00AC7457" w:rsidRPr="004269A8" w:rsidTr="008B5828">
        <w:trPr>
          <w:trHeight w:val="255"/>
        </w:trPr>
        <w:tc>
          <w:tcPr>
            <w:tcW w:w="3510" w:type="dxa"/>
            <w:tcBorders>
              <w:left w:val="single" w:sz="12" w:space="0" w:color="auto"/>
            </w:tcBorders>
            <w:noWrap/>
            <w:vAlign w:val="center"/>
            <w:hideMark/>
          </w:tcPr>
          <w:p w:rsidR="00AC7457" w:rsidRPr="004269A8" w:rsidRDefault="00AC7457" w:rsidP="00A4675F">
            <w:pPr>
              <w:rPr>
                <w:sz w:val="20"/>
                <w:szCs w:val="20"/>
              </w:rPr>
            </w:pPr>
            <w:r w:rsidRPr="004269A8">
              <w:rPr>
                <w:sz w:val="20"/>
                <w:szCs w:val="20"/>
              </w:rPr>
              <w:t>Monocrotophos</w:t>
            </w:r>
          </w:p>
        </w:tc>
        <w:tc>
          <w:tcPr>
            <w:tcW w:w="1350" w:type="dxa"/>
            <w:tcBorders>
              <w:right w:val="single" w:sz="12" w:space="0" w:color="auto"/>
            </w:tcBorders>
            <w:noWrap/>
            <w:vAlign w:val="center"/>
            <w:hideMark/>
          </w:tcPr>
          <w:p w:rsidR="00AC7457" w:rsidRPr="004269A8" w:rsidRDefault="00AC7457" w:rsidP="00A4675F">
            <w:pPr>
              <w:rPr>
                <w:sz w:val="20"/>
                <w:szCs w:val="20"/>
              </w:rPr>
            </w:pPr>
            <w:r w:rsidRPr="004269A8">
              <w:rPr>
                <w:sz w:val="20"/>
                <w:szCs w:val="20"/>
              </w:rPr>
              <w:t>6923-22-4</w:t>
            </w:r>
          </w:p>
        </w:tc>
        <w:tc>
          <w:tcPr>
            <w:tcW w:w="1620" w:type="dxa"/>
            <w:tcBorders>
              <w:left w:val="single" w:sz="12" w:space="0" w:color="auto"/>
            </w:tcBorders>
            <w:noWrap/>
            <w:vAlign w:val="center"/>
            <w:hideMark/>
          </w:tcPr>
          <w:p w:rsidR="00AC7457" w:rsidRPr="004269A8" w:rsidRDefault="00AC7457" w:rsidP="00A4675F">
            <w:pPr>
              <w:jc w:val="center"/>
              <w:rPr>
                <w:sz w:val="20"/>
                <w:szCs w:val="20"/>
              </w:rPr>
            </w:pPr>
          </w:p>
        </w:tc>
        <w:tc>
          <w:tcPr>
            <w:tcW w:w="1350" w:type="dxa"/>
            <w:tcBorders>
              <w:right w:val="single" w:sz="12" w:space="0" w:color="auto"/>
            </w:tcBorders>
            <w:vAlign w:val="center"/>
          </w:tcPr>
          <w:p w:rsidR="00AC7457" w:rsidRPr="004269A8" w:rsidRDefault="00AC7457" w:rsidP="00A4675F">
            <w:pPr>
              <w:jc w:val="center"/>
              <w:rPr>
                <w:sz w:val="20"/>
                <w:szCs w:val="20"/>
              </w:rPr>
            </w:pPr>
          </w:p>
        </w:tc>
        <w:tc>
          <w:tcPr>
            <w:tcW w:w="1710" w:type="dxa"/>
            <w:tcBorders>
              <w:left w:val="single" w:sz="12" w:space="0" w:color="auto"/>
            </w:tcBorders>
            <w:noWrap/>
            <w:vAlign w:val="center"/>
            <w:hideMark/>
          </w:tcPr>
          <w:p w:rsidR="00AC7457" w:rsidRPr="004269A8" w:rsidRDefault="00AC7457" w:rsidP="00A4675F">
            <w:pPr>
              <w:jc w:val="center"/>
              <w:rPr>
                <w:sz w:val="20"/>
                <w:szCs w:val="20"/>
              </w:rPr>
            </w:pPr>
            <w:r w:rsidRPr="004269A8">
              <w:rPr>
                <w:sz w:val="20"/>
                <w:szCs w:val="20"/>
              </w:rPr>
              <w:t xml:space="preserve">0.05 </w:t>
            </w:r>
            <w:r w:rsidRPr="004269A8">
              <w:rPr>
                <w:bCs/>
                <w:sz w:val="20"/>
                <w:szCs w:val="20"/>
              </w:rPr>
              <w:t>mg/m</w:t>
            </w:r>
            <w:r w:rsidRPr="004269A8">
              <w:rPr>
                <w:bCs/>
                <w:sz w:val="20"/>
                <w:szCs w:val="20"/>
                <w:vertAlign w:val="superscript"/>
              </w:rPr>
              <w:t>3 (IFV)</w:t>
            </w:r>
          </w:p>
        </w:tc>
        <w:tc>
          <w:tcPr>
            <w:tcW w:w="1530" w:type="dxa"/>
            <w:tcBorders>
              <w:right w:val="single" w:sz="12" w:space="0" w:color="auto"/>
            </w:tcBorders>
            <w:vAlign w:val="center"/>
          </w:tcPr>
          <w:p w:rsidR="00AC7457" w:rsidRPr="004269A8" w:rsidRDefault="00AC7457" w:rsidP="00A4675F">
            <w:pPr>
              <w:jc w:val="center"/>
              <w:rPr>
                <w:sz w:val="20"/>
                <w:szCs w:val="20"/>
              </w:rPr>
            </w:pPr>
          </w:p>
        </w:tc>
      </w:tr>
      <w:tr w:rsidR="00AC7457" w:rsidRPr="004269A8" w:rsidTr="008B5828">
        <w:trPr>
          <w:trHeight w:val="255"/>
        </w:trPr>
        <w:tc>
          <w:tcPr>
            <w:tcW w:w="3510" w:type="dxa"/>
            <w:tcBorders>
              <w:left w:val="single" w:sz="12" w:space="0" w:color="auto"/>
            </w:tcBorders>
            <w:noWrap/>
            <w:vAlign w:val="center"/>
          </w:tcPr>
          <w:p w:rsidR="00AC7457" w:rsidRPr="004269A8" w:rsidRDefault="00AC7457" w:rsidP="00A4675F">
            <w:pPr>
              <w:rPr>
                <w:sz w:val="20"/>
                <w:szCs w:val="20"/>
              </w:rPr>
            </w:pPr>
            <w:r>
              <w:rPr>
                <w:sz w:val="20"/>
                <w:szCs w:val="20"/>
              </w:rPr>
              <w:t>Monomethylformamide</w:t>
            </w:r>
          </w:p>
        </w:tc>
        <w:tc>
          <w:tcPr>
            <w:tcW w:w="1350" w:type="dxa"/>
            <w:tcBorders>
              <w:right w:val="single" w:sz="12" w:space="0" w:color="auto"/>
            </w:tcBorders>
            <w:noWrap/>
            <w:vAlign w:val="center"/>
          </w:tcPr>
          <w:p w:rsidR="00AC7457" w:rsidRPr="004269A8" w:rsidRDefault="00AC7457" w:rsidP="00A4675F">
            <w:pPr>
              <w:rPr>
                <w:sz w:val="20"/>
                <w:szCs w:val="20"/>
              </w:rPr>
            </w:pPr>
            <w:r>
              <w:rPr>
                <w:sz w:val="20"/>
                <w:szCs w:val="20"/>
              </w:rPr>
              <w:t>123-39-7</w:t>
            </w:r>
          </w:p>
        </w:tc>
        <w:tc>
          <w:tcPr>
            <w:tcW w:w="1620" w:type="dxa"/>
            <w:tcBorders>
              <w:left w:val="single" w:sz="12" w:space="0" w:color="auto"/>
            </w:tcBorders>
            <w:noWrap/>
            <w:vAlign w:val="center"/>
          </w:tcPr>
          <w:p w:rsidR="00AC7457" w:rsidRPr="004269A8" w:rsidRDefault="00AC7457" w:rsidP="00A4675F">
            <w:pPr>
              <w:jc w:val="center"/>
              <w:rPr>
                <w:sz w:val="20"/>
                <w:szCs w:val="20"/>
              </w:rPr>
            </w:pPr>
          </w:p>
        </w:tc>
        <w:tc>
          <w:tcPr>
            <w:tcW w:w="1350" w:type="dxa"/>
            <w:tcBorders>
              <w:right w:val="single" w:sz="12" w:space="0" w:color="auto"/>
            </w:tcBorders>
            <w:vAlign w:val="center"/>
          </w:tcPr>
          <w:p w:rsidR="00AC7457" w:rsidRPr="004269A8" w:rsidRDefault="00AC7457" w:rsidP="00A4675F">
            <w:pPr>
              <w:jc w:val="center"/>
              <w:rPr>
                <w:sz w:val="20"/>
                <w:szCs w:val="20"/>
              </w:rPr>
            </w:pPr>
          </w:p>
        </w:tc>
        <w:tc>
          <w:tcPr>
            <w:tcW w:w="1710" w:type="dxa"/>
            <w:tcBorders>
              <w:left w:val="single" w:sz="12" w:space="0" w:color="auto"/>
            </w:tcBorders>
            <w:noWrap/>
            <w:vAlign w:val="center"/>
          </w:tcPr>
          <w:p w:rsidR="00AC7457" w:rsidRPr="004269A8" w:rsidRDefault="00AC7457" w:rsidP="00A4675F">
            <w:pPr>
              <w:jc w:val="center"/>
              <w:rPr>
                <w:sz w:val="20"/>
                <w:szCs w:val="20"/>
              </w:rPr>
            </w:pPr>
            <w:r>
              <w:rPr>
                <w:sz w:val="20"/>
                <w:szCs w:val="20"/>
              </w:rPr>
              <w:t>1 ppm</w:t>
            </w:r>
          </w:p>
        </w:tc>
        <w:tc>
          <w:tcPr>
            <w:tcW w:w="1530" w:type="dxa"/>
            <w:tcBorders>
              <w:right w:val="single" w:sz="12" w:space="0" w:color="auto"/>
            </w:tcBorders>
            <w:vAlign w:val="center"/>
          </w:tcPr>
          <w:p w:rsidR="00AC7457" w:rsidRPr="004269A8" w:rsidRDefault="00AC7457" w:rsidP="00A4675F">
            <w:pPr>
              <w:jc w:val="center"/>
              <w:rPr>
                <w:sz w:val="20"/>
                <w:szCs w:val="20"/>
              </w:rPr>
            </w:pPr>
          </w:p>
        </w:tc>
      </w:tr>
      <w:tr w:rsidR="00AC7457" w:rsidRPr="004269A8" w:rsidTr="008B5828">
        <w:trPr>
          <w:trHeight w:val="255"/>
        </w:trPr>
        <w:tc>
          <w:tcPr>
            <w:tcW w:w="3510" w:type="dxa"/>
            <w:tcBorders>
              <w:left w:val="single" w:sz="12" w:space="0" w:color="auto"/>
            </w:tcBorders>
            <w:noWrap/>
            <w:vAlign w:val="center"/>
            <w:hideMark/>
          </w:tcPr>
          <w:p w:rsidR="00AC7457" w:rsidRPr="004269A8" w:rsidRDefault="00AC7457" w:rsidP="00A4675F">
            <w:pPr>
              <w:rPr>
                <w:sz w:val="20"/>
                <w:szCs w:val="20"/>
              </w:rPr>
            </w:pPr>
            <w:r w:rsidRPr="004269A8">
              <w:rPr>
                <w:sz w:val="20"/>
                <w:szCs w:val="20"/>
              </w:rPr>
              <w:lastRenderedPageBreak/>
              <w:t>Morpholine</w:t>
            </w:r>
            <w:r w:rsidR="00F001A3">
              <w:rPr>
                <w:sz w:val="20"/>
                <w:szCs w:val="20"/>
              </w:rPr>
              <w:t xml:space="preserve"> *</w:t>
            </w:r>
          </w:p>
        </w:tc>
        <w:tc>
          <w:tcPr>
            <w:tcW w:w="1350" w:type="dxa"/>
            <w:tcBorders>
              <w:right w:val="single" w:sz="12" w:space="0" w:color="auto"/>
            </w:tcBorders>
            <w:noWrap/>
            <w:vAlign w:val="center"/>
            <w:hideMark/>
          </w:tcPr>
          <w:p w:rsidR="00AC7457" w:rsidRPr="004269A8" w:rsidRDefault="00AC7457" w:rsidP="00A4675F">
            <w:pPr>
              <w:rPr>
                <w:sz w:val="20"/>
                <w:szCs w:val="20"/>
              </w:rPr>
            </w:pPr>
            <w:r w:rsidRPr="004269A8">
              <w:rPr>
                <w:sz w:val="20"/>
                <w:szCs w:val="20"/>
              </w:rPr>
              <w:t>110-91-8</w:t>
            </w:r>
          </w:p>
        </w:tc>
        <w:tc>
          <w:tcPr>
            <w:tcW w:w="1620" w:type="dxa"/>
            <w:tcBorders>
              <w:left w:val="single" w:sz="12" w:space="0" w:color="auto"/>
            </w:tcBorders>
            <w:noWrap/>
            <w:vAlign w:val="center"/>
            <w:hideMark/>
          </w:tcPr>
          <w:p w:rsidR="00AC7457" w:rsidRPr="004269A8" w:rsidRDefault="00AC7457" w:rsidP="00A4675F">
            <w:pPr>
              <w:jc w:val="center"/>
              <w:rPr>
                <w:sz w:val="20"/>
                <w:szCs w:val="20"/>
              </w:rPr>
            </w:pPr>
            <w:r w:rsidRPr="004269A8">
              <w:rPr>
                <w:sz w:val="20"/>
                <w:szCs w:val="20"/>
              </w:rPr>
              <w:t>20 ppm</w:t>
            </w:r>
          </w:p>
        </w:tc>
        <w:tc>
          <w:tcPr>
            <w:tcW w:w="1350" w:type="dxa"/>
            <w:tcBorders>
              <w:right w:val="single" w:sz="12" w:space="0" w:color="auto"/>
            </w:tcBorders>
            <w:vAlign w:val="center"/>
          </w:tcPr>
          <w:p w:rsidR="00AC7457" w:rsidRPr="004269A8" w:rsidRDefault="00A55B33" w:rsidP="00A4675F">
            <w:pPr>
              <w:jc w:val="center"/>
            </w:pPr>
            <w:r w:rsidRPr="004269A8">
              <w:rPr>
                <w:sz w:val="20"/>
                <w:szCs w:val="20"/>
              </w:rPr>
              <w:t>70</w:t>
            </w:r>
            <w:r w:rsidRPr="004269A8">
              <w:rPr>
                <w:bCs/>
                <w:sz w:val="20"/>
                <w:szCs w:val="20"/>
              </w:rPr>
              <w:t xml:space="preserve"> mg/m</w:t>
            </w:r>
            <w:r w:rsidRPr="004269A8">
              <w:rPr>
                <w:bCs/>
                <w:sz w:val="20"/>
                <w:szCs w:val="20"/>
                <w:vertAlign w:val="superscript"/>
              </w:rPr>
              <w:t>3</w:t>
            </w:r>
          </w:p>
        </w:tc>
        <w:tc>
          <w:tcPr>
            <w:tcW w:w="1710" w:type="dxa"/>
            <w:tcBorders>
              <w:left w:val="single" w:sz="12" w:space="0" w:color="auto"/>
            </w:tcBorders>
            <w:noWrap/>
            <w:vAlign w:val="center"/>
            <w:hideMark/>
          </w:tcPr>
          <w:p w:rsidR="00AC7457" w:rsidRPr="004269A8" w:rsidRDefault="00AC7457" w:rsidP="00A4675F">
            <w:pPr>
              <w:jc w:val="center"/>
              <w:rPr>
                <w:sz w:val="20"/>
                <w:szCs w:val="20"/>
              </w:rPr>
            </w:pPr>
            <w:r w:rsidRPr="004269A8">
              <w:rPr>
                <w:sz w:val="20"/>
                <w:szCs w:val="20"/>
              </w:rPr>
              <w:t>20 ppm</w:t>
            </w:r>
          </w:p>
        </w:tc>
        <w:tc>
          <w:tcPr>
            <w:tcW w:w="1530" w:type="dxa"/>
            <w:tcBorders>
              <w:right w:val="single" w:sz="12" w:space="0" w:color="auto"/>
            </w:tcBorders>
            <w:vAlign w:val="center"/>
          </w:tcPr>
          <w:p w:rsidR="00AC7457" w:rsidRPr="004269A8" w:rsidRDefault="00AC7457" w:rsidP="00A4675F">
            <w:pPr>
              <w:jc w:val="center"/>
              <w:rPr>
                <w:sz w:val="20"/>
                <w:szCs w:val="20"/>
              </w:rPr>
            </w:pPr>
          </w:p>
        </w:tc>
      </w:tr>
      <w:tr w:rsidR="00AC7457" w:rsidRPr="004269A8" w:rsidTr="008B5828">
        <w:trPr>
          <w:trHeight w:val="255"/>
        </w:trPr>
        <w:tc>
          <w:tcPr>
            <w:tcW w:w="3510" w:type="dxa"/>
            <w:tcBorders>
              <w:left w:val="single" w:sz="12" w:space="0" w:color="auto"/>
            </w:tcBorders>
            <w:noWrap/>
            <w:vAlign w:val="center"/>
          </w:tcPr>
          <w:p w:rsidR="00AC7457" w:rsidRPr="004269A8" w:rsidRDefault="00AC7457" w:rsidP="00A4675F">
            <w:pPr>
              <w:rPr>
                <w:sz w:val="20"/>
                <w:szCs w:val="20"/>
              </w:rPr>
            </w:pPr>
            <w:r w:rsidRPr="004269A8">
              <w:rPr>
                <w:sz w:val="20"/>
                <w:szCs w:val="20"/>
              </w:rPr>
              <w:t>Naled</w:t>
            </w:r>
            <w:r w:rsidR="009F294B">
              <w:rPr>
                <w:sz w:val="20"/>
                <w:szCs w:val="20"/>
              </w:rPr>
              <w:t>/Dibrom</w:t>
            </w:r>
            <w:r w:rsidR="009F294B" w:rsidRPr="009F294B">
              <w:rPr>
                <w:sz w:val="20"/>
                <w:szCs w:val="20"/>
              </w:rPr>
              <w:t>®</w:t>
            </w:r>
            <w:r>
              <w:rPr>
                <w:sz w:val="20"/>
                <w:szCs w:val="20"/>
              </w:rPr>
              <w:t xml:space="preserve"> (</w:t>
            </w:r>
            <w:r w:rsidRPr="004269A8">
              <w:rPr>
                <w:sz w:val="20"/>
                <w:szCs w:val="20"/>
              </w:rPr>
              <w:t>Dimethyl-1,2-dibromo-2,2-dichloroethyl phosphate)</w:t>
            </w:r>
          </w:p>
        </w:tc>
        <w:tc>
          <w:tcPr>
            <w:tcW w:w="1350" w:type="dxa"/>
            <w:tcBorders>
              <w:right w:val="single" w:sz="12" w:space="0" w:color="auto"/>
            </w:tcBorders>
            <w:noWrap/>
            <w:vAlign w:val="center"/>
          </w:tcPr>
          <w:p w:rsidR="00AC7457" w:rsidRPr="004269A8" w:rsidRDefault="00AC7457" w:rsidP="00A4675F">
            <w:pPr>
              <w:rPr>
                <w:sz w:val="20"/>
                <w:szCs w:val="20"/>
              </w:rPr>
            </w:pPr>
            <w:r w:rsidRPr="004269A8">
              <w:rPr>
                <w:sz w:val="20"/>
                <w:szCs w:val="20"/>
              </w:rPr>
              <w:t>300-76-5</w:t>
            </w:r>
          </w:p>
        </w:tc>
        <w:tc>
          <w:tcPr>
            <w:tcW w:w="1620" w:type="dxa"/>
            <w:tcBorders>
              <w:left w:val="single" w:sz="12" w:space="0" w:color="auto"/>
            </w:tcBorders>
            <w:noWrap/>
            <w:vAlign w:val="center"/>
          </w:tcPr>
          <w:p w:rsidR="00AC7457" w:rsidRPr="004269A8" w:rsidRDefault="00AC7457" w:rsidP="00A4675F">
            <w:pPr>
              <w:jc w:val="center"/>
              <w:rPr>
                <w:sz w:val="20"/>
                <w:szCs w:val="20"/>
              </w:rPr>
            </w:pPr>
          </w:p>
        </w:tc>
        <w:tc>
          <w:tcPr>
            <w:tcW w:w="1350" w:type="dxa"/>
            <w:tcBorders>
              <w:right w:val="single" w:sz="12" w:space="0" w:color="auto"/>
            </w:tcBorders>
            <w:vAlign w:val="center"/>
          </w:tcPr>
          <w:p w:rsidR="00AC7457" w:rsidRPr="004269A8" w:rsidRDefault="00AC7457" w:rsidP="00A4675F">
            <w:pPr>
              <w:jc w:val="center"/>
              <w:rPr>
                <w:sz w:val="20"/>
                <w:szCs w:val="20"/>
              </w:rPr>
            </w:pPr>
          </w:p>
        </w:tc>
        <w:tc>
          <w:tcPr>
            <w:tcW w:w="1710" w:type="dxa"/>
            <w:tcBorders>
              <w:left w:val="single" w:sz="12" w:space="0" w:color="auto"/>
            </w:tcBorders>
            <w:noWrap/>
            <w:vAlign w:val="center"/>
          </w:tcPr>
          <w:p w:rsidR="00AC7457" w:rsidRPr="004269A8" w:rsidRDefault="00AC7457" w:rsidP="00A4675F">
            <w:pPr>
              <w:jc w:val="center"/>
              <w:rPr>
                <w:sz w:val="20"/>
                <w:szCs w:val="20"/>
              </w:rPr>
            </w:pPr>
            <w:r w:rsidRPr="004269A8">
              <w:rPr>
                <w:sz w:val="20"/>
                <w:szCs w:val="20"/>
              </w:rPr>
              <w:t xml:space="preserve">0.1 </w:t>
            </w:r>
            <w:r w:rsidRPr="004269A8">
              <w:rPr>
                <w:bCs/>
                <w:sz w:val="20"/>
                <w:szCs w:val="20"/>
              </w:rPr>
              <w:t>mg/m</w:t>
            </w:r>
            <w:r w:rsidRPr="004269A8">
              <w:rPr>
                <w:bCs/>
                <w:sz w:val="20"/>
                <w:szCs w:val="20"/>
                <w:vertAlign w:val="superscript"/>
              </w:rPr>
              <w:t>3 (IFV)</w:t>
            </w:r>
          </w:p>
        </w:tc>
        <w:tc>
          <w:tcPr>
            <w:tcW w:w="1530" w:type="dxa"/>
            <w:tcBorders>
              <w:right w:val="single" w:sz="12" w:space="0" w:color="auto"/>
            </w:tcBorders>
            <w:vAlign w:val="center"/>
          </w:tcPr>
          <w:p w:rsidR="00AC7457" w:rsidRPr="004269A8" w:rsidRDefault="00AC7457" w:rsidP="00A4675F">
            <w:pPr>
              <w:jc w:val="center"/>
              <w:rPr>
                <w:sz w:val="20"/>
                <w:szCs w:val="20"/>
              </w:rPr>
            </w:pPr>
          </w:p>
        </w:tc>
      </w:tr>
      <w:tr w:rsidR="00AC7457" w:rsidRPr="004269A8" w:rsidTr="008B5828">
        <w:trPr>
          <w:trHeight w:val="255"/>
        </w:trPr>
        <w:tc>
          <w:tcPr>
            <w:tcW w:w="3510" w:type="dxa"/>
            <w:tcBorders>
              <w:left w:val="single" w:sz="12" w:space="0" w:color="auto"/>
            </w:tcBorders>
            <w:noWrap/>
            <w:vAlign w:val="center"/>
            <w:hideMark/>
          </w:tcPr>
          <w:p w:rsidR="00AC7457" w:rsidRPr="004269A8" w:rsidRDefault="00AC7457" w:rsidP="00A4675F">
            <w:pPr>
              <w:rPr>
                <w:sz w:val="20"/>
                <w:szCs w:val="20"/>
              </w:rPr>
            </w:pPr>
            <w:r w:rsidRPr="004269A8">
              <w:rPr>
                <w:sz w:val="20"/>
                <w:szCs w:val="20"/>
              </w:rPr>
              <w:t>Naphthalene</w:t>
            </w:r>
          </w:p>
        </w:tc>
        <w:tc>
          <w:tcPr>
            <w:tcW w:w="1350" w:type="dxa"/>
            <w:tcBorders>
              <w:right w:val="single" w:sz="12" w:space="0" w:color="auto"/>
            </w:tcBorders>
            <w:noWrap/>
            <w:vAlign w:val="center"/>
            <w:hideMark/>
          </w:tcPr>
          <w:p w:rsidR="00AC7457" w:rsidRPr="004269A8" w:rsidRDefault="00AC7457" w:rsidP="00A4675F">
            <w:pPr>
              <w:rPr>
                <w:sz w:val="20"/>
                <w:szCs w:val="20"/>
              </w:rPr>
            </w:pPr>
            <w:r w:rsidRPr="004269A8">
              <w:rPr>
                <w:sz w:val="20"/>
                <w:szCs w:val="20"/>
              </w:rPr>
              <w:t>91-20-3</w:t>
            </w:r>
          </w:p>
        </w:tc>
        <w:tc>
          <w:tcPr>
            <w:tcW w:w="1620" w:type="dxa"/>
            <w:tcBorders>
              <w:left w:val="single" w:sz="12" w:space="0" w:color="auto"/>
            </w:tcBorders>
            <w:noWrap/>
            <w:vAlign w:val="center"/>
            <w:hideMark/>
          </w:tcPr>
          <w:p w:rsidR="00AC7457" w:rsidRPr="004269A8" w:rsidRDefault="00AC7457" w:rsidP="00A4675F">
            <w:pPr>
              <w:jc w:val="center"/>
              <w:rPr>
                <w:sz w:val="20"/>
                <w:szCs w:val="20"/>
              </w:rPr>
            </w:pPr>
          </w:p>
        </w:tc>
        <w:tc>
          <w:tcPr>
            <w:tcW w:w="1350" w:type="dxa"/>
            <w:tcBorders>
              <w:right w:val="single" w:sz="12" w:space="0" w:color="auto"/>
            </w:tcBorders>
            <w:vAlign w:val="center"/>
          </w:tcPr>
          <w:p w:rsidR="00AC7457" w:rsidRPr="004269A8" w:rsidRDefault="00AC7457" w:rsidP="00A4675F">
            <w:pPr>
              <w:jc w:val="center"/>
              <w:rPr>
                <w:sz w:val="20"/>
                <w:szCs w:val="20"/>
              </w:rPr>
            </w:pPr>
          </w:p>
        </w:tc>
        <w:tc>
          <w:tcPr>
            <w:tcW w:w="1710" w:type="dxa"/>
            <w:tcBorders>
              <w:left w:val="single" w:sz="12" w:space="0" w:color="auto"/>
            </w:tcBorders>
            <w:noWrap/>
            <w:vAlign w:val="center"/>
            <w:hideMark/>
          </w:tcPr>
          <w:p w:rsidR="00AC7457" w:rsidRPr="004269A8" w:rsidRDefault="00AC7457" w:rsidP="00A4675F">
            <w:pPr>
              <w:jc w:val="center"/>
              <w:rPr>
                <w:sz w:val="20"/>
                <w:szCs w:val="20"/>
              </w:rPr>
            </w:pPr>
            <w:r w:rsidRPr="004269A8">
              <w:rPr>
                <w:sz w:val="20"/>
                <w:szCs w:val="20"/>
              </w:rPr>
              <w:t>10 ppm</w:t>
            </w:r>
          </w:p>
        </w:tc>
        <w:tc>
          <w:tcPr>
            <w:tcW w:w="1530" w:type="dxa"/>
            <w:tcBorders>
              <w:right w:val="single" w:sz="12" w:space="0" w:color="auto"/>
            </w:tcBorders>
            <w:vAlign w:val="center"/>
          </w:tcPr>
          <w:p w:rsidR="00AC7457" w:rsidRPr="004269A8" w:rsidRDefault="00AC7457" w:rsidP="00A4675F">
            <w:pPr>
              <w:jc w:val="center"/>
              <w:rPr>
                <w:sz w:val="20"/>
                <w:szCs w:val="20"/>
              </w:rPr>
            </w:pPr>
          </w:p>
        </w:tc>
      </w:tr>
      <w:tr w:rsidR="00441507" w:rsidRPr="004269A8" w:rsidTr="008B5828">
        <w:trPr>
          <w:trHeight w:val="255"/>
        </w:trPr>
        <w:tc>
          <w:tcPr>
            <w:tcW w:w="3510" w:type="dxa"/>
            <w:tcBorders>
              <w:left w:val="single" w:sz="12" w:space="0" w:color="auto"/>
            </w:tcBorders>
            <w:noWrap/>
            <w:vAlign w:val="center"/>
          </w:tcPr>
          <w:p w:rsidR="00441507" w:rsidRPr="004269A8" w:rsidRDefault="00441507" w:rsidP="00441507">
            <w:pPr>
              <w:rPr>
                <w:sz w:val="20"/>
                <w:szCs w:val="20"/>
              </w:rPr>
            </w:pPr>
            <w:r w:rsidRPr="004269A8">
              <w:rPr>
                <w:sz w:val="20"/>
                <w:szCs w:val="20"/>
              </w:rPr>
              <w:t>alpha</w:t>
            </w:r>
            <w:r>
              <w:rPr>
                <w:sz w:val="20"/>
                <w:szCs w:val="20"/>
              </w:rPr>
              <w:t>-</w:t>
            </w:r>
            <w:r w:rsidRPr="004269A8">
              <w:rPr>
                <w:sz w:val="20"/>
                <w:szCs w:val="20"/>
              </w:rPr>
              <w:t>Naphthylthiourea</w:t>
            </w:r>
            <w:r>
              <w:rPr>
                <w:sz w:val="20"/>
                <w:szCs w:val="20"/>
              </w:rPr>
              <w:t xml:space="preserve"> (ANTU</w:t>
            </w:r>
            <w:r w:rsidRPr="004269A8">
              <w:rPr>
                <w:sz w:val="20"/>
                <w:szCs w:val="20"/>
              </w:rPr>
              <w:t>)</w:t>
            </w:r>
          </w:p>
        </w:tc>
        <w:tc>
          <w:tcPr>
            <w:tcW w:w="1350" w:type="dxa"/>
            <w:tcBorders>
              <w:right w:val="single" w:sz="12" w:space="0" w:color="auto"/>
            </w:tcBorders>
            <w:noWrap/>
            <w:vAlign w:val="center"/>
          </w:tcPr>
          <w:p w:rsidR="00441507" w:rsidRPr="004269A8" w:rsidRDefault="00441507" w:rsidP="00441507">
            <w:pPr>
              <w:rPr>
                <w:sz w:val="20"/>
                <w:szCs w:val="20"/>
              </w:rPr>
            </w:pPr>
            <w:r w:rsidRPr="004269A8">
              <w:rPr>
                <w:sz w:val="20"/>
                <w:szCs w:val="20"/>
              </w:rPr>
              <w:t>86-88-4</w:t>
            </w:r>
          </w:p>
        </w:tc>
        <w:tc>
          <w:tcPr>
            <w:tcW w:w="1620" w:type="dxa"/>
            <w:tcBorders>
              <w:left w:val="single" w:sz="12" w:space="0" w:color="auto"/>
            </w:tcBorders>
            <w:noWrap/>
            <w:vAlign w:val="center"/>
          </w:tcPr>
          <w:p w:rsidR="00441507" w:rsidRPr="004269A8" w:rsidRDefault="00441507" w:rsidP="00441507">
            <w:pPr>
              <w:jc w:val="center"/>
              <w:rPr>
                <w:sz w:val="20"/>
                <w:szCs w:val="20"/>
              </w:rPr>
            </w:pPr>
          </w:p>
        </w:tc>
        <w:tc>
          <w:tcPr>
            <w:tcW w:w="1350" w:type="dxa"/>
            <w:tcBorders>
              <w:right w:val="single" w:sz="12" w:space="0" w:color="auto"/>
            </w:tcBorders>
            <w:vAlign w:val="center"/>
          </w:tcPr>
          <w:p w:rsidR="00441507" w:rsidRPr="004269A8" w:rsidRDefault="00441507" w:rsidP="00441507">
            <w:pPr>
              <w:jc w:val="center"/>
              <w:rPr>
                <w:sz w:val="20"/>
                <w:szCs w:val="20"/>
              </w:rPr>
            </w:pPr>
          </w:p>
        </w:tc>
        <w:tc>
          <w:tcPr>
            <w:tcW w:w="1710" w:type="dxa"/>
            <w:tcBorders>
              <w:left w:val="single" w:sz="12" w:space="0" w:color="auto"/>
            </w:tcBorders>
            <w:noWrap/>
            <w:vAlign w:val="center"/>
          </w:tcPr>
          <w:p w:rsidR="00441507" w:rsidRPr="004269A8" w:rsidRDefault="00441507" w:rsidP="00441507">
            <w:pPr>
              <w:jc w:val="center"/>
              <w:rPr>
                <w:sz w:val="20"/>
                <w:szCs w:val="20"/>
              </w:rPr>
            </w:pPr>
            <w:r w:rsidRPr="004269A8">
              <w:rPr>
                <w:sz w:val="20"/>
                <w:szCs w:val="20"/>
              </w:rPr>
              <w:t>0.3</w:t>
            </w:r>
            <w:r w:rsidRPr="004269A8">
              <w:rPr>
                <w:bCs/>
                <w:sz w:val="20"/>
                <w:szCs w:val="20"/>
              </w:rPr>
              <w:t xml:space="preserve"> mg/m</w:t>
            </w:r>
            <w:r w:rsidRPr="004269A8">
              <w:rPr>
                <w:bCs/>
                <w:sz w:val="20"/>
                <w:szCs w:val="20"/>
                <w:vertAlign w:val="superscript"/>
              </w:rPr>
              <w:t>3</w:t>
            </w:r>
          </w:p>
        </w:tc>
        <w:tc>
          <w:tcPr>
            <w:tcW w:w="1530" w:type="dxa"/>
            <w:tcBorders>
              <w:right w:val="single" w:sz="12" w:space="0" w:color="auto"/>
            </w:tcBorders>
            <w:vAlign w:val="center"/>
          </w:tcPr>
          <w:p w:rsidR="00441507" w:rsidRPr="004269A8" w:rsidRDefault="00441507" w:rsidP="00441507">
            <w:pPr>
              <w:jc w:val="center"/>
              <w:rPr>
                <w:sz w:val="20"/>
                <w:szCs w:val="20"/>
              </w:rPr>
            </w:pPr>
          </w:p>
        </w:tc>
      </w:tr>
      <w:tr w:rsidR="00AC7457" w:rsidRPr="004269A8" w:rsidTr="008B5828">
        <w:trPr>
          <w:trHeight w:val="255"/>
        </w:trPr>
        <w:tc>
          <w:tcPr>
            <w:tcW w:w="3510" w:type="dxa"/>
            <w:tcBorders>
              <w:left w:val="single" w:sz="12" w:space="0" w:color="auto"/>
            </w:tcBorders>
            <w:noWrap/>
            <w:vAlign w:val="center"/>
            <w:hideMark/>
          </w:tcPr>
          <w:p w:rsidR="00AC7457" w:rsidRDefault="00AC7457" w:rsidP="00A4675F">
            <w:pPr>
              <w:rPr>
                <w:sz w:val="20"/>
                <w:szCs w:val="20"/>
              </w:rPr>
            </w:pPr>
            <w:r w:rsidRPr="004269A8">
              <w:rPr>
                <w:sz w:val="20"/>
                <w:szCs w:val="20"/>
              </w:rPr>
              <w:t>Natural rubber latex,</w:t>
            </w:r>
          </w:p>
          <w:p w:rsidR="00AC7457" w:rsidRPr="004269A8" w:rsidRDefault="00AC7457" w:rsidP="00A4675F">
            <w:pPr>
              <w:rPr>
                <w:sz w:val="20"/>
                <w:szCs w:val="20"/>
              </w:rPr>
            </w:pPr>
            <w:r w:rsidRPr="004269A8">
              <w:rPr>
                <w:sz w:val="20"/>
                <w:szCs w:val="20"/>
              </w:rPr>
              <w:t>as inhalable allergenic proteins</w:t>
            </w:r>
          </w:p>
        </w:tc>
        <w:tc>
          <w:tcPr>
            <w:tcW w:w="1350" w:type="dxa"/>
            <w:tcBorders>
              <w:right w:val="single" w:sz="12" w:space="0" w:color="auto"/>
            </w:tcBorders>
            <w:noWrap/>
            <w:vAlign w:val="center"/>
            <w:hideMark/>
          </w:tcPr>
          <w:p w:rsidR="00AC7457" w:rsidRPr="004269A8" w:rsidRDefault="00AC7457" w:rsidP="00A4675F">
            <w:pPr>
              <w:rPr>
                <w:sz w:val="20"/>
                <w:szCs w:val="20"/>
              </w:rPr>
            </w:pPr>
            <w:r w:rsidRPr="004269A8">
              <w:rPr>
                <w:sz w:val="20"/>
                <w:szCs w:val="20"/>
              </w:rPr>
              <w:t>9006-04-6</w:t>
            </w:r>
          </w:p>
        </w:tc>
        <w:tc>
          <w:tcPr>
            <w:tcW w:w="1620" w:type="dxa"/>
            <w:tcBorders>
              <w:left w:val="single" w:sz="12" w:space="0" w:color="auto"/>
            </w:tcBorders>
            <w:noWrap/>
            <w:vAlign w:val="center"/>
            <w:hideMark/>
          </w:tcPr>
          <w:p w:rsidR="00AC7457" w:rsidRPr="004269A8" w:rsidRDefault="00AC7457" w:rsidP="00A4675F">
            <w:pPr>
              <w:jc w:val="center"/>
              <w:rPr>
                <w:sz w:val="20"/>
                <w:szCs w:val="20"/>
              </w:rPr>
            </w:pPr>
          </w:p>
        </w:tc>
        <w:tc>
          <w:tcPr>
            <w:tcW w:w="1350" w:type="dxa"/>
            <w:tcBorders>
              <w:right w:val="single" w:sz="12" w:space="0" w:color="auto"/>
            </w:tcBorders>
            <w:vAlign w:val="center"/>
          </w:tcPr>
          <w:p w:rsidR="00AC7457" w:rsidRPr="004269A8" w:rsidRDefault="00AC7457" w:rsidP="00A4675F">
            <w:pPr>
              <w:jc w:val="center"/>
              <w:rPr>
                <w:sz w:val="20"/>
                <w:szCs w:val="20"/>
              </w:rPr>
            </w:pPr>
          </w:p>
        </w:tc>
        <w:tc>
          <w:tcPr>
            <w:tcW w:w="1710" w:type="dxa"/>
            <w:tcBorders>
              <w:left w:val="single" w:sz="12" w:space="0" w:color="auto"/>
            </w:tcBorders>
            <w:noWrap/>
            <w:vAlign w:val="center"/>
            <w:hideMark/>
          </w:tcPr>
          <w:p w:rsidR="00AC7457" w:rsidRPr="004269A8" w:rsidRDefault="00AC7457" w:rsidP="00A4675F">
            <w:pPr>
              <w:jc w:val="center"/>
              <w:rPr>
                <w:sz w:val="20"/>
                <w:szCs w:val="20"/>
              </w:rPr>
            </w:pPr>
            <w:r w:rsidRPr="004269A8">
              <w:rPr>
                <w:sz w:val="20"/>
                <w:szCs w:val="20"/>
              </w:rPr>
              <w:t xml:space="preserve">0.0001 </w:t>
            </w:r>
            <w:r w:rsidRPr="004269A8">
              <w:rPr>
                <w:bCs/>
                <w:sz w:val="20"/>
                <w:szCs w:val="20"/>
              </w:rPr>
              <w:t>mg/m</w:t>
            </w:r>
            <w:r w:rsidRPr="004269A8">
              <w:rPr>
                <w:bCs/>
                <w:sz w:val="20"/>
                <w:szCs w:val="20"/>
                <w:vertAlign w:val="superscript"/>
              </w:rPr>
              <w:t xml:space="preserve">3 </w:t>
            </w:r>
            <w:r>
              <w:rPr>
                <w:bCs/>
                <w:sz w:val="20"/>
                <w:szCs w:val="20"/>
                <w:vertAlign w:val="superscript"/>
              </w:rPr>
              <w:t>(</w:t>
            </w:r>
            <w:r w:rsidRPr="00E47E0E">
              <w:rPr>
                <w:sz w:val="20"/>
                <w:szCs w:val="20"/>
                <w:vertAlign w:val="superscript"/>
              </w:rPr>
              <w:t>I</w:t>
            </w:r>
            <w:r>
              <w:rPr>
                <w:sz w:val="20"/>
                <w:szCs w:val="20"/>
                <w:vertAlign w:val="superscript"/>
              </w:rPr>
              <w:t>)</w:t>
            </w:r>
          </w:p>
        </w:tc>
        <w:tc>
          <w:tcPr>
            <w:tcW w:w="1530" w:type="dxa"/>
            <w:tcBorders>
              <w:right w:val="single" w:sz="12" w:space="0" w:color="auto"/>
            </w:tcBorders>
            <w:vAlign w:val="center"/>
          </w:tcPr>
          <w:p w:rsidR="00AC7457" w:rsidRPr="004269A8" w:rsidRDefault="00AC7457" w:rsidP="00A4675F">
            <w:pPr>
              <w:jc w:val="center"/>
              <w:rPr>
                <w:sz w:val="20"/>
                <w:szCs w:val="20"/>
              </w:rPr>
            </w:pPr>
          </w:p>
        </w:tc>
      </w:tr>
      <w:tr w:rsidR="00AC7457" w:rsidRPr="004269A8" w:rsidTr="008B5828">
        <w:trPr>
          <w:trHeight w:val="255"/>
        </w:trPr>
        <w:tc>
          <w:tcPr>
            <w:tcW w:w="3510" w:type="dxa"/>
            <w:tcBorders>
              <w:left w:val="single" w:sz="12" w:space="0" w:color="auto"/>
            </w:tcBorders>
            <w:noWrap/>
            <w:vAlign w:val="center"/>
            <w:hideMark/>
          </w:tcPr>
          <w:p w:rsidR="00AC7457" w:rsidRPr="004269A8" w:rsidRDefault="00AC7457" w:rsidP="00A4675F">
            <w:pPr>
              <w:rPr>
                <w:sz w:val="20"/>
                <w:szCs w:val="20"/>
              </w:rPr>
            </w:pPr>
            <w:r w:rsidRPr="004269A8">
              <w:rPr>
                <w:sz w:val="20"/>
                <w:szCs w:val="20"/>
              </w:rPr>
              <w:t>Nicotine</w:t>
            </w:r>
            <w:r w:rsidR="00667BB9">
              <w:rPr>
                <w:sz w:val="20"/>
                <w:szCs w:val="20"/>
              </w:rPr>
              <w:t xml:space="preserve"> *</w:t>
            </w:r>
          </w:p>
        </w:tc>
        <w:tc>
          <w:tcPr>
            <w:tcW w:w="1350" w:type="dxa"/>
            <w:tcBorders>
              <w:right w:val="single" w:sz="12" w:space="0" w:color="auto"/>
            </w:tcBorders>
            <w:noWrap/>
            <w:vAlign w:val="center"/>
            <w:hideMark/>
          </w:tcPr>
          <w:p w:rsidR="00AC7457" w:rsidRPr="004269A8" w:rsidRDefault="00AC7457" w:rsidP="00A4675F">
            <w:pPr>
              <w:rPr>
                <w:sz w:val="20"/>
                <w:szCs w:val="20"/>
              </w:rPr>
            </w:pPr>
            <w:r w:rsidRPr="004269A8">
              <w:rPr>
                <w:sz w:val="20"/>
                <w:szCs w:val="20"/>
              </w:rPr>
              <w:t>54-11-5</w:t>
            </w:r>
          </w:p>
        </w:tc>
        <w:tc>
          <w:tcPr>
            <w:tcW w:w="1620" w:type="dxa"/>
            <w:tcBorders>
              <w:left w:val="single" w:sz="12" w:space="0" w:color="auto"/>
            </w:tcBorders>
            <w:noWrap/>
            <w:vAlign w:val="center"/>
            <w:hideMark/>
          </w:tcPr>
          <w:p w:rsidR="00AC7457" w:rsidRPr="004269A8" w:rsidRDefault="00AC7457" w:rsidP="00A4675F">
            <w:pPr>
              <w:jc w:val="center"/>
              <w:rPr>
                <w:sz w:val="20"/>
                <w:szCs w:val="20"/>
              </w:rPr>
            </w:pPr>
            <w:r>
              <w:rPr>
                <w:sz w:val="20"/>
                <w:szCs w:val="20"/>
              </w:rPr>
              <w:t>0.075 ppm</w:t>
            </w:r>
          </w:p>
        </w:tc>
        <w:tc>
          <w:tcPr>
            <w:tcW w:w="1350" w:type="dxa"/>
            <w:tcBorders>
              <w:right w:val="single" w:sz="12" w:space="0" w:color="auto"/>
            </w:tcBorders>
            <w:vAlign w:val="center"/>
          </w:tcPr>
          <w:p w:rsidR="00AC7457" w:rsidRPr="004269A8" w:rsidRDefault="00A55B33" w:rsidP="00A4675F">
            <w:pPr>
              <w:jc w:val="center"/>
            </w:pPr>
            <w:r w:rsidRPr="004269A8">
              <w:rPr>
                <w:sz w:val="20"/>
                <w:szCs w:val="20"/>
              </w:rPr>
              <w:t>0.5</w:t>
            </w:r>
            <w:r w:rsidRPr="004269A8">
              <w:rPr>
                <w:bCs/>
                <w:sz w:val="20"/>
                <w:szCs w:val="20"/>
              </w:rPr>
              <w:t xml:space="preserve"> mg/m</w:t>
            </w:r>
            <w:r w:rsidRPr="004269A8">
              <w:rPr>
                <w:bCs/>
                <w:sz w:val="20"/>
                <w:szCs w:val="20"/>
                <w:vertAlign w:val="superscript"/>
              </w:rPr>
              <w:t>3</w:t>
            </w:r>
          </w:p>
        </w:tc>
        <w:tc>
          <w:tcPr>
            <w:tcW w:w="1710" w:type="dxa"/>
            <w:tcBorders>
              <w:left w:val="single" w:sz="12" w:space="0" w:color="auto"/>
            </w:tcBorders>
            <w:noWrap/>
            <w:vAlign w:val="center"/>
            <w:hideMark/>
          </w:tcPr>
          <w:p w:rsidR="00AC7457" w:rsidRPr="004269A8" w:rsidRDefault="00AC7457" w:rsidP="00A4675F">
            <w:pPr>
              <w:jc w:val="center"/>
              <w:rPr>
                <w:sz w:val="20"/>
                <w:szCs w:val="20"/>
              </w:rPr>
            </w:pPr>
            <w:r w:rsidRPr="004269A8">
              <w:rPr>
                <w:sz w:val="20"/>
                <w:szCs w:val="20"/>
              </w:rPr>
              <w:t>0.5</w:t>
            </w:r>
            <w:r w:rsidRPr="004269A8">
              <w:rPr>
                <w:bCs/>
                <w:sz w:val="20"/>
                <w:szCs w:val="20"/>
              </w:rPr>
              <w:t xml:space="preserve"> mg/m</w:t>
            </w:r>
            <w:r w:rsidRPr="004269A8">
              <w:rPr>
                <w:bCs/>
                <w:sz w:val="20"/>
                <w:szCs w:val="20"/>
                <w:vertAlign w:val="superscript"/>
              </w:rPr>
              <w:t>3</w:t>
            </w:r>
          </w:p>
        </w:tc>
        <w:tc>
          <w:tcPr>
            <w:tcW w:w="1530" w:type="dxa"/>
            <w:tcBorders>
              <w:right w:val="single" w:sz="12" w:space="0" w:color="auto"/>
            </w:tcBorders>
            <w:vAlign w:val="center"/>
          </w:tcPr>
          <w:p w:rsidR="00AC7457" w:rsidRPr="004269A8" w:rsidRDefault="00AC7457" w:rsidP="00A4675F">
            <w:pPr>
              <w:jc w:val="center"/>
              <w:rPr>
                <w:sz w:val="20"/>
                <w:szCs w:val="20"/>
              </w:rPr>
            </w:pPr>
          </w:p>
        </w:tc>
      </w:tr>
      <w:tr w:rsidR="00AC7457" w:rsidRPr="004269A8" w:rsidTr="008B5828">
        <w:trPr>
          <w:trHeight w:val="255"/>
        </w:trPr>
        <w:tc>
          <w:tcPr>
            <w:tcW w:w="3510" w:type="dxa"/>
            <w:tcBorders>
              <w:left w:val="single" w:sz="12" w:space="0" w:color="auto"/>
            </w:tcBorders>
            <w:noWrap/>
            <w:vAlign w:val="center"/>
            <w:hideMark/>
          </w:tcPr>
          <w:p w:rsidR="00AC7457" w:rsidRPr="004269A8" w:rsidRDefault="00AC7457" w:rsidP="00A4675F">
            <w:pPr>
              <w:rPr>
                <w:sz w:val="20"/>
                <w:szCs w:val="20"/>
              </w:rPr>
            </w:pPr>
            <w:r w:rsidRPr="004269A8">
              <w:rPr>
                <w:sz w:val="20"/>
                <w:szCs w:val="20"/>
              </w:rPr>
              <w:t>p-Nitroaniline</w:t>
            </w:r>
          </w:p>
        </w:tc>
        <w:tc>
          <w:tcPr>
            <w:tcW w:w="1350" w:type="dxa"/>
            <w:tcBorders>
              <w:right w:val="single" w:sz="12" w:space="0" w:color="auto"/>
            </w:tcBorders>
            <w:noWrap/>
            <w:vAlign w:val="center"/>
            <w:hideMark/>
          </w:tcPr>
          <w:p w:rsidR="00AC7457" w:rsidRPr="004269A8" w:rsidRDefault="00AC7457" w:rsidP="00A4675F">
            <w:pPr>
              <w:rPr>
                <w:sz w:val="20"/>
                <w:szCs w:val="20"/>
              </w:rPr>
            </w:pPr>
            <w:r w:rsidRPr="004269A8">
              <w:rPr>
                <w:sz w:val="20"/>
                <w:szCs w:val="20"/>
              </w:rPr>
              <w:t>100-01-6</w:t>
            </w:r>
          </w:p>
        </w:tc>
        <w:tc>
          <w:tcPr>
            <w:tcW w:w="1620" w:type="dxa"/>
            <w:tcBorders>
              <w:left w:val="single" w:sz="12" w:space="0" w:color="auto"/>
            </w:tcBorders>
            <w:noWrap/>
            <w:vAlign w:val="center"/>
            <w:hideMark/>
          </w:tcPr>
          <w:p w:rsidR="00AC7457" w:rsidRPr="004269A8" w:rsidRDefault="00AC7457" w:rsidP="00A4675F">
            <w:pPr>
              <w:jc w:val="center"/>
              <w:rPr>
                <w:sz w:val="20"/>
                <w:szCs w:val="20"/>
              </w:rPr>
            </w:pPr>
            <w:r w:rsidRPr="004269A8">
              <w:rPr>
                <w:sz w:val="20"/>
                <w:szCs w:val="20"/>
              </w:rPr>
              <w:t>1 ppm</w:t>
            </w:r>
          </w:p>
        </w:tc>
        <w:tc>
          <w:tcPr>
            <w:tcW w:w="1350" w:type="dxa"/>
            <w:tcBorders>
              <w:right w:val="single" w:sz="12" w:space="0" w:color="auto"/>
            </w:tcBorders>
            <w:vAlign w:val="center"/>
          </w:tcPr>
          <w:p w:rsidR="00AC7457" w:rsidRPr="004269A8" w:rsidRDefault="00A55B33" w:rsidP="00A4675F">
            <w:pPr>
              <w:jc w:val="center"/>
            </w:pPr>
            <w:r w:rsidRPr="004269A8">
              <w:rPr>
                <w:sz w:val="20"/>
                <w:szCs w:val="20"/>
              </w:rPr>
              <w:t>6</w:t>
            </w:r>
            <w:r w:rsidRPr="004269A8">
              <w:rPr>
                <w:bCs/>
                <w:sz w:val="20"/>
                <w:szCs w:val="20"/>
              </w:rPr>
              <w:t xml:space="preserve"> mg/m</w:t>
            </w:r>
            <w:r w:rsidRPr="004269A8">
              <w:rPr>
                <w:bCs/>
                <w:sz w:val="20"/>
                <w:szCs w:val="20"/>
                <w:vertAlign w:val="superscript"/>
              </w:rPr>
              <w:t>3</w:t>
            </w:r>
          </w:p>
        </w:tc>
        <w:tc>
          <w:tcPr>
            <w:tcW w:w="1710" w:type="dxa"/>
            <w:tcBorders>
              <w:left w:val="single" w:sz="12" w:space="0" w:color="auto"/>
            </w:tcBorders>
            <w:noWrap/>
            <w:vAlign w:val="center"/>
            <w:hideMark/>
          </w:tcPr>
          <w:p w:rsidR="00AC7457" w:rsidRPr="004269A8" w:rsidRDefault="00AC7457" w:rsidP="00A4675F">
            <w:pPr>
              <w:jc w:val="center"/>
              <w:rPr>
                <w:sz w:val="20"/>
                <w:szCs w:val="20"/>
              </w:rPr>
            </w:pPr>
            <w:r w:rsidRPr="004269A8">
              <w:rPr>
                <w:sz w:val="20"/>
                <w:szCs w:val="20"/>
              </w:rPr>
              <w:t>3</w:t>
            </w:r>
            <w:r w:rsidRPr="004269A8">
              <w:rPr>
                <w:bCs/>
                <w:sz w:val="20"/>
                <w:szCs w:val="20"/>
              </w:rPr>
              <w:t xml:space="preserve"> mg/m</w:t>
            </w:r>
            <w:r w:rsidRPr="004269A8">
              <w:rPr>
                <w:bCs/>
                <w:sz w:val="20"/>
                <w:szCs w:val="20"/>
                <w:vertAlign w:val="superscript"/>
              </w:rPr>
              <w:t>3</w:t>
            </w:r>
          </w:p>
        </w:tc>
        <w:tc>
          <w:tcPr>
            <w:tcW w:w="1530" w:type="dxa"/>
            <w:tcBorders>
              <w:right w:val="single" w:sz="12" w:space="0" w:color="auto"/>
            </w:tcBorders>
            <w:vAlign w:val="center"/>
          </w:tcPr>
          <w:p w:rsidR="00AC7457" w:rsidRPr="004269A8" w:rsidRDefault="00AC7457" w:rsidP="00A4675F">
            <w:pPr>
              <w:jc w:val="center"/>
              <w:rPr>
                <w:sz w:val="20"/>
                <w:szCs w:val="20"/>
              </w:rPr>
            </w:pPr>
          </w:p>
        </w:tc>
      </w:tr>
      <w:tr w:rsidR="00AC7457" w:rsidRPr="004269A8" w:rsidTr="008B5828">
        <w:trPr>
          <w:trHeight w:val="255"/>
        </w:trPr>
        <w:tc>
          <w:tcPr>
            <w:tcW w:w="3510" w:type="dxa"/>
            <w:tcBorders>
              <w:left w:val="single" w:sz="12" w:space="0" w:color="auto"/>
            </w:tcBorders>
            <w:noWrap/>
            <w:vAlign w:val="center"/>
            <w:hideMark/>
          </w:tcPr>
          <w:p w:rsidR="00AC7457" w:rsidRPr="004269A8" w:rsidRDefault="00AC7457" w:rsidP="00A4675F">
            <w:pPr>
              <w:rPr>
                <w:sz w:val="20"/>
                <w:szCs w:val="20"/>
              </w:rPr>
            </w:pPr>
            <w:r w:rsidRPr="004269A8">
              <w:rPr>
                <w:sz w:val="20"/>
                <w:szCs w:val="20"/>
              </w:rPr>
              <w:t>Nitrobenzene</w:t>
            </w:r>
            <w:r w:rsidR="00667BB9">
              <w:rPr>
                <w:sz w:val="20"/>
                <w:szCs w:val="20"/>
              </w:rPr>
              <w:t xml:space="preserve"> *</w:t>
            </w:r>
          </w:p>
        </w:tc>
        <w:tc>
          <w:tcPr>
            <w:tcW w:w="1350" w:type="dxa"/>
            <w:tcBorders>
              <w:right w:val="single" w:sz="12" w:space="0" w:color="auto"/>
            </w:tcBorders>
            <w:noWrap/>
            <w:vAlign w:val="center"/>
            <w:hideMark/>
          </w:tcPr>
          <w:p w:rsidR="00AC7457" w:rsidRPr="004269A8" w:rsidRDefault="00AC7457" w:rsidP="00A4675F">
            <w:pPr>
              <w:rPr>
                <w:sz w:val="20"/>
                <w:szCs w:val="20"/>
              </w:rPr>
            </w:pPr>
            <w:r w:rsidRPr="004269A8">
              <w:rPr>
                <w:sz w:val="20"/>
                <w:szCs w:val="20"/>
              </w:rPr>
              <w:t>98-95-3</w:t>
            </w:r>
          </w:p>
        </w:tc>
        <w:tc>
          <w:tcPr>
            <w:tcW w:w="1620" w:type="dxa"/>
            <w:tcBorders>
              <w:left w:val="single" w:sz="12" w:space="0" w:color="auto"/>
            </w:tcBorders>
            <w:noWrap/>
            <w:vAlign w:val="center"/>
            <w:hideMark/>
          </w:tcPr>
          <w:p w:rsidR="00AC7457" w:rsidRPr="004269A8" w:rsidRDefault="00AC7457" w:rsidP="00A4675F">
            <w:pPr>
              <w:jc w:val="center"/>
              <w:rPr>
                <w:sz w:val="20"/>
                <w:szCs w:val="20"/>
              </w:rPr>
            </w:pPr>
            <w:r w:rsidRPr="004269A8">
              <w:rPr>
                <w:sz w:val="20"/>
                <w:szCs w:val="20"/>
              </w:rPr>
              <w:t>1 ppm</w:t>
            </w:r>
          </w:p>
        </w:tc>
        <w:tc>
          <w:tcPr>
            <w:tcW w:w="1350" w:type="dxa"/>
            <w:tcBorders>
              <w:right w:val="single" w:sz="12" w:space="0" w:color="auto"/>
            </w:tcBorders>
            <w:vAlign w:val="center"/>
          </w:tcPr>
          <w:p w:rsidR="00AC7457" w:rsidRPr="004269A8" w:rsidRDefault="00A55B33" w:rsidP="00A4675F">
            <w:pPr>
              <w:jc w:val="center"/>
            </w:pPr>
            <w:r w:rsidRPr="004269A8">
              <w:rPr>
                <w:sz w:val="20"/>
                <w:szCs w:val="20"/>
              </w:rPr>
              <w:t>5</w:t>
            </w:r>
            <w:r w:rsidRPr="004269A8">
              <w:rPr>
                <w:bCs/>
                <w:sz w:val="20"/>
                <w:szCs w:val="20"/>
              </w:rPr>
              <w:t xml:space="preserve"> mg/m</w:t>
            </w:r>
            <w:r w:rsidRPr="004269A8">
              <w:rPr>
                <w:bCs/>
                <w:sz w:val="20"/>
                <w:szCs w:val="20"/>
                <w:vertAlign w:val="superscript"/>
              </w:rPr>
              <w:t>3</w:t>
            </w:r>
          </w:p>
        </w:tc>
        <w:tc>
          <w:tcPr>
            <w:tcW w:w="1710" w:type="dxa"/>
            <w:tcBorders>
              <w:left w:val="single" w:sz="12" w:space="0" w:color="auto"/>
            </w:tcBorders>
            <w:noWrap/>
            <w:vAlign w:val="center"/>
            <w:hideMark/>
          </w:tcPr>
          <w:p w:rsidR="00AC7457" w:rsidRPr="004269A8" w:rsidRDefault="00AC7457" w:rsidP="00A4675F">
            <w:pPr>
              <w:jc w:val="center"/>
              <w:rPr>
                <w:sz w:val="20"/>
                <w:szCs w:val="20"/>
              </w:rPr>
            </w:pPr>
            <w:r w:rsidRPr="004269A8">
              <w:rPr>
                <w:sz w:val="20"/>
                <w:szCs w:val="20"/>
              </w:rPr>
              <w:t>1 ppm</w:t>
            </w:r>
          </w:p>
        </w:tc>
        <w:tc>
          <w:tcPr>
            <w:tcW w:w="1530" w:type="dxa"/>
            <w:tcBorders>
              <w:right w:val="single" w:sz="12" w:space="0" w:color="auto"/>
            </w:tcBorders>
            <w:vAlign w:val="center"/>
          </w:tcPr>
          <w:p w:rsidR="00AC7457" w:rsidRPr="004269A8" w:rsidRDefault="00AC7457" w:rsidP="00A4675F">
            <w:pPr>
              <w:jc w:val="center"/>
              <w:rPr>
                <w:sz w:val="20"/>
                <w:szCs w:val="20"/>
              </w:rPr>
            </w:pPr>
          </w:p>
        </w:tc>
      </w:tr>
      <w:tr w:rsidR="00AC7457" w:rsidRPr="004269A8" w:rsidTr="008B5828">
        <w:trPr>
          <w:trHeight w:val="255"/>
        </w:trPr>
        <w:tc>
          <w:tcPr>
            <w:tcW w:w="3510" w:type="dxa"/>
            <w:tcBorders>
              <w:left w:val="single" w:sz="12" w:space="0" w:color="auto"/>
            </w:tcBorders>
            <w:noWrap/>
            <w:vAlign w:val="center"/>
            <w:hideMark/>
          </w:tcPr>
          <w:p w:rsidR="00AC7457" w:rsidRPr="004269A8" w:rsidRDefault="00AC7457" w:rsidP="00A4675F">
            <w:pPr>
              <w:rPr>
                <w:sz w:val="20"/>
                <w:szCs w:val="20"/>
              </w:rPr>
            </w:pPr>
            <w:r w:rsidRPr="004269A8">
              <w:rPr>
                <w:sz w:val="20"/>
                <w:szCs w:val="20"/>
              </w:rPr>
              <w:t>p-Nitrochlorobenzene</w:t>
            </w:r>
          </w:p>
        </w:tc>
        <w:tc>
          <w:tcPr>
            <w:tcW w:w="1350" w:type="dxa"/>
            <w:tcBorders>
              <w:right w:val="single" w:sz="12" w:space="0" w:color="auto"/>
            </w:tcBorders>
            <w:noWrap/>
            <w:vAlign w:val="center"/>
            <w:hideMark/>
          </w:tcPr>
          <w:p w:rsidR="00AC7457" w:rsidRPr="004269A8" w:rsidRDefault="00AC7457" w:rsidP="00A4675F">
            <w:pPr>
              <w:rPr>
                <w:sz w:val="20"/>
                <w:szCs w:val="20"/>
              </w:rPr>
            </w:pPr>
            <w:r w:rsidRPr="004269A8">
              <w:rPr>
                <w:sz w:val="20"/>
                <w:szCs w:val="20"/>
              </w:rPr>
              <w:t>100-00-5</w:t>
            </w:r>
          </w:p>
        </w:tc>
        <w:tc>
          <w:tcPr>
            <w:tcW w:w="1620" w:type="dxa"/>
            <w:tcBorders>
              <w:left w:val="single" w:sz="12" w:space="0" w:color="auto"/>
            </w:tcBorders>
            <w:noWrap/>
            <w:vAlign w:val="center"/>
            <w:hideMark/>
          </w:tcPr>
          <w:p w:rsidR="00AC7457" w:rsidRPr="004269A8" w:rsidRDefault="00AC7457" w:rsidP="00A4675F">
            <w:pPr>
              <w:jc w:val="center"/>
              <w:rPr>
                <w:sz w:val="20"/>
                <w:szCs w:val="20"/>
              </w:rPr>
            </w:pPr>
          </w:p>
        </w:tc>
        <w:tc>
          <w:tcPr>
            <w:tcW w:w="1350" w:type="dxa"/>
            <w:tcBorders>
              <w:right w:val="single" w:sz="12" w:space="0" w:color="auto"/>
            </w:tcBorders>
            <w:vAlign w:val="center"/>
          </w:tcPr>
          <w:p w:rsidR="00AC7457" w:rsidRPr="004269A8" w:rsidRDefault="00A55B33" w:rsidP="00A4675F">
            <w:pPr>
              <w:jc w:val="center"/>
            </w:pPr>
            <w:r w:rsidRPr="004269A8">
              <w:rPr>
                <w:sz w:val="20"/>
                <w:szCs w:val="20"/>
              </w:rPr>
              <w:t>1</w:t>
            </w:r>
            <w:r w:rsidRPr="004269A8">
              <w:rPr>
                <w:bCs/>
                <w:sz w:val="20"/>
                <w:szCs w:val="20"/>
              </w:rPr>
              <w:t xml:space="preserve"> mg/m</w:t>
            </w:r>
            <w:r w:rsidRPr="004269A8">
              <w:rPr>
                <w:bCs/>
                <w:sz w:val="20"/>
                <w:szCs w:val="20"/>
                <w:vertAlign w:val="superscript"/>
              </w:rPr>
              <w:t>3</w:t>
            </w:r>
          </w:p>
        </w:tc>
        <w:tc>
          <w:tcPr>
            <w:tcW w:w="1710" w:type="dxa"/>
            <w:tcBorders>
              <w:left w:val="single" w:sz="12" w:space="0" w:color="auto"/>
            </w:tcBorders>
            <w:noWrap/>
            <w:vAlign w:val="center"/>
            <w:hideMark/>
          </w:tcPr>
          <w:p w:rsidR="00AC7457" w:rsidRPr="004269A8" w:rsidRDefault="00AC7457" w:rsidP="00A4675F">
            <w:pPr>
              <w:jc w:val="center"/>
              <w:rPr>
                <w:sz w:val="20"/>
                <w:szCs w:val="20"/>
              </w:rPr>
            </w:pPr>
            <w:r w:rsidRPr="004269A8">
              <w:rPr>
                <w:sz w:val="20"/>
                <w:szCs w:val="20"/>
              </w:rPr>
              <w:t>0.1 ppm</w:t>
            </w:r>
          </w:p>
        </w:tc>
        <w:tc>
          <w:tcPr>
            <w:tcW w:w="1530" w:type="dxa"/>
            <w:tcBorders>
              <w:right w:val="single" w:sz="12" w:space="0" w:color="auto"/>
            </w:tcBorders>
            <w:vAlign w:val="center"/>
          </w:tcPr>
          <w:p w:rsidR="00AC7457" w:rsidRPr="004269A8" w:rsidRDefault="00AC7457" w:rsidP="00A4675F">
            <w:pPr>
              <w:jc w:val="center"/>
              <w:rPr>
                <w:sz w:val="20"/>
                <w:szCs w:val="20"/>
              </w:rPr>
            </w:pPr>
          </w:p>
        </w:tc>
      </w:tr>
      <w:tr w:rsidR="00A55B33" w:rsidRPr="004269A8" w:rsidTr="008B5828">
        <w:trPr>
          <w:trHeight w:val="255"/>
        </w:trPr>
        <w:tc>
          <w:tcPr>
            <w:tcW w:w="3510" w:type="dxa"/>
            <w:tcBorders>
              <w:left w:val="single" w:sz="12" w:space="0" w:color="auto"/>
            </w:tcBorders>
            <w:noWrap/>
            <w:vAlign w:val="center"/>
            <w:hideMark/>
          </w:tcPr>
          <w:p w:rsidR="00A55B33" w:rsidRPr="004269A8" w:rsidRDefault="00A55B33" w:rsidP="00A4675F">
            <w:pPr>
              <w:rPr>
                <w:sz w:val="20"/>
                <w:szCs w:val="20"/>
              </w:rPr>
            </w:pPr>
            <w:r w:rsidRPr="004269A8">
              <w:rPr>
                <w:sz w:val="20"/>
                <w:szCs w:val="20"/>
              </w:rPr>
              <w:t>4-Nitrodiphenyl</w:t>
            </w:r>
          </w:p>
        </w:tc>
        <w:tc>
          <w:tcPr>
            <w:tcW w:w="1350" w:type="dxa"/>
            <w:tcBorders>
              <w:right w:val="single" w:sz="12" w:space="0" w:color="auto"/>
            </w:tcBorders>
            <w:noWrap/>
            <w:vAlign w:val="center"/>
            <w:hideMark/>
          </w:tcPr>
          <w:p w:rsidR="00A55B33" w:rsidRPr="004269A8" w:rsidRDefault="00A55B33" w:rsidP="00A4675F">
            <w:pPr>
              <w:rPr>
                <w:sz w:val="20"/>
                <w:szCs w:val="20"/>
              </w:rPr>
            </w:pPr>
            <w:r w:rsidRPr="004269A8">
              <w:rPr>
                <w:sz w:val="20"/>
                <w:szCs w:val="20"/>
              </w:rPr>
              <w:t>92-93-3</w:t>
            </w:r>
          </w:p>
        </w:tc>
        <w:tc>
          <w:tcPr>
            <w:tcW w:w="2970" w:type="dxa"/>
            <w:gridSpan w:val="2"/>
            <w:tcBorders>
              <w:left w:val="single" w:sz="12" w:space="0" w:color="auto"/>
              <w:right w:val="single" w:sz="12" w:space="0" w:color="auto"/>
            </w:tcBorders>
            <w:noWrap/>
            <w:vAlign w:val="center"/>
            <w:hideMark/>
          </w:tcPr>
          <w:p w:rsidR="00A55B33" w:rsidRPr="004269A8" w:rsidRDefault="00A55B33" w:rsidP="00A4675F">
            <w:pPr>
              <w:jc w:val="center"/>
              <w:rPr>
                <w:sz w:val="20"/>
                <w:szCs w:val="20"/>
              </w:rPr>
            </w:pPr>
            <w:r w:rsidRPr="004269A8">
              <w:rPr>
                <w:sz w:val="20"/>
                <w:szCs w:val="20"/>
              </w:rPr>
              <w:t xml:space="preserve">see </w:t>
            </w:r>
            <w:r w:rsidRPr="00F07DBA">
              <w:rPr>
                <w:sz w:val="20"/>
                <w:szCs w:val="20"/>
              </w:rPr>
              <w:t>1910.1003</w:t>
            </w:r>
          </w:p>
        </w:tc>
        <w:tc>
          <w:tcPr>
            <w:tcW w:w="1710" w:type="dxa"/>
            <w:tcBorders>
              <w:left w:val="single" w:sz="12" w:space="0" w:color="auto"/>
            </w:tcBorders>
            <w:noWrap/>
            <w:vAlign w:val="center"/>
            <w:hideMark/>
          </w:tcPr>
          <w:p w:rsidR="00A55B33" w:rsidRPr="004269A8" w:rsidRDefault="00A55B33" w:rsidP="00A4675F">
            <w:pPr>
              <w:jc w:val="center"/>
              <w:rPr>
                <w:sz w:val="20"/>
                <w:szCs w:val="20"/>
              </w:rPr>
            </w:pPr>
            <w:r w:rsidRPr="004269A8">
              <w:rPr>
                <w:sz w:val="20"/>
                <w:szCs w:val="20"/>
              </w:rPr>
              <w:t>(L)</w:t>
            </w:r>
          </w:p>
        </w:tc>
        <w:tc>
          <w:tcPr>
            <w:tcW w:w="1530" w:type="dxa"/>
            <w:tcBorders>
              <w:right w:val="single" w:sz="12" w:space="0" w:color="auto"/>
            </w:tcBorders>
            <w:vAlign w:val="center"/>
          </w:tcPr>
          <w:p w:rsidR="00A55B33" w:rsidRPr="004269A8" w:rsidRDefault="00A55B33" w:rsidP="00A4675F">
            <w:pPr>
              <w:jc w:val="center"/>
              <w:rPr>
                <w:sz w:val="20"/>
                <w:szCs w:val="20"/>
              </w:rPr>
            </w:pPr>
          </w:p>
        </w:tc>
      </w:tr>
      <w:tr w:rsidR="008B1C5F" w:rsidRPr="004269A8" w:rsidTr="008B5828">
        <w:trPr>
          <w:trHeight w:val="255"/>
        </w:trPr>
        <w:tc>
          <w:tcPr>
            <w:tcW w:w="3510" w:type="dxa"/>
            <w:tcBorders>
              <w:left w:val="single" w:sz="12" w:space="0" w:color="auto"/>
            </w:tcBorders>
            <w:noWrap/>
            <w:vAlign w:val="center"/>
            <w:hideMark/>
          </w:tcPr>
          <w:p w:rsidR="008B1C5F" w:rsidRPr="004269A8" w:rsidRDefault="008B1C5F" w:rsidP="00A4675F">
            <w:pPr>
              <w:rPr>
                <w:sz w:val="20"/>
                <w:szCs w:val="20"/>
              </w:rPr>
            </w:pPr>
            <w:r w:rsidRPr="004269A8">
              <w:rPr>
                <w:sz w:val="20"/>
                <w:szCs w:val="20"/>
              </w:rPr>
              <w:t>Nitroglycerin</w:t>
            </w:r>
            <w:r w:rsidR="00667BB9">
              <w:rPr>
                <w:sz w:val="20"/>
                <w:szCs w:val="20"/>
              </w:rPr>
              <w:t xml:space="preserve"> *</w:t>
            </w:r>
          </w:p>
        </w:tc>
        <w:tc>
          <w:tcPr>
            <w:tcW w:w="1350" w:type="dxa"/>
            <w:tcBorders>
              <w:right w:val="single" w:sz="12" w:space="0" w:color="auto"/>
            </w:tcBorders>
            <w:noWrap/>
            <w:vAlign w:val="center"/>
            <w:hideMark/>
          </w:tcPr>
          <w:p w:rsidR="008B1C5F" w:rsidRPr="004269A8" w:rsidRDefault="008B1C5F" w:rsidP="00A4675F">
            <w:pPr>
              <w:rPr>
                <w:sz w:val="20"/>
                <w:szCs w:val="20"/>
              </w:rPr>
            </w:pPr>
            <w:r w:rsidRPr="004269A8">
              <w:rPr>
                <w:sz w:val="20"/>
                <w:szCs w:val="20"/>
              </w:rPr>
              <w:t>55-63-0</w:t>
            </w:r>
          </w:p>
        </w:tc>
        <w:tc>
          <w:tcPr>
            <w:tcW w:w="1620" w:type="dxa"/>
            <w:tcBorders>
              <w:left w:val="single" w:sz="12" w:space="0" w:color="auto"/>
            </w:tcBorders>
            <w:noWrap/>
            <w:vAlign w:val="center"/>
            <w:hideMark/>
          </w:tcPr>
          <w:p w:rsidR="008B1C5F" w:rsidRPr="004269A8" w:rsidRDefault="0030191F" w:rsidP="00A4675F">
            <w:pPr>
              <w:jc w:val="center"/>
              <w:rPr>
                <w:sz w:val="20"/>
                <w:szCs w:val="20"/>
              </w:rPr>
            </w:pPr>
            <w:r>
              <w:rPr>
                <w:sz w:val="20"/>
                <w:szCs w:val="20"/>
              </w:rPr>
              <w:t xml:space="preserve">C </w:t>
            </w:r>
            <w:r w:rsidR="008B1C5F" w:rsidRPr="004269A8">
              <w:rPr>
                <w:sz w:val="20"/>
                <w:szCs w:val="20"/>
              </w:rPr>
              <w:t>0.2 ppm</w:t>
            </w:r>
          </w:p>
        </w:tc>
        <w:tc>
          <w:tcPr>
            <w:tcW w:w="1350" w:type="dxa"/>
            <w:tcBorders>
              <w:right w:val="single" w:sz="12" w:space="0" w:color="auto"/>
            </w:tcBorders>
            <w:vAlign w:val="center"/>
          </w:tcPr>
          <w:p w:rsidR="008B1C5F" w:rsidRPr="004269A8" w:rsidRDefault="00A55B33" w:rsidP="00A4675F">
            <w:pPr>
              <w:jc w:val="center"/>
              <w:rPr>
                <w:sz w:val="20"/>
                <w:szCs w:val="20"/>
              </w:rPr>
            </w:pPr>
            <w:r>
              <w:rPr>
                <w:sz w:val="20"/>
                <w:szCs w:val="20"/>
              </w:rPr>
              <w:t xml:space="preserve">C </w:t>
            </w:r>
            <w:r w:rsidRPr="004269A8">
              <w:rPr>
                <w:sz w:val="20"/>
                <w:szCs w:val="20"/>
              </w:rPr>
              <w:t>2</w:t>
            </w:r>
            <w:r w:rsidRPr="004269A8">
              <w:rPr>
                <w:bCs/>
                <w:sz w:val="20"/>
                <w:szCs w:val="20"/>
              </w:rPr>
              <w:t xml:space="preserve"> mg/m</w:t>
            </w:r>
            <w:r w:rsidRPr="004269A8">
              <w:rPr>
                <w:bCs/>
                <w:sz w:val="20"/>
                <w:szCs w:val="20"/>
                <w:vertAlign w:val="superscript"/>
              </w:rPr>
              <w:t>3</w:t>
            </w:r>
          </w:p>
        </w:tc>
        <w:tc>
          <w:tcPr>
            <w:tcW w:w="1710" w:type="dxa"/>
            <w:tcBorders>
              <w:left w:val="single" w:sz="12" w:space="0" w:color="auto"/>
            </w:tcBorders>
            <w:noWrap/>
            <w:vAlign w:val="center"/>
            <w:hideMark/>
          </w:tcPr>
          <w:p w:rsidR="008B1C5F" w:rsidRPr="004269A8" w:rsidRDefault="008B1C5F" w:rsidP="00A4675F">
            <w:pPr>
              <w:jc w:val="center"/>
              <w:rPr>
                <w:sz w:val="20"/>
                <w:szCs w:val="20"/>
              </w:rPr>
            </w:pPr>
            <w:r w:rsidRPr="004269A8">
              <w:rPr>
                <w:sz w:val="20"/>
                <w:szCs w:val="20"/>
              </w:rPr>
              <w:t>0.05 ppm</w:t>
            </w:r>
          </w:p>
        </w:tc>
        <w:tc>
          <w:tcPr>
            <w:tcW w:w="1530" w:type="dxa"/>
            <w:tcBorders>
              <w:right w:val="single" w:sz="12" w:space="0" w:color="auto"/>
            </w:tcBorders>
            <w:vAlign w:val="center"/>
          </w:tcPr>
          <w:p w:rsidR="008B1C5F" w:rsidRPr="004269A8" w:rsidRDefault="008B1C5F" w:rsidP="00A4675F">
            <w:pPr>
              <w:jc w:val="center"/>
              <w:rPr>
                <w:sz w:val="20"/>
                <w:szCs w:val="20"/>
              </w:rPr>
            </w:pPr>
          </w:p>
        </w:tc>
      </w:tr>
      <w:tr w:rsidR="00A55B33" w:rsidRPr="004269A8" w:rsidTr="008B5828">
        <w:trPr>
          <w:trHeight w:val="255"/>
        </w:trPr>
        <w:tc>
          <w:tcPr>
            <w:tcW w:w="3510" w:type="dxa"/>
            <w:tcBorders>
              <w:left w:val="single" w:sz="12" w:space="0" w:color="auto"/>
            </w:tcBorders>
            <w:noWrap/>
            <w:vAlign w:val="center"/>
            <w:hideMark/>
          </w:tcPr>
          <w:p w:rsidR="00A55B33" w:rsidRPr="004269A8" w:rsidRDefault="00A55B33" w:rsidP="00A4675F">
            <w:pPr>
              <w:rPr>
                <w:sz w:val="20"/>
                <w:szCs w:val="20"/>
              </w:rPr>
            </w:pPr>
            <w:r w:rsidRPr="004269A8">
              <w:rPr>
                <w:sz w:val="20"/>
                <w:szCs w:val="20"/>
              </w:rPr>
              <w:t>N-Nitrosodimethylamine</w:t>
            </w:r>
          </w:p>
        </w:tc>
        <w:tc>
          <w:tcPr>
            <w:tcW w:w="1350" w:type="dxa"/>
            <w:tcBorders>
              <w:right w:val="single" w:sz="12" w:space="0" w:color="auto"/>
            </w:tcBorders>
            <w:noWrap/>
            <w:vAlign w:val="center"/>
            <w:hideMark/>
          </w:tcPr>
          <w:p w:rsidR="00A55B33" w:rsidRPr="004269A8" w:rsidRDefault="00A55B33" w:rsidP="00A4675F">
            <w:pPr>
              <w:rPr>
                <w:sz w:val="20"/>
                <w:szCs w:val="20"/>
              </w:rPr>
            </w:pPr>
            <w:r w:rsidRPr="004269A8">
              <w:rPr>
                <w:sz w:val="20"/>
                <w:szCs w:val="20"/>
              </w:rPr>
              <w:t>62-75-9</w:t>
            </w:r>
          </w:p>
        </w:tc>
        <w:tc>
          <w:tcPr>
            <w:tcW w:w="2970" w:type="dxa"/>
            <w:gridSpan w:val="2"/>
            <w:tcBorders>
              <w:left w:val="single" w:sz="12" w:space="0" w:color="auto"/>
              <w:right w:val="single" w:sz="12" w:space="0" w:color="auto"/>
            </w:tcBorders>
            <w:noWrap/>
            <w:vAlign w:val="center"/>
            <w:hideMark/>
          </w:tcPr>
          <w:p w:rsidR="00A55B33" w:rsidRPr="004269A8" w:rsidRDefault="00A55B33" w:rsidP="00A4675F">
            <w:pPr>
              <w:jc w:val="center"/>
              <w:rPr>
                <w:sz w:val="20"/>
                <w:szCs w:val="20"/>
              </w:rPr>
            </w:pPr>
            <w:r w:rsidRPr="004269A8">
              <w:rPr>
                <w:sz w:val="20"/>
                <w:szCs w:val="20"/>
              </w:rPr>
              <w:t xml:space="preserve">see </w:t>
            </w:r>
            <w:r>
              <w:rPr>
                <w:sz w:val="20"/>
                <w:szCs w:val="20"/>
              </w:rPr>
              <w:t>1910.1003</w:t>
            </w:r>
          </w:p>
        </w:tc>
        <w:tc>
          <w:tcPr>
            <w:tcW w:w="1710" w:type="dxa"/>
            <w:tcBorders>
              <w:left w:val="single" w:sz="12" w:space="0" w:color="auto"/>
            </w:tcBorders>
            <w:noWrap/>
            <w:vAlign w:val="center"/>
            <w:hideMark/>
          </w:tcPr>
          <w:p w:rsidR="00A55B33" w:rsidRPr="004269A8" w:rsidRDefault="00A55B33" w:rsidP="00A4675F">
            <w:pPr>
              <w:jc w:val="center"/>
              <w:rPr>
                <w:sz w:val="20"/>
                <w:szCs w:val="20"/>
              </w:rPr>
            </w:pPr>
            <w:r w:rsidRPr="004269A8">
              <w:rPr>
                <w:sz w:val="20"/>
                <w:szCs w:val="20"/>
              </w:rPr>
              <w:t>(L)</w:t>
            </w:r>
          </w:p>
        </w:tc>
        <w:tc>
          <w:tcPr>
            <w:tcW w:w="1530" w:type="dxa"/>
            <w:tcBorders>
              <w:right w:val="single" w:sz="12" w:space="0" w:color="auto"/>
            </w:tcBorders>
            <w:vAlign w:val="center"/>
          </w:tcPr>
          <w:p w:rsidR="00A55B33" w:rsidRPr="004269A8" w:rsidRDefault="00A55B33" w:rsidP="00A4675F">
            <w:pPr>
              <w:jc w:val="center"/>
              <w:rPr>
                <w:sz w:val="20"/>
                <w:szCs w:val="20"/>
              </w:rPr>
            </w:pPr>
          </w:p>
        </w:tc>
      </w:tr>
      <w:tr w:rsidR="008B1C5F" w:rsidRPr="004269A8" w:rsidTr="008B5828">
        <w:trPr>
          <w:trHeight w:val="255"/>
        </w:trPr>
        <w:tc>
          <w:tcPr>
            <w:tcW w:w="3510" w:type="dxa"/>
            <w:tcBorders>
              <w:left w:val="single" w:sz="12" w:space="0" w:color="auto"/>
            </w:tcBorders>
            <w:shd w:val="clear" w:color="auto" w:fill="auto"/>
            <w:noWrap/>
            <w:vAlign w:val="center"/>
            <w:hideMark/>
          </w:tcPr>
          <w:p w:rsidR="008B1C5F" w:rsidRPr="004269A8" w:rsidRDefault="008B1C5F" w:rsidP="00A4675F">
            <w:pPr>
              <w:rPr>
                <w:sz w:val="20"/>
                <w:szCs w:val="20"/>
              </w:rPr>
            </w:pPr>
            <w:r w:rsidRPr="004269A8">
              <w:rPr>
                <w:sz w:val="20"/>
                <w:szCs w:val="20"/>
              </w:rPr>
              <w:t>Nitrotoluene (all isomers)</w:t>
            </w:r>
          </w:p>
        </w:tc>
        <w:tc>
          <w:tcPr>
            <w:tcW w:w="1350" w:type="dxa"/>
            <w:tcBorders>
              <w:right w:val="single" w:sz="12" w:space="0" w:color="auto"/>
            </w:tcBorders>
            <w:shd w:val="clear" w:color="auto" w:fill="auto"/>
            <w:noWrap/>
            <w:vAlign w:val="center"/>
            <w:hideMark/>
          </w:tcPr>
          <w:p w:rsidR="008B1C5F" w:rsidRPr="004269A8" w:rsidRDefault="009811DB" w:rsidP="00A4675F">
            <w:pPr>
              <w:rPr>
                <w:sz w:val="20"/>
                <w:szCs w:val="20"/>
              </w:rPr>
            </w:pPr>
            <w:r>
              <w:rPr>
                <w:sz w:val="20"/>
                <w:szCs w:val="20"/>
              </w:rPr>
              <w:t>1321-12-6</w:t>
            </w:r>
          </w:p>
        </w:tc>
        <w:tc>
          <w:tcPr>
            <w:tcW w:w="1620" w:type="dxa"/>
            <w:tcBorders>
              <w:left w:val="single" w:sz="12" w:space="0" w:color="auto"/>
            </w:tcBorders>
            <w:shd w:val="clear" w:color="auto" w:fill="auto"/>
            <w:noWrap/>
            <w:vAlign w:val="center"/>
            <w:hideMark/>
          </w:tcPr>
          <w:p w:rsidR="008B1C5F" w:rsidRPr="004269A8" w:rsidRDefault="008B1C5F" w:rsidP="00A4675F">
            <w:pPr>
              <w:jc w:val="center"/>
              <w:rPr>
                <w:sz w:val="20"/>
                <w:szCs w:val="20"/>
              </w:rPr>
            </w:pPr>
            <w:r w:rsidRPr="004269A8">
              <w:rPr>
                <w:sz w:val="20"/>
                <w:szCs w:val="20"/>
              </w:rPr>
              <w:t>5 ppm</w:t>
            </w:r>
          </w:p>
        </w:tc>
        <w:tc>
          <w:tcPr>
            <w:tcW w:w="1350" w:type="dxa"/>
            <w:tcBorders>
              <w:right w:val="single" w:sz="12" w:space="0" w:color="auto"/>
            </w:tcBorders>
            <w:vAlign w:val="center"/>
          </w:tcPr>
          <w:p w:rsidR="008B1C5F" w:rsidRPr="004269A8" w:rsidRDefault="00A55B33" w:rsidP="00A4675F">
            <w:pPr>
              <w:jc w:val="center"/>
            </w:pPr>
            <w:r w:rsidRPr="004269A8">
              <w:rPr>
                <w:sz w:val="20"/>
                <w:szCs w:val="20"/>
              </w:rPr>
              <w:t>30</w:t>
            </w:r>
            <w:r w:rsidRPr="004269A8">
              <w:rPr>
                <w:bCs/>
                <w:sz w:val="20"/>
                <w:szCs w:val="20"/>
              </w:rPr>
              <w:t xml:space="preserve"> mg/m</w:t>
            </w:r>
            <w:r w:rsidRPr="004269A8">
              <w:rPr>
                <w:bCs/>
                <w:sz w:val="20"/>
                <w:szCs w:val="20"/>
                <w:vertAlign w:val="superscript"/>
              </w:rPr>
              <w:t>3</w:t>
            </w:r>
          </w:p>
        </w:tc>
        <w:tc>
          <w:tcPr>
            <w:tcW w:w="1710" w:type="dxa"/>
            <w:tcBorders>
              <w:left w:val="single" w:sz="12" w:space="0" w:color="auto"/>
            </w:tcBorders>
            <w:shd w:val="clear" w:color="auto" w:fill="auto"/>
            <w:noWrap/>
            <w:vAlign w:val="center"/>
            <w:hideMark/>
          </w:tcPr>
          <w:p w:rsidR="008B1C5F" w:rsidRPr="004269A8" w:rsidRDefault="008B1C5F" w:rsidP="00A4675F">
            <w:pPr>
              <w:jc w:val="center"/>
              <w:rPr>
                <w:sz w:val="20"/>
                <w:szCs w:val="20"/>
              </w:rPr>
            </w:pPr>
            <w:r w:rsidRPr="004269A8">
              <w:rPr>
                <w:sz w:val="20"/>
                <w:szCs w:val="20"/>
              </w:rPr>
              <w:t>2 ppm</w:t>
            </w:r>
          </w:p>
        </w:tc>
        <w:tc>
          <w:tcPr>
            <w:tcW w:w="1530" w:type="dxa"/>
            <w:tcBorders>
              <w:right w:val="single" w:sz="12" w:space="0" w:color="auto"/>
            </w:tcBorders>
            <w:vAlign w:val="center"/>
          </w:tcPr>
          <w:p w:rsidR="008B1C5F" w:rsidRPr="004269A8" w:rsidRDefault="008B1C5F" w:rsidP="00A4675F">
            <w:pPr>
              <w:jc w:val="center"/>
              <w:rPr>
                <w:sz w:val="20"/>
                <w:szCs w:val="20"/>
              </w:rPr>
            </w:pPr>
          </w:p>
        </w:tc>
      </w:tr>
      <w:tr w:rsidR="00667BB9" w:rsidRPr="004269A8" w:rsidTr="009436DB">
        <w:trPr>
          <w:trHeight w:val="255"/>
        </w:trPr>
        <w:tc>
          <w:tcPr>
            <w:tcW w:w="3510" w:type="dxa"/>
            <w:tcBorders>
              <w:left w:val="single" w:sz="12" w:space="0" w:color="auto"/>
            </w:tcBorders>
            <w:noWrap/>
            <w:vAlign w:val="center"/>
          </w:tcPr>
          <w:p w:rsidR="00667BB9" w:rsidRPr="004269A8" w:rsidRDefault="00667BB9" w:rsidP="00A4675F">
            <w:pPr>
              <w:rPr>
                <w:sz w:val="20"/>
                <w:szCs w:val="20"/>
              </w:rPr>
            </w:pPr>
            <w:r>
              <w:rPr>
                <w:sz w:val="20"/>
                <w:szCs w:val="20"/>
              </w:rPr>
              <w:t>Nonane *</w:t>
            </w:r>
          </w:p>
        </w:tc>
        <w:tc>
          <w:tcPr>
            <w:tcW w:w="1350" w:type="dxa"/>
            <w:tcBorders>
              <w:right w:val="single" w:sz="12" w:space="0" w:color="auto"/>
            </w:tcBorders>
            <w:noWrap/>
            <w:vAlign w:val="center"/>
          </w:tcPr>
          <w:p w:rsidR="00667BB9" w:rsidRPr="004269A8" w:rsidRDefault="00667BB9" w:rsidP="00A4675F">
            <w:pPr>
              <w:rPr>
                <w:sz w:val="20"/>
                <w:szCs w:val="20"/>
              </w:rPr>
            </w:pPr>
            <w:r>
              <w:rPr>
                <w:sz w:val="20"/>
                <w:szCs w:val="20"/>
              </w:rPr>
              <w:t>111-84-2</w:t>
            </w:r>
          </w:p>
        </w:tc>
        <w:tc>
          <w:tcPr>
            <w:tcW w:w="2970" w:type="dxa"/>
            <w:gridSpan w:val="2"/>
            <w:tcBorders>
              <w:left w:val="single" w:sz="12" w:space="0" w:color="auto"/>
              <w:right w:val="single" w:sz="12" w:space="0" w:color="auto"/>
            </w:tcBorders>
            <w:noWrap/>
            <w:vAlign w:val="center"/>
          </w:tcPr>
          <w:p w:rsidR="00667BB9" w:rsidRPr="004269A8" w:rsidRDefault="00667BB9" w:rsidP="00A4675F">
            <w:pPr>
              <w:jc w:val="center"/>
              <w:rPr>
                <w:sz w:val="20"/>
                <w:szCs w:val="20"/>
              </w:rPr>
            </w:pPr>
            <w:r>
              <w:rPr>
                <w:sz w:val="20"/>
                <w:szCs w:val="20"/>
              </w:rPr>
              <w:t>No skin notation</w:t>
            </w:r>
          </w:p>
        </w:tc>
        <w:tc>
          <w:tcPr>
            <w:tcW w:w="3240" w:type="dxa"/>
            <w:gridSpan w:val="2"/>
            <w:tcBorders>
              <w:left w:val="single" w:sz="12" w:space="0" w:color="auto"/>
              <w:right w:val="single" w:sz="12" w:space="0" w:color="auto"/>
            </w:tcBorders>
            <w:noWrap/>
            <w:vAlign w:val="center"/>
          </w:tcPr>
          <w:p w:rsidR="00667BB9" w:rsidRPr="004269A8" w:rsidRDefault="00667BB9" w:rsidP="00A4675F">
            <w:pPr>
              <w:jc w:val="center"/>
              <w:rPr>
                <w:sz w:val="20"/>
                <w:szCs w:val="20"/>
              </w:rPr>
            </w:pPr>
            <w:r>
              <w:rPr>
                <w:sz w:val="20"/>
                <w:szCs w:val="20"/>
              </w:rPr>
              <w:t>No skin notation</w:t>
            </w:r>
          </w:p>
        </w:tc>
      </w:tr>
      <w:tr w:rsidR="00A55B33" w:rsidRPr="004269A8" w:rsidTr="00667BB9">
        <w:trPr>
          <w:trHeight w:val="255"/>
        </w:trPr>
        <w:tc>
          <w:tcPr>
            <w:tcW w:w="3510" w:type="dxa"/>
            <w:tcBorders>
              <w:left w:val="single" w:sz="12" w:space="0" w:color="auto"/>
              <w:bottom w:val="single" w:sz="4" w:space="0" w:color="auto"/>
            </w:tcBorders>
            <w:noWrap/>
            <w:vAlign w:val="center"/>
            <w:hideMark/>
          </w:tcPr>
          <w:p w:rsidR="00A55B33" w:rsidRPr="004269A8" w:rsidRDefault="00A55B33" w:rsidP="00A4675F">
            <w:pPr>
              <w:rPr>
                <w:sz w:val="20"/>
                <w:szCs w:val="20"/>
              </w:rPr>
            </w:pPr>
            <w:r w:rsidRPr="004269A8">
              <w:rPr>
                <w:sz w:val="20"/>
                <w:szCs w:val="20"/>
              </w:rPr>
              <w:t>Octachloronaphthalene</w:t>
            </w:r>
          </w:p>
        </w:tc>
        <w:tc>
          <w:tcPr>
            <w:tcW w:w="1350" w:type="dxa"/>
            <w:tcBorders>
              <w:bottom w:val="single" w:sz="4" w:space="0" w:color="auto"/>
              <w:right w:val="single" w:sz="12" w:space="0" w:color="auto"/>
            </w:tcBorders>
            <w:noWrap/>
            <w:vAlign w:val="center"/>
            <w:hideMark/>
          </w:tcPr>
          <w:p w:rsidR="00A55B33" w:rsidRPr="004269A8" w:rsidRDefault="00A55B33" w:rsidP="00A4675F">
            <w:pPr>
              <w:rPr>
                <w:sz w:val="20"/>
                <w:szCs w:val="20"/>
              </w:rPr>
            </w:pPr>
            <w:r w:rsidRPr="004269A8">
              <w:rPr>
                <w:sz w:val="20"/>
                <w:szCs w:val="20"/>
              </w:rPr>
              <w:t>2234-13-1</w:t>
            </w:r>
          </w:p>
        </w:tc>
        <w:tc>
          <w:tcPr>
            <w:tcW w:w="1620" w:type="dxa"/>
            <w:tcBorders>
              <w:left w:val="single" w:sz="12" w:space="0" w:color="auto"/>
            </w:tcBorders>
            <w:noWrap/>
            <w:vAlign w:val="center"/>
          </w:tcPr>
          <w:p w:rsidR="00A55B33" w:rsidRPr="004269A8" w:rsidRDefault="00A55B33" w:rsidP="00A4675F">
            <w:pPr>
              <w:jc w:val="center"/>
              <w:rPr>
                <w:sz w:val="20"/>
                <w:szCs w:val="20"/>
              </w:rPr>
            </w:pPr>
          </w:p>
        </w:tc>
        <w:tc>
          <w:tcPr>
            <w:tcW w:w="1350" w:type="dxa"/>
            <w:tcBorders>
              <w:right w:val="single" w:sz="12" w:space="0" w:color="auto"/>
            </w:tcBorders>
            <w:vAlign w:val="center"/>
          </w:tcPr>
          <w:p w:rsidR="00A55B33" w:rsidRPr="004269A8" w:rsidRDefault="00A55B33" w:rsidP="00A4675F">
            <w:pPr>
              <w:jc w:val="center"/>
              <w:rPr>
                <w:sz w:val="20"/>
                <w:szCs w:val="20"/>
              </w:rPr>
            </w:pPr>
            <w:r w:rsidRPr="004269A8">
              <w:rPr>
                <w:sz w:val="20"/>
                <w:szCs w:val="20"/>
              </w:rPr>
              <w:t>0.1</w:t>
            </w:r>
            <w:r w:rsidRPr="004269A8">
              <w:rPr>
                <w:bCs/>
                <w:sz w:val="20"/>
                <w:szCs w:val="20"/>
              </w:rPr>
              <w:t xml:space="preserve"> mg/m</w:t>
            </w:r>
            <w:r w:rsidRPr="004269A8">
              <w:rPr>
                <w:bCs/>
                <w:sz w:val="20"/>
                <w:szCs w:val="20"/>
                <w:vertAlign w:val="superscript"/>
              </w:rPr>
              <w:t>3</w:t>
            </w:r>
          </w:p>
        </w:tc>
        <w:tc>
          <w:tcPr>
            <w:tcW w:w="1710" w:type="dxa"/>
            <w:tcBorders>
              <w:left w:val="single" w:sz="12" w:space="0" w:color="auto"/>
            </w:tcBorders>
            <w:noWrap/>
            <w:vAlign w:val="center"/>
            <w:hideMark/>
          </w:tcPr>
          <w:p w:rsidR="00A55B33" w:rsidRPr="004269A8" w:rsidRDefault="00A55B33" w:rsidP="00A4675F">
            <w:pPr>
              <w:jc w:val="center"/>
              <w:rPr>
                <w:sz w:val="20"/>
                <w:szCs w:val="20"/>
              </w:rPr>
            </w:pPr>
            <w:r w:rsidRPr="004269A8">
              <w:rPr>
                <w:sz w:val="20"/>
                <w:szCs w:val="20"/>
              </w:rPr>
              <w:t>0.1</w:t>
            </w:r>
            <w:r w:rsidRPr="004269A8">
              <w:rPr>
                <w:bCs/>
                <w:sz w:val="20"/>
                <w:szCs w:val="20"/>
              </w:rPr>
              <w:t xml:space="preserve"> mg/m</w:t>
            </w:r>
            <w:r w:rsidRPr="004269A8">
              <w:rPr>
                <w:bCs/>
                <w:sz w:val="20"/>
                <w:szCs w:val="20"/>
                <w:vertAlign w:val="superscript"/>
              </w:rPr>
              <w:t>3</w:t>
            </w:r>
          </w:p>
        </w:tc>
        <w:tc>
          <w:tcPr>
            <w:tcW w:w="1530" w:type="dxa"/>
            <w:tcBorders>
              <w:right w:val="single" w:sz="12" w:space="0" w:color="auto"/>
            </w:tcBorders>
            <w:vAlign w:val="center"/>
          </w:tcPr>
          <w:p w:rsidR="00A55B33" w:rsidRPr="004269A8" w:rsidRDefault="00A55B33" w:rsidP="00A4675F">
            <w:pPr>
              <w:jc w:val="center"/>
              <w:rPr>
                <w:sz w:val="20"/>
                <w:szCs w:val="20"/>
              </w:rPr>
            </w:pPr>
            <w:r w:rsidRPr="004269A8">
              <w:rPr>
                <w:sz w:val="20"/>
                <w:szCs w:val="20"/>
              </w:rPr>
              <w:t>0.3</w:t>
            </w:r>
            <w:r w:rsidRPr="004269A8">
              <w:rPr>
                <w:bCs/>
                <w:sz w:val="20"/>
                <w:szCs w:val="20"/>
              </w:rPr>
              <w:t xml:space="preserve"> mg/m</w:t>
            </w:r>
            <w:r w:rsidRPr="004269A8">
              <w:rPr>
                <w:bCs/>
                <w:sz w:val="20"/>
                <w:szCs w:val="20"/>
                <w:vertAlign w:val="superscript"/>
              </w:rPr>
              <w:t>3</w:t>
            </w:r>
          </w:p>
        </w:tc>
      </w:tr>
      <w:tr w:rsidR="00667BB9" w:rsidRPr="004269A8" w:rsidTr="00667BB9">
        <w:trPr>
          <w:trHeight w:val="192"/>
        </w:trPr>
        <w:tc>
          <w:tcPr>
            <w:tcW w:w="3510" w:type="dxa"/>
            <w:tcBorders>
              <w:left w:val="single" w:sz="12" w:space="0" w:color="auto"/>
              <w:bottom w:val="dotted" w:sz="4" w:space="0" w:color="auto"/>
            </w:tcBorders>
            <w:shd w:val="clear" w:color="auto" w:fill="auto"/>
            <w:noWrap/>
            <w:vAlign w:val="center"/>
            <w:hideMark/>
          </w:tcPr>
          <w:p w:rsidR="00667BB9" w:rsidRPr="004269A8" w:rsidRDefault="00667BB9" w:rsidP="00A4675F">
            <w:pPr>
              <w:rPr>
                <w:sz w:val="20"/>
                <w:szCs w:val="20"/>
              </w:rPr>
            </w:pPr>
            <w:r w:rsidRPr="004269A8">
              <w:rPr>
                <w:sz w:val="20"/>
                <w:szCs w:val="20"/>
              </w:rPr>
              <w:t>Paraquat</w:t>
            </w:r>
          </w:p>
        </w:tc>
        <w:tc>
          <w:tcPr>
            <w:tcW w:w="1350" w:type="dxa"/>
            <w:tcBorders>
              <w:bottom w:val="dotted" w:sz="4" w:space="0" w:color="auto"/>
              <w:right w:val="single" w:sz="12" w:space="0" w:color="auto"/>
            </w:tcBorders>
            <w:shd w:val="clear" w:color="auto" w:fill="auto"/>
            <w:noWrap/>
            <w:vAlign w:val="center"/>
            <w:hideMark/>
          </w:tcPr>
          <w:p w:rsidR="00667BB9" w:rsidRPr="004269A8" w:rsidRDefault="00667BB9" w:rsidP="00A4675F">
            <w:pPr>
              <w:rPr>
                <w:sz w:val="20"/>
                <w:szCs w:val="20"/>
              </w:rPr>
            </w:pPr>
            <w:r w:rsidRPr="004269A8">
              <w:rPr>
                <w:sz w:val="20"/>
                <w:szCs w:val="20"/>
              </w:rPr>
              <w:t>4685-14-7</w:t>
            </w:r>
          </w:p>
        </w:tc>
        <w:tc>
          <w:tcPr>
            <w:tcW w:w="1620" w:type="dxa"/>
            <w:vMerge w:val="restart"/>
            <w:tcBorders>
              <w:left w:val="single" w:sz="12" w:space="0" w:color="auto"/>
            </w:tcBorders>
            <w:shd w:val="clear" w:color="auto" w:fill="auto"/>
            <w:noWrap/>
            <w:vAlign w:val="center"/>
          </w:tcPr>
          <w:p w:rsidR="00667BB9" w:rsidRPr="004269A8" w:rsidRDefault="00667BB9" w:rsidP="00A4675F">
            <w:pPr>
              <w:jc w:val="center"/>
              <w:rPr>
                <w:sz w:val="20"/>
                <w:szCs w:val="20"/>
              </w:rPr>
            </w:pPr>
          </w:p>
        </w:tc>
        <w:tc>
          <w:tcPr>
            <w:tcW w:w="1350" w:type="dxa"/>
            <w:vMerge w:val="restart"/>
            <w:tcBorders>
              <w:right w:val="single" w:sz="12" w:space="0" w:color="auto"/>
            </w:tcBorders>
            <w:vAlign w:val="center"/>
          </w:tcPr>
          <w:p w:rsidR="00667BB9" w:rsidRPr="004269A8" w:rsidRDefault="00667BB9" w:rsidP="00A4675F">
            <w:pPr>
              <w:jc w:val="center"/>
              <w:rPr>
                <w:sz w:val="20"/>
                <w:szCs w:val="20"/>
              </w:rPr>
            </w:pPr>
            <w:r w:rsidRPr="004269A8">
              <w:rPr>
                <w:sz w:val="20"/>
                <w:szCs w:val="20"/>
              </w:rPr>
              <w:t>0.5</w:t>
            </w:r>
            <w:r w:rsidRPr="004269A8">
              <w:rPr>
                <w:bCs/>
                <w:sz w:val="20"/>
                <w:szCs w:val="20"/>
              </w:rPr>
              <w:t xml:space="preserve"> mg/m</w:t>
            </w:r>
            <w:r w:rsidRPr="004269A8">
              <w:rPr>
                <w:bCs/>
                <w:sz w:val="20"/>
                <w:szCs w:val="20"/>
                <w:vertAlign w:val="superscript"/>
              </w:rPr>
              <w:t>3</w:t>
            </w:r>
            <w:r>
              <w:rPr>
                <w:bCs/>
                <w:sz w:val="20"/>
                <w:szCs w:val="20"/>
                <w:vertAlign w:val="superscript"/>
              </w:rPr>
              <w:t xml:space="preserve"> (R)</w:t>
            </w:r>
          </w:p>
        </w:tc>
        <w:tc>
          <w:tcPr>
            <w:tcW w:w="1710" w:type="dxa"/>
            <w:vMerge w:val="restart"/>
            <w:tcBorders>
              <w:left w:val="single" w:sz="12" w:space="0" w:color="auto"/>
            </w:tcBorders>
            <w:shd w:val="clear" w:color="auto" w:fill="auto"/>
            <w:noWrap/>
            <w:vAlign w:val="center"/>
            <w:hideMark/>
          </w:tcPr>
          <w:p w:rsidR="00667BB9" w:rsidRPr="004269A8" w:rsidRDefault="00667BB9" w:rsidP="00A4675F">
            <w:pPr>
              <w:jc w:val="center"/>
              <w:rPr>
                <w:sz w:val="20"/>
                <w:szCs w:val="20"/>
              </w:rPr>
            </w:pPr>
            <w:r w:rsidRPr="004269A8">
              <w:rPr>
                <w:sz w:val="20"/>
                <w:szCs w:val="20"/>
              </w:rPr>
              <w:t>0.0</w:t>
            </w:r>
            <w:r>
              <w:rPr>
                <w:sz w:val="20"/>
                <w:szCs w:val="20"/>
              </w:rPr>
              <w:t>5</w:t>
            </w:r>
            <w:r w:rsidRPr="004269A8">
              <w:rPr>
                <w:sz w:val="20"/>
                <w:szCs w:val="20"/>
              </w:rPr>
              <w:t xml:space="preserve"> </w:t>
            </w:r>
            <w:r w:rsidRPr="004269A8">
              <w:rPr>
                <w:bCs/>
                <w:sz w:val="20"/>
                <w:szCs w:val="20"/>
              </w:rPr>
              <w:t>mg/m</w:t>
            </w:r>
            <w:r w:rsidRPr="004269A8">
              <w:rPr>
                <w:bCs/>
                <w:sz w:val="20"/>
                <w:szCs w:val="20"/>
                <w:vertAlign w:val="superscript"/>
              </w:rPr>
              <w:t xml:space="preserve">3 </w:t>
            </w:r>
            <w:r>
              <w:rPr>
                <w:bCs/>
                <w:sz w:val="20"/>
                <w:szCs w:val="20"/>
                <w:vertAlign w:val="superscript"/>
              </w:rPr>
              <w:t>(</w:t>
            </w:r>
            <w:r w:rsidRPr="00E47E0E">
              <w:rPr>
                <w:sz w:val="20"/>
                <w:szCs w:val="20"/>
                <w:vertAlign w:val="superscript"/>
              </w:rPr>
              <w:t>I</w:t>
            </w:r>
            <w:r>
              <w:rPr>
                <w:sz w:val="20"/>
                <w:szCs w:val="20"/>
                <w:vertAlign w:val="superscript"/>
              </w:rPr>
              <w:t>)</w:t>
            </w:r>
          </w:p>
        </w:tc>
        <w:tc>
          <w:tcPr>
            <w:tcW w:w="1530" w:type="dxa"/>
            <w:vMerge w:val="restart"/>
            <w:tcBorders>
              <w:right w:val="single" w:sz="12" w:space="0" w:color="auto"/>
            </w:tcBorders>
            <w:vAlign w:val="center"/>
          </w:tcPr>
          <w:p w:rsidR="00667BB9" w:rsidRPr="004269A8" w:rsidRDefault="00667BB9" w:rsidP="00A4675F">
            <w:pPr>
              <w:jc w:val="center"/>
              <w:rPr>
                <w:sz w:val="20"/>
                <w:szCs w:val="20"/>
              </w:rPr>
            </w:pPr>
          </w:p>
        </w:tc>
      </w:tr>
      <w:tr w:rsidR="00667BB9" w:rsidRPr="004269A8" w:rsidTr="00667BB9">
        <w:trPr>
          <w:trHeight w:val="192"/>
        </w:trPr>
        <w:tc>
          <w:tcPr>
            <w:tcW w:w="3510" w:type="dxa"/>
            <w:tcBorders>
              <w:top w:val="dotted" w:sz="4" w:space="0" w:color="auto"/>
              <w:left w:val="single" w:sz="12" w:space="0" w:color="auto"/>
              <w:bottom w:val="dotted" w:sz="4" w:space="0" w:color="auto"/>
            </w:tcBorders>
            <w:shd w:val="clear" w:color="auto" w:fill="auto"/>
            <w:noWrap/>
            <w:vAlign w:val="center"/>
          </w:tcPr>
          <w:p w:rsidR="00667BB9" w:rsidRPr="004269A8" w:rsidRDefault="00667BB9" w:rsidP="00A4675F">
            <w:pPr>
              <w:rPr>
                <w:sz w:val="20"/>
                <w:szCs w:val="20"/>
              </w:rPr>
            </w:pPr>
            <w:r>
              <w:rPr>
                <w:sz w:val="20"/>
                <w:szCs w:val="20"/>
              </w:rPr>
              <w:t xml:space="preserve">     </w:t>
            </w:r>
            <w:r w:rsidRPr="00667BB9">
              <w:rPr>
                <w:sz w:val="20"/>
                <w:szCs w:val="20"/>
              </w:rPr>
              <w:t>Paraquat dichloride</w:t>
            </w:r>
          </w:p>
        </w:tc>
        <w:tc>
          <w:tcPr>
            <w:tcW w:w="1350" w:type="dxa"/>
            <w:tcBorders>
              <w:top w:val="dotted" w:sz="4" w:space="0" w:color="auto"/>
              <w:bottom w:val="dotted" w:sz="4" w:space="0" w:color="auto"/>
              <w:right w:val="single" w:sz="12" w:space="0" w:color="auto"/>
            </w:tcBorders>
            <w:shd w:val="clear" w:color="auto" w:fill="auto"/>
            <w:noWrap/>
            <w:vAlign w:val="center"/>
          </w:tcPr>
          <w:p w:rsidR="00667BB9" w:rsidRPr="004269A8" w:rsidRDefault="00667BB9" w:rsidP="00A4675F">
            <w:pPr>
              <w:rPr>
                <w:sz w:val="20"/>
                <w:szCs w:val="20"/>
              </w:rPr>
            </w:pPr>
            <w:r w:rsidRPr="004269A8">
              <w:rPr>
                <w:sz w:val="20"/>
                <w:szCs w:val="20"/>
              </w:rPr>
              <w:t>1910-42-5</w:t>
            </w:r>
          </w:p>
        </w:tc>
        <w:tc>
          <w:tcPr>
            <w:tcW w:w="1620" w:type="dxa"/>
            <w:vMerge/>
            <w:tcBorders>
              <w:left w:val="single" w:sz="12" w:space="0" w:color="auto"/>
            </w:tcBorders>
            <w:shd w:val="clear" w:color="auto" w:fill="auto"/>
            <w:noWrap/>
            <w:vAlign w:val="center"/>
          </w:tcPr>
          <w:p w:rsidR="00667BB9" w:rsidRPr="004269A8" w:rsidRDefault="00667BB9" w:rsidP="00A4675F">
            <w:pPr>
              <w:jc w:val="center"/>
              <w:rPr>
                <w:sz w:val="20"/>
                <w:szCs w:val="20"/>
              </w:rPr>
            </w:pPr>
          </w:p>
        </w:tc>
        <w:tc>
          <w:tcPr>
            <w:tcW w:w="1350" w:type="dxa"/>
            <w:vMerge/>
            <w:tcBorders>
              <w:right w:val="single" w:sz="12" w:space="0" w:color="auto"/>
            </w:tcBorders>
            <w:vAlign w:val="center"/>
          </w:tcPr>
          <w:p w:rsidR="00667BB9" w:rsidRPr="004269A8" w:rsidRDefault="00667BB9" w:rsidP="00A4675F">
            <w:pPr>
              <w:jc w:val="center"/>
              <w:rPr>
                <w:sz w:val="20"/>
                <w:szCs w:val="20"/>
              </w:rPr>
            </w:pPr>
          </w:p>
        </w:tc>
        <w:tc>
          <w:tcPr>
            <w:tcW w:w="1710" w:type="dxa"/>
            <w:vMerge/>
            <w:tcBorders>
              <w:left w:val="single" w:sz="12" w:space="0" w:color="auto"/>
            </w:tcBorders>
            <w:shd w:val="clear" w:color="auto" w:fill="auto"/>
            <w:noWrap/>
            <w:vAlign w:val="center"/>
          </w:tcPr>
          <w:p w:rsidR="00667BB9" w:rsidRPr="004269A8" w:rsidRDefault="00667BB9" w:rsidP="00A4675F">
            <w:pPr>
              <w:jc w:val="center"/>
              <w:rPr>
                <w:sz w:val="20"/>
                <w:szCs w:val="20"/>
              </w:rPr>
            </w:pPr>
          </w:p>
        </w:tc>
        <w:tc>
          <w:tcPr>
            <w:tcW w:w="1530" w:type="dxa"/>
            <w:vMerge/>
            <w:tcBorders>
              <w:right w:val="single" w:sz="12" w:space="0" w:color="auto"/>
            </w:tcBorders>
            <w:vAlign w:val="center"/>
          </w:tcPr>
          <w:p w:rsidR="00667BB9" w:rsidRPr="004269A8" w:rsidRDefault="00667BB9" w:rsidP="00A4675F">
            <w:pPr>
              <w:jc w:val="center"/>
              <w:rPr>
                <w:sz w:val="20"/>
                <w:szCs w:val="20"/>
              </w:rPr>
            </w:pPr>
          </w:p>
        </w:tc>
      </w:tr>
      <w:tr w:rsidR="00667BB9" w:rsidRPr="004269A8" w:rsidTr="00667BB9">
        <w:trPr>
          <w:trHeight w:val="192"/>
        </w:trPr>
        <w:tc>
          <w:tcPr>
            <w:tcW w:w="3510" w:type="dxa"/>
            <w:tcBorders>
              <w:top w:val="dotted" w:sz="4" w:space="0" w:color="auto"/>
              <w:left w:val="single" w:sz="12" w:space="0" w:color="auto"/>
            </w:tcBorders>
            <w:shd w:val="clear" w:color="auto" w:fill="auto"/>
            <w:noWrap/>
            <w:vAlign w:val="center"/>
          </w:tcPr>
          <w:p w:rsidR="00667BB9" w:rsidRPr="004269A8" w:rsidRDefault="00667BB9" w:rsidP="00A4675F">
            <w:pPr>
              <w:rPr>
                <w:sz w:val="20"/>
                <w:szCs w:val="20"/>
              </w:rPr>
            </w:pPr>
            <w:r>
              <w:rPr>
                <w:sz w:val="20"/>
                <w:szCs w:val="20"/>
              </w:rPr>
              <w:t xml:space="preserve">     </w:t>
            </w:r>
            <w:r w:rsidRPr="00667BB9">
              <w:rPr>
                <w:sz w:val="20"/>
                <w:szCs w:val="20"/>
              </w:rPr>
              <w:t>Paraquat methosulfate</w:t>
            </w:r>
          </w:p>
        </w:tc>
        <w:tc>
          <w:tcPr>
            <w:tcW w:w="1350" w:type="dxa"/>
            <w:tcBorders>
              <w:top w:val="dotted" w:sz="4" w:space="0" w:color="auto"/>
              <w:right w:val="single" w:sz="12" w:space="0" w:color="auto"/>
            </w:tcBorders>
            <w:shd w:val="clear" w:color="auto" w:fill="auto"/>
            <w:noWrap/>
            <w:vAlign w:val="center"/>
          </w:tcPr>
          <w:p w:rsidR="00667BB9" w:rsidRPr="004269A8" w:rsidRDefault="00667BB9" w:rsidP="00A4675F">
            <w:pPr>
              <w:rPr>
                <w:sz w:val="20"/>
                <w:szCs w:val="20"/>
              </w:rPr>
            </w:pPr>
            <w:r w:rsidRPr="004269A8">
              <w:rPr>
                <w:sz w:val="20"/>
                <w:szCs w:val="20"/>
              </w:rPr>
              <w:t>2074-50-2</w:t>
            </w:r>
          </w:p>
        </w:tc>
        <w:tc>
          <w:tcPr>
            <w:tcW w:w="1620" w:type="dxa"/>
            <w:vMerge/>
            <w:tcBorders>
              <w:left w:val="single" w:sz="12" w:space="0" w:color="auto"/>
            </w:tcBorders>
            <w:shd w:val="clear" w:color="auto" w:fill="auto"/>
            <w:noWrap/>
            <w:vAlign w:val="center"/>
          </w:tcPr>
          <w:p w:rsidR="00667BB9" w:rsidRPr="004269A8" w:rsidRDefault="00667BB9" w:rsidP="00A4675F">
            <w:pPr>
              <w:jc w:val="center"/>
              <w:rPr>
                <w:sz w:val="20"/>
                <w:szCs w:val="20"/>
              </w:rPr>
            </w:pPr>
          </w:p>
        </w:tc>
        <w:tc>
          <w:tcPr>
            <w:tcW w:w="1350" w:type="dxa"/>
            <w:vMerge/>
            <w:tcBorders>
              <w:right w:val="single" w:sz="12" w:space="0" w:color="auto"/>
            </w:tcBorders>
            <w:vAlign w:val="center"/>
          </w:tcPr>
          <w:p w:rsidR="00667BB9" w:rsidRPr="004269A8" w:rsidRDefault="00667BB9" w:rsidP="00A4675F">
            <w:pPr>
              <w:jc w:val="center"/>
              <w:rPr>
                <w:sz w:val="20"/>
                <w:szCs w:val="20"/>
              </w:rPr>
            </w:pPr>
          </w:p>
        </w:tc>
        <w:tc>
          <w:tcPr>
            <w:tcW w:w="1710" w:type="dxa"/>
            <w:vMerge/>
            <w:tcBorders>
              <w:left w:val="single" w:sz="12" w:space="0" w:color="auto"/>
            </w:tcBorders>
            <w:shd w:val="clear" w:color="auto" w:fill="auto"/>
            <w:noWrap/>
            <w:vAlign w:val="center"/>
          </w:tcPr>
          <w:p w:rsidR="00667BB9" w:rsidRPr="004269A8" w:rsidRDefault="00667BB9" w:rsidP="00A4675F">
            <w:pPr>
              <w:jc w:val="center"/>
              <w:rPr>
                <w:sz w:val="20"/>
                <w:szCs w:val="20"/>
              </w:rPr>
            </w:pPr>
          </w:p>
        </w:tc>
        <w:tc>
          <w:tcPr>
            <w:tcW w:w="1530" w:type="dxa"/>
            <w:vMerge/>
            <w:tcBorders>
              <w:right w:val="single" w:sz="12" w:space="0" w:color="auto"/>
            </w:tcBorders>
            <w:vAlign w:val="center"/>
          </w:tcPr>
          <w:p w:rsidR="00667BB9" w:rsidRPr="004269A8" w:rsidRDefault="00667BB9" w:rsidP="00A4675F">
            <w:pPr>
              <w:jc w:val="center"/>
              <w:rPr>
                <w:sz w:val="20"/>
                <w:szCs w:val="20"/>
              </w:rPr>
            </w:pPr>
          </w:p>
        </w:tc>
      </w:tr>
      <w:tr w:rsidR="00A55B33" w:rsidRPr="004269A8" w:rsidTr="008B5828">
        <w:trPr>
          <w:trHeight w:val="255"/>
        </w:trPr>
        <w:tc>
          <w:tcPr>
            <w:tcW w:w="3510" w:type="dxa"/>
            <w:tcBorders>
              <w:left w:val="single" w:sz="12" w:space="0" w:color="auto"/>
            </w:tcBorders>
            <w:noWrap/>
            <w:vAlign w:val="center"/>
            <w:hideMark/>
          </w:tcPr>
          <w:p w:rsidR="00A55B33" w:rsidRPr="004269A8" w:rsidRDefault="00A55B33" w:rsidP="00A4675F">
            <w:pPr>
              <w:rPr>
                <w:sz w:val="20"/>
                <w:szCs w:val="20"/>
              </w:rPr>
            </w:pPr>
            <w:r w:rsidRPr="004269A8">
              <w:rPr>
                <w:sz w:val="20"/>
                <w:szCs w:val="20"/>
              </w:rPr>
              <w:t>Parathion</w:t>
            </w:r>
            <w:r w:rsidR="00667BB9">
              <w:rPr>
                <w:sz w:val="20"/>
                <w:szCs w:val="20"/>
              </w:rPr>
              <w:t xml:space="preserve"> *</w:t>
            </w:r>
          </w:p>
        </w:tc>
        <w:tc>
          <w:tcPr>
            <w:tcW w:w="1350" w:type="dxa"/>
            <w:tcBorders>
              <w:right w:val="single" w:sz="12" w:space="0" w:color="auto"/>
            </w:tcBorders>
            <w:noWrap/>
            <w:vAlign w:val="center"/>
            <w:hideMark/>
          </w:tcPr>
          <w:p w:rsidR="00A55B33" w:rsidRPr="004269A8" w:rsidRDefault="00A55B33" w:rsidP="00A4675F">
            <w:pPr>
              <w:rPr>
                <w:sz w:val="20"/>
                <w:szCs w:val="20"/>
              </w:rPr>
            </w:pPr>
            <w:r w:rsidRPr="004269A8">
              <w:rPr>
                <w:sz w:val="20"/>
                <w:szCs w:val="20"/>
              </w:rPr>
              <w:t>56-38-2</w:t>
            </w:r>
          </w:p>
        </w:tc>
        <w:tc>
          <w:tcPr>
            <w:tcW w:w="1620" w:type="dxa"/>
            <w:tcBorders>
              <w:left w:val="single" w:sz="12" w:space="0" w:color="auto"/>
            </w:tcBorders>
            <w:noWrap/>
            <w:vAlign w:val="center"/>
          </w:tcPr>
          <w:p w:rsidR="00A55B33" w:rsidRPr="004269A8" w:rsidRDefault="00A55B33" w:rsidP="00A4675F">
            <w:pPr>
              <w:jc w:val="center"/>
              <w:rPr>
                <w:sz w:val="20"/>
                <w:szCs w:val="20"/>
              </w:rPr>
            </w:pPr>
          </w:p>
        </w:tc>
        <w:tc>
          <w:tcPr>
            <w:tcW w:w="1350" w:type="dxa"/>
            <w:tcBorders>
              <w:right w:val="single" w:sz="12" w:space="0" w:color="auto"/>
            </w:tcBorders>
            <w:vAlign w:val="center"/>
          </w:tcPr>
          <w:p w:rsidR="00A55B33" w:rsidRPr="004269A8" w:rsidRDefault="00A55B33" w:rsidP="00A4675F">
            <w:pPr>
              <w:jc w:val="center"/>
              <w:rPr>
                <w:sz w:val="20"/>
                <w:szCs w:val="20"/>
              </w:rPr>
            </w:pPr>
            <w:r w:rsidRPr="004269A8">
              <w:rPr>
                <w:sz w:val="20"/>
                <w:szCs w:val="20"/>
              </w:rPr>
              <w:t>0.1</w:t>
            </w:r>
            <w:r w:rsidRPr="004269A8">
              <w:rPr>
                <w:bCs/>
                <w:sz w:val="20"/>
                <w:szCs w:val="20"/>
              </w:rPr>
              <w:t xml:space="preserve"> mg/m</w:t>
            </w:r>
            <w:r w:rsidRPr="004269A8">
              <w:rPr>
                <w:bCs/>
                <w:sz w:val="20"/>
                <w:szCs w:val="20"/>
                <w:vertAlign w:val="superscript"/>
              </w:rPr>
              <w:t>3</w:t>
            </w:r>
          </w:p>
        </w:tc>
        <w:tc>
          <w:tcPr>
            <w:tcW w:w="1710" w:type="dxa"/>
            <w:tcBorders>
              <w:left w:val="single" w:sz="12" w:space="0" w:color="auto"/>
            </w:tcBorders>
            <w:noWrap/>
            <w:vAlign w:val="center"/>
            <w:hideMark/>
          </w:tcPr>
          <w:p w:rsidR="00A55B33" w:rsidRPr="004269A8" w:rsidRDefault="00A55B33" w:rsidP="00A4675F">
            <w:pPr>
              <w:jc w:val="center"/>
              <w:rPr>
                <w:sz w:val="20"/>
                <w:szCs w:val="20"/>
              </w:rPr>
            </w:pPr>
            <w:r w:rsidRPr="004269A8">
              <w:rPr>
                <w:sz w:val="20"/>
                <w:szCs w:val="20"/>
              </w:rPr>
              <w:t xml:space="preserve">0.05 </w:t>
            </w:r>
            <w:r w:rsidRPr="004269A8">
              <w:rPr>
                <w:bCs/>
                <w:sz w:val="20"/>
                <w:szCs w:val="20"/>
              </w:rPr>
              <w:t>mg/m</w:t>
            </w:r>
            <w:r w:rsidRPr="004269A8">
              <w:rPr>
                <w:bCs/>
                <w:sz w:val="20"/>
                <w:szCs w:val="20"/>
                <w:vertAlign w:val="superscript"/>
              </w:rPr>
              <w:t>3 (IFV)</w:t>
            </w:r>
          </w:p>
        </w:tc>
        <w:tc>
          <w:tcPr>
            <w:tcW w:w="1530" w:type="dxa"/>
            <w:tcBorders>
              <w:right w:val="single" w:sz="12" w:space="0" w:color="auto"/>
            </w:tcBorders>
            <w:vAlign w:val="center"/>
          </w:tcPr>
          <w:p w:rsidR="00A55B33" w:rsidRPr="004269A8" w:rsidRDefault="00A55B33" w:rsidP="00A4675F">
            <w:pPr>
              <w:jc w:val="center"/>
              <w:rPr>
                <w:sz w:val="20"/>
                <w:szCs w:val="20"/>
              </w:rPr>
            </w:pPr>
          </w:p>
        </w:tc>
      </w:tr>
      <w:tr w:rsidR="00A55B33" w:rsidRPr="004269A8" w:rsidTr="008B5828">
        <w:trPr>
          <w:trHeight w:val="255"/>
        </w:trPr>
        <w:tc>
          <w:tcPr>
            <w:tcW w:w="3510" w:type="dxa"/>
            <w:tcBorders>
              <w:left w:val="single" w:sz="12" w:space="0" w:color="auto"/>
            </w:tcBorders>
            <w:noWrap/>
            <w:vAlign w:val="center"/>
            <w:hideMark/>
          </w:tcPr>
          <w:p w:rsidR="00A55B33" w:rsidRPr="004269A8" w:rsidRDefault="00A55B33" w:rsidP="00A4675F">
            <w:pPr>
              <w:rPr>
                <w:sz w:val="20"/>
                <w:szCs w:val="20"/>
              </w:rPr>
            </w:pPr>
            <w:r w:rsidRPr="004269A8">
              <w:rPr>
                <w:sz w:val="20"/>
                <w:szCs w:val="20"/>
              </w:rPr>
              <w:t>Pentachloronaphthalene</w:t>
            </w:r>
          </w:p>
        </w:tc>
        <w:tc>
          <w:tcPr>
            <w:tcW w:w="1350" w:type="dxa"/>
            <w:tcBorders>
              <w:right w:val="single" w:sz="12" w:space="0" w:color="auto"/>
            </w:tcBorders>
            <w:noWrap/>
            <w:vAlign w:val="center"/>
            <w:hideMark/>
          </w:tcPr>
          <w:p w:rsidR="00A55B33" w:rsidRPr="004269A8" w:rsidRDefault="00A55B33" w:rsidP="00A4675F">
            <w:pPr>
              <w:rPr>
                <w:sz w:val="20"/>
                <w:szCs w:val="20"/>
              </w:rPr>
            </w:pPr>
            <w:r w:rsidRPr="004269A8">
              <w:rPr>
                <w:sz w:val="20"/>
                <w:szCs w:val="20"/>
              </w:rPr>
              <w:t>1321-64-8</w:t>
            </w:r>
          </w:p>
        </w:tc>
        <w:tc>
          <w:tcPr>
            <w:tcW w:w="1620" w:type="dxa"/>
            <w:tcBorders>
              <w:left w:val="single" w:sz="12" w:space="0" w:color="auto"/>
            </w:tcBorders>
            <w:noWrap/>
            <w:vAlign w:val="center"/>
          </w:tcPr>
          <w:p w:rsidR="00A55B33" w:rsidRPr="004269A8" w:rsidRDefault="00A55B33" w:rsidP="00A4675F">
            <w:pPr>
              <w:jc w:val="center"/>
              <w:rPr>
                <w:sz w:val="20"/>
                <w:szCs w:val="20"/>
              </w:rPr>
            </w:pPr>
          </w:p>
        </w:tc>
        <w:tc>
          <w:tcPr>
            <w:tcW w:w="1350" w:type="dxa"/>
            <w:tcBorders>
              <w:right w:val="single" w:sz="12" w:space="0" w:color="auto"/>
            </w:tcBorders>
            <w:vAlign w:val="center"/>
          </w:tcPr>
          <w:p w:rsidR="00A55B33" w:rsidRPr="004269A8" w:rsidRDefault="00A55B33" w:rsidP="00A4675F">
            <w:pPr>
              <w:jc w:val="center"/>
              <w:rPr>
                <w:sz w:val="20"/>
                <w:szCs w:val="20"/>
              </w:rPr>
            </w:pPr>
            <w:r w:rsidRPr="004269A8">
              <w:rPr>
                <w:sz w:val="20"/>
                <w:szCs w:val="20"/>
              </w:rPr>
              <w:t>0.5</w:t>
            </w:r>
            <w:r w:rsidRPr="004269A8">
              <w:rPr>
                <w:bCs/>
                <w:sz w:val="20"/>
                <w:szCs w:val="20"/>
              </w:rPr>
              <w:t xml:space="preserve"> mg/m</w:t>
            </w:r>
            <w:r w:rsidRPr="004269A8">
              <w:rPr>
                <w:bCs/>
                <w:sz w:val="20"/>
                <w:szCs w:val="20"/>
                <w:vertAlign w:val="superscript"/>
              </w:rPr>
              <w:t>3</w:t>
            </w:r>
          </w:p>
        </w:tc>
        <w:tc>
          <w:tcPr>
            <w:tcW w:w="1710" w:type="dxa"/>
            <w:tcBorders>
              <w:left w:val="single" w:sz="12" w:space="0" w:color="auto"/>
            </w:tcBorders>
            <w:noWrap/>
            <w:vAlign w:val="center"/>
            <w:hideMark/>
          </w:tcPr>
          <w:p w:rsidR="00A55B33" w:rsidRPr="004269A8" w:rsidRDefault="00A55B33" w:rsidP="00A4675F">
            <w:pPr>
              <w:jc w:val="center"/>
              <w:rPr>
                <w:sz w:val="20"/>
                <w:szCs w:val="20"/>
              </w:rPr>
            </w:pPr>
            <w:r w:rsidRPr="004269A8">
              <w:rPr>
                <w:sz w:val="20"/>
                <w:szCs w:val="20"/>
              </w:rPr>
              <w:t>0.5</w:t>
            </w:r>
            <w:r w:rsidRPr="004269A8">
              <w:rPr>
                <w:bCs/>
                <w:sz w:val="20"/>
                <w:szCs w:val="20"/>
              </w:rPr>
              <w:t xml:space="preserve"> mg/m</w:t>
            </w:r>
            <w:r w:rsidRPr="004269A8">
              <w:rPr>
                <w:bCs/>
                <w:sz w:val="20"/>
                <w:szCs w:val="20"/>
                <w:vertAlign w:val="superscript"/>
              </w:rPr>
              <w:t>3</w:t>
            </w:r>
            <w:r>
              <w:rPr>
                <w:bCs/>
                <w:sz w:val="20"/>
                <w:szCs w:val="20"/>
                <w:vertAlign w:val="superscript"/>
              </w:rPr>
              <w:t xml:space="preserve"> </w:t>
            </w:r>
            <w:r w:rsidRPr="004269A8">
              <w:rPr>
                <w:bCs/>
                <w:sz w:val="20"/>
                <w:szCs w:val="20"/>
                <w:vertAlign w:val="superscript"/>
              </w:rPr>
              <w:t>(IFV)</w:t>
            </w:r>
          </w:p>
        </w:tc>
        <w:tc>
          <w:tcPr>
            <w:tcW w:w="1530" w:type="dxa"/>
            <w:tcBorders>
              <w:right w:val="single" w:sz="12" w:space="0" w:color="auto"/>
            </w:tcBorders>
            <w:vAlign w:val="center"/>
          </w:tcPr>
          <w:p w:rsidR="00A55B33" w:rsidRPr="004269A8" w:rsidRDefault="00A55B33" w:rsidP="00A4675F">
            <w:pPr>
              <w:jc w:val="center"/>
              <w:rPr>
                <w:sz w:val="20"/>
                <w:szCs w:val="20"/>
              </w:rPr>
            </w:pPr>
          </w:p>
        </w:tc>
      </w:tr>
      <w:tr w:rsidR="00A55B33" w:rsidRPr="004269A8" w:rsidTr="008B5828">
        <w:trPr>
          <w:trHeight w:val="255"/>
        </w:trPr>
        <w:tc>
          <w:tcPr>
            <w:tcW w:w="3510" w:type="dxa"/>
            <w:tcBorders>
              <w:left w:val="single" w:sz="12" w:space="0" w:color="auto"/>
            </w:tcBorders>
            <w:noWrap/>
            <w:vAlign w:val="center"/>
            <w:hideMark/>
          </w:tcPr>
          <w:p w:rsidR="00A55B33" w:rsidRPr="004269A8" w:rsidRDefault="00A55B33" w:rsidP="00A4675F">
            <w:pPr>
              <w:rPr>
                <w:sz w:val="20"/>
                <w:szCs w:val="20"/>
              </w:rPr>
            </w:pPr>
            <w:r w:rsidRPr="004269A8">
              <w:rPr>
                <w:sz w:val="20"/>
                <w:szCs w:val="20"/>
              </w:rPr>
              <w:t>Pentachlorophenol</w:t>
            </w:r>
            <w:r w:rsidR="00667BB9">
              <w:rPr>
                <w:sz w:val="20"/>
                <w:szCs w:val="20"/>
              </w:rPr>
              <w:t xml:space="preserve"> *</w:t>
            </w:r>
          </w:p>
        </w:tc>
        <w:tc>
          <w:tcPr>
            <w:tcW w:w="1350" w:type="dxa"/>
            <w:tcBorders>
              <w:right w:val="single" w:sz="12" w:space="0" w:color="auto"/>
            </w:tcBorders>
            <w:noWrap/>
            <w:vAlign w:val="center"/>
            <w:hideMark/>
          </w:tcPr>
          <w:p w:rsidR="00A55B33" w:rsidRPr="004269A8" w:rsidRDefault="00A55B33" w:rsidP="00A4675F">
            <w:pPr>
              <w:rPr>
                <w:sz w:val="20"/>
                <w:szCs w:val="20"/>
              </w:rPr>
            </w:pPr>
            <w:r w:rsidRPr="004269A8">
              <w:rPr>
                <w:sz w:val="20"/>
                <w:szCs w:val="20"/>
              </w:rPr>
              <w:t>87-86-5</w:t>
            </w:r>
          </w:p>
        </w:tc>
        <w:tc>
          <w:tcPr>
            <w:tcW w:w="1620" w:type="dxa"/>
            <w:tcBorders>
              <w:left w:val="single" w:sz="12" w:space="0" w:color="auto"/>
            </w:tcBorders>
            <w:noWrap/>
            <w:vAlign w:val="center"/>
          </w:tcPr>
          <w:p w:rsidR="00A55B33" w:rsidRPr="004269A8" w:rsidRDefault="00A55B33" w:rsidP="00A4675F">
            <w:pPr>
              <w:jc w:val="center"/>
              <w:rPr>
                <w:sz w:val="20"/>
                <w:szCs w:val="20"/>
              </w:rPr>
            </w:pPr>
          </w:p>
        </w:tc>
        <w:tc>
          <w:tcPr>
            <w:tcW w:w="1350" w:type="dxa"/>
            <w:tcBorders>
              <w:right w:val="single" w:sz="12" w:space="0" w:color="auto"/>
            </w:tcBorders>
            <w:vAlign w:val="center"/>
          </w:tcPr>
          <w:p w:rsidR="00A55B33" w:rsidRPr="004269A8" w:rsidRDefault="00A55B33" w:rsidP="00A4675F">
            <w:pPr>
              <w:jc w:val="center"/>
              <w:rPr>
                <w:sz w:val="20"/>
                <w:szCs w:val="20"/>
              </w:rPr>
            </w:pPr>
            <w:r w:rsidRPr="004269A8">
              <w:rPr>
                <w:sz w:val="20"/>
                <w:szCs w:val="20"/>
              </w:rPr>
              <w:t>0.5</w:t>
            </w:r>
            <w:r w:rsidRPr="004269A8">
              <w:rPr>
                <w:bCs/>
                <w:sz w:val="20"/>
                <w:szCs w:val="20"/>
              </w:rPr>
              <w:t xml:space="preserve"> mg/m</w:t>
            </w:r>
            <w:r w:rsidRPr="004269A8">
              <w:rPr>
                <w:bCs/>
                <w:sz w:val="20"/>
                <w:szCs w:val="20"/>
                <w:vertAlign w:val="superscript"/>
              </w:rPr>
              <w:t>3</w:t>
            </w:r>
          </w:p>
        </w:tc>
        <w:tc>
          <w:tcPr>
            <w:tcW w:w="1710" w:type="dxa"/>
            <w:tcBorders>
              <w:left w:val="single" w:sz="12" w:space="0" w:color="auto"/>
            </w:tcBorders>
            <w:noWrap/>
            <w:vAlign w:val="center"/>
            <w:hideMark/>
          </w:tcPr>
          <w:p w:rsidR="00A55B33" w:rsidRPr="004269A8" w:rsidRDefault="00A55B33" w:rsidP="00A4675F">
            <w:pPr>
              <w:jc w:val="center"/>
              <w:rPr>
                <w:sz w:val="20"/>
                <w:szCs w:val="20"/>
              </w:rPr>
            </w:pPr>
            <w:r w:rsidRPr="004269A8">
              <w:rPr>
                <w:sz w:val="20"/>
                <w:szCs w:val="20"/>
              </w:rPr>
              <w:t>0.5</w:t>
            </w:r>
            <w:r w:rsidRPr="004269A8">
              <w:rPr>
                <w:bCs/>
                <w:sz w:val="20"/>
                <w:szCs w:val="20"/>
              </w:rPr>
              <w:t xml:space="preserve"> mg/m</w:t>
            </w:r>
            <w:r w:rsidRPr="004269A8">
              <w:rPr>
                <w:bCs/>
                <w:sz w:val="20"/>
                <w:szCs w:val="20"/>
                <w:vertAlign w:val="superscript"/>
              </w:rPr>
              <w:t>3</w:t>
            </w:r>
            <w:r>
              <w:rPr>
                <w:bCs/>
                <w:sz w:val="20"/>
                <w:szCs w:val="20"/>
                <w:vertAlign w:val="superscript"/>
              </w:rPr>
              <w:t xml:space="preserve"> </w:t>
            </w:r>
            <w:r w:rsidRPr="004269A8">
              <w:rPr>
                <w:bCs/>
                <w:sz w:val="20"/>
                <w:szCs w:val="20"/>
                <w:vertAlign w:val="superscript"/>
              </w:rPr>
              <w:t>(IFV)</w:t>
            </w:r>
          </w:p>
        </w:tc>
        <w:tc>
          <w:tcPr>
            <w:tcW w:w="1530" w:type="dxa"/>
            <w:tcBorders>
              <w:right w:val="single" w:sz="12" w:space="0" w:color="auto"/>
            </w:tcBorders>
            <w:vAlign w:val="center"/>
          </w:tcPr>
          <w:p w:rsidR="00A55B33" w:rsidRPr="004269A8" w:rsidRDefault="00A55B33" w:rsidP="00A4675F">
            <w:pPr>
              <w:jc w:val="center"/>
              <w:rPr>
                <w:sz w:val="20"/>
                <w:szCs w:val="20"/>
              </w:rPr>
            </w:pPr>
            <w:r>
              <w:rPr>
                <w:bCs/>
                <w:sz w:val="20"/>
                <w:szCs w:val="20"/>
              </w:rPr>
              <w:t>1</w:t>
            </w:r>
            <w:r w:rsidRPr="004269A8">
              <w:rPr>
                <w:bCs/>
                <w:sz w:val="20"/>
                <w:szCs w:val="20"/>
              </w:rPr>
              <w:t xml:space="preserve"> mg/m</w:t>
            </w:r>
            <w:r w:rsidRPr="004269A8">
              <w:rPr>
                <w:bCs/>
                <w:sz w:val="20"/>
                <w:szCs w:val="20"/>
                <w:vertAlign w:val="superscript"/>
              </w:rPr>
              <w:t>3</w:t>
            </w:r>
            <w:r>
              <w:rPr>
                <w:bCs/>
                <w:sz w:val="20"/>
                <w:szCs w:val="20"/>
                <w:vertAlign w:val="superscript"/>
              </w:rPr>
              <w:t xml:space="preserve"> </w:t>
            </w:r>
            <w:r w:rsidRPr="004269A8">
              <w:rPr>
                <w:bCs/>
                <w:sz w:val="20"/>
                <w:szCs w:val="20"/>
                <w:vertAlign w:val="superscript"/>
              </w:rPr>
              <w:t>(IFV)</w:t>
            </w:r>
          </w:p>
        </w:tc>
      </w:tr>
      <w:tr w:rsidR="008B5828" w:rsidRPr="004269A8" w:rsidTr="008B5828">
        <w:trPr>
          <w:trHeight w:val="255"/>
        </w:trPr>
        <w:tc>
          <w:tcPr>
            <w:tcW w:w="3510" w:type="dxa"/>
            <w:tcBorders>
              <w:left w:val="single" w:sz="12" w:space="0" w:color="auto"/>
            </w:tcBorders>
            <w:noWrap/>
            <w:vAlign w:val="center"/>
          </w:tcPr>
          <w:p w:rsidR="008B5828" w:rsidRPr="004269A8" w:rsidRDefault="008B5828" w:rsidP="008B5828">
            <w:pPr>
              <w:rPr>
                <w:sz w:val="20"/>
                <w:szCs w:val="20"/>
              </w:rPr>
            </w:pPr>
            <w:r w:rsidRPr="004269A8">
              <w:rPr>
                <w:sz w:val="20"/>
                <w:szCs w:val="20"/>
              </w:rPr>
              <w:t>2,4-Pentanedione</w:t>
            </w:r>
            <w:r>
              <w:rPr>
                <w:sz w:val="20"/>
                <w:szCs w:val="20"/>
              </w:rPr>
              <w:t xml:space="preserve"> *</w:t>
            </w:r>
          </w:p>
        </w:tc>
        <w:tc>
          <w:tcPr>
            <w:tcW w:w="1350" w:type="dxa"/>
            <w:tcBorders>
              <w:right w:val="single" w:sz="12" w:space="0" w:color="auto"/>
            </w:tcBorders>
            <w:noWrap/>
            <w:vAlign w:val="center"/>
          </w:tcPr>
          <w:p w:rsidR="008B5828" w:rsidRPr="004269A8" w:rsidRDefault="008B5828" w:rsidP="008B5828">
            <w:pPr>
              <w:rPr>
                <w:sz w:val="20"/>
                <w:szCs w:val="20"/>
              </w:rPr>
            </w:pPr>
            <w:r>
              <w:rPr>
                <w:sz w:val="20"/>
                <w:szCs w:val="20"/>
              </w:rPr>
              <w:t>600-14-6</w:t>
            </w:r>
          </w:p>
        </w:tc>
        <w:tc>
          <w:tcPr>
            <w:tcW w:w="2970" w:type="dxa"/>
            <w:gridSpan w:val="2"/>
            <w:tcBorders>
              <w:left w:val="single" w:sz="12" w:space="0" w:color="auto"/>
              <w:right w:val="single" w:sz="12" w:space="0" w:color="auto"/>
            </w:tcBorders>
            <w:noWrap/>
            <w:vAlign w:val="center"/>
          </w:tcPr>
          <w:p w:rsidR="008B5828" w:rsidRPr="004269A8" w:rsidRDefault="008B5828" w:rsidP="008B5828">
            <w:pPr>
              <w:jc w:val="center"/>
              <w:rPr>
                <w:sz w:val="20"/>
                <w:szCs w:val="20"/>
              </w:rPr>
            </w:pPr>
            <w:r>
              <w:rPr>
                <w:sz w:val="20"/>
                <w:szCs w:val="20"/>
              </w:rPr>
              <w:t>No skin notation</w:t>
            </w:r>
          </w:p>
        </w:tc>
        <w:tc>
          <w:tcPr>
            <w:tcW w:w="3240" w:type="dxa"/>
            <w:gridSpan w:val="2"/>
            <w:tcBorders>
              <w:left w:val="single" w:sz="12" w:space="0" w:color="auto"/>
              <w:right w:val="single" w:sz="12" w:space="0" w:color="auto"/>
            </w:tcBorders>
            <w:noWrap/>
            <w:vAlign w:val="center"/>
          </w:tcPr>
          <w:p w:rsidR="008B5828" w:rsidRPr="004269A8" w:rsidRDefault="008B5828" w:rsidP="008B5828">
            <w:pPr>
              <w:jc w:val="center"/>
              <w:rPr>
                <w:sz w:val="20"/>
                <w:szCs w:val="20"/>
              </w:rPr>
            </w:pPr>
            <w:r>
              <w:rPr>
                <w:sz w:val="20"/>
                <w:szCs w:val="20"/>
              </w:rPr>
              <w:t>No skin notation</w:t>
            </w:r>
          </w:p>
        </w:tc>
      </w:tr>
      <w:tr w:rsidR="008B5828" w:rsidRPr="004269A8" w:rsidTr="008B5828">
        <w:trPr>
          <w:trHeight w:val="255"/>
        </w:trPr>
        <w:tc>
          <w:tcPr>
            <w:tcW w:w="3510" w:type="dxa"/>
            <w:tcBorders>
              <w:left w:val="single" w:sz="12" w:space="0" w:color="auto"/>
            </w:tcBorders>
            <w:noWrap/>
            <w:vAlign w:val="center"/>
            <w:hideMark/>
          </w:tcPr>
          <w:p w:rsidR="008B5828" w:rsidRPr="004269A8" w:rsidRDefault="008B5828" w:rsidP="008B5828">
            <w:pPr>
              <w:rPr>
                <w:sz w:val="20"/>
                <w:szCs w:val="20"/>
              </w:rPr>
            </w:pPr>
            <w:r w:rsidRPr="004269A8">
              <w:rPr>
                <w:sz w:val="20"/>
                <w:szCs w:val="20"/>
              </w:rPr>
              <w:t>2,4-Pentanedione</w:t>
            </w:r>
          </w:p>
        </w:tc>
        <w:tc>
          <w:tcPr>
            <w:tcW w:w="1350" w:type="dxa"/>
            <w:tcBorders>
              <w:right w:val="single" w:sz="12" w:space="0" w:color="auto"/>
            </w:tcBorders>
            <w:noWrap/>
            <w:vAlign w:val="center"/>
            <w:hideMark/>
          </w:tcPr>
          <w:p w:rsidR="008B5828" w:rsidRPr="004269A8" w:rsidRDefault="008B5828" w:rsidP="008B5828">
            <w:pPr>
              <w:rPr>
                <w:sz w:val="20"/>
                <w:szCs w:val="20"/>
              </w:rPr>
            </w:pPr>
            <w:r w:rsidRPr="004269A8">
              <w:rPr>
                <w:sz w:val="20"/>
                <w:szCs w:val="20"/>
              </w:rPr>
              <w:t>123-54-6</w:t>
            </w:r>
          </w:p>
        </w:tc>
        <w:tc>
          <w:tcPr>
            <w:tcW w:w="1620" w:type="dxa"/>
            <w:tcBorders>
              <w:left w:val="single" w:sz="12" w:space="0" w:color="auto"/>
            </w:tcBorders>
            <w:noWrap/>
            <w:vAlign w:val="center"/>
            <w:hideMark/>
          </w:tcPr>
          <w:p w:rsidR="008B5828" w:rsidRPr="004269A8" w:rsidRDefault="008B5828" w:rsidP="008B5828">
            <w:pPr>
              <w:jc w:val="center"/>
              <w:rPr>
                <w:sz w:val="20"/>
                <w:szCs w:val="20"/>
              </w:rPr>
            </w:pPr>
          </w:p>
        </w:tc>
        <w:tc>
          <w:tcPr>
            <w:tcW w:w="1350" w:type="dxa"/>
            <w:tcBorders>
              <w:right w:val="single" w:sz="12" w:space="0" w:color="auto"/>
            </w:tcBorders>
            <w:vAlign w:val="center"/>
          </w:tcPr>
          <w:p w:rsidR="008B5828" w:rsidRPr="004269A8" w:rsidRDefault="008B5828" w:rsidP="008B5828">
            <w:pPr>
              <w:jc w:val="center"/>
              <w:rPr>
                <w:sz w:val="20"/>
                <w:szCs w:val="20"/>
              </w:rPr>
            </w:pPr>
          </w:p>
        </w:tc>
        <w:tc>
          <w:tcPr>
            <w:tcW w:w="1710" w:type="dxa"/>
            <w:tcBorders>
              <w:left w:val="single" w:sz="12" w:space="0" w:color="auto"/>
            </w:tcBorders>
            <w:noWrap/>
            <w:vAlign w:val="center"/>
            <w:hideMark/>
          </w:tcPr>
          <w:p w:rsidR="008B5828" w:rsidRPr="004269A8" w:rsidRDefault="008B5828" w:rsidP="008B5828">
            <w:pPr>
              <w:jc w:val="center"/>
              <w:rPr>
                <w:sz w:val="20"/>
                <w:szCs w:val="20"/>
              </w:rPr>
            </w:pPr>
            <w:r w:rsidRPr="004269A8">
              <w:rPr>
                <w:sz w:val="20"/>
                <w:szCs w:val="20"/>
              </w:rPr>
              <w:t>25 ppm</w:t>
            </w:r>
          </w:p>
        </w:tc>
        <w:tc>
          <w:tcPr>
            <w:tcW w:w="1530" w:type="dxa"/>
            <w:tcBorders>
              <w:right w:val="single" w:sz="12" w:space="0" w:color="auto"/>
            </w:tcBorders>
            <w:vAlign w:val="center"/>
          </w:tcPr>
          <w:p w:rsidR="008B5828" w:rsidRPr="004269A8" w:rsidRDefault="008B5828" w:rsidP="008B5828">
            <w:pPr>
              <w:jc w:val="center"/>
              <w:rPr>
                <w:sz w:val="20"/>
                <w:szCs w:val="20"/>
              </w:rPr>
            </w:pPr>
          </w:p>
        </w:tc>
      </w:tr>
      <w:tr w:rsidR="008B5828" w:rsidRPr="004269A8" w:rsidTr="008B5828">
        <w:trPr>
          <w:trHeight w:val="255"/>
        </w:trPr>
        <w:tc>
          <w:tcPr>
            <w:tcW w:w="3510" w:type="dxa"/>
            <w:tcBorders>
              <w:left w:val="single" w:sz="12" w:space="0" w:color="auto"/>
            </w:tcBorders>
            <w:noWrap/>
            <w:vAlign w:val="center"/>
            <w:hideMark/>
          </w:tcPr>
          <w:p w:rsidR="008B5828" w:rsidRPr="004269A8" w:rsidRDefault="008B5828" w:rsidP="008B5828">
            <w:pPr>
              <w:rPr>
                <w:sz w:val="20"/>
                <w:szCs w:val="20"/>
              </w:rPr>
            </w:pPr>
            <w:r w:rsidRPr="004269A8">
              <w:rPr>
                <w:sz w:val="20"/>
                <w:szCs w:val="20"/>
              </w:rPr>
              <w:t>Phenol</w:t>
            </w:r>
            <w:r w:rsidR="00667BB9">
              <w:rPr>
                <w:sz w:val="20"/>
                <w:szCs w:val="20"/>
              </w:rPr>
              <w:t xml:space="preserve"> *</w:t>
            </w:r>
          </w:p>
        </w:tc>
        <w:tc>
          <w:tcPr>
            <w:tcW w:w="1350" w:type="dxa"/>
            <w:tcBorders>
              <w:right w:val="single" w:sz="12" w:space="0" w:color="auto"/>
            </w:tcBorders>
            <w:noWrap/>
            <w:vAlign w:val="center"/>
            <w:hideMark/>
          </w:tcPr>
          <w:p w:rsidR="008B5828" w:rsidRPr="004269A8" w:rsidRDefault="008B5828" w:rsidP="008B5828">
            <w:pPr>
              <w:rPr>
                <w:sz w:val="20"/>
                <w:szCs w:val="20"/>
              </w:rPr>
            </w:pPr>
            <w:r w:rsidRPr="004269A8">
              <w:rPr>
                <w:sz w:val="20"/>
                <w:szCs w:val="20"/>
              </w:rPr>
              <w:t>108-95-2</w:t>
            </w:r>
          </w:p>
        </w:tc>
        <w:tc>
          <w:tcPr>
            <w:tcW w:w="1620" w:type="dxa"/>
            <w:tcBorders>
              <w:left w:val="single" w:sz="12" w:space="0" w:color="auto"/>
            </w:tcBorders>
            <w:noWrap/>
            <w:vAlign w:val="center"/>
            <w:hideMark/>
          </w:tcPr>
          <w:p w:rsidR="008B5828" w:rsidRPr="004269A8" w:rsidRDefault="008B5828" w:rsidP="008B5828">
            <w:pPr>
              <w:jc w:val="center"/>
              <w:rPr>
                <w:sz w:val="20"/>
                <w:szCs w:val="20"/>
              </w:rPr>
            </w:pPr>
            <w:r w:rsidRPr="004269A8">
              <w:rPr>
                <w:sz w:val="20"/>
                <w:szCs w:val="20"/>
              </w:rPr>
              <w:t>5 ppm</w:t>
            </w:r>
          </w:p>
        </w:tc>
        <w:tc>
          <w:tcPr>
            <w:tcW w:w="1350" w:type="dxa"/>
            <w:tcBorders>
              <w:right w:val="single" w:sz="12" w:space="0" w:color="auto"/>
            </w:tcBorders>
            <w:vAlign w:val="center"/>
          </w:tcPr>
          <w:p w:rsidR="008B5828" w:rsidRPr="004269A8" w:rsidRDefault="008B5828" w:rsidP="008B5828">
            <w:pPr>
              <w:jc w:val="center"/>
              <w:rPr>
                <w:sz w:val="20"/>
                <w:szCs w:val="20"/>
              </w:rPr>
            </w:pPr>
            <w:r w:rsidRPr="004269A8">
              <w:rPr>
                <w:sz w:val="20"/>
                <w:szCs w:val="20"/>
              </w:rPr>
              <w:t>19</w:t>
            </w:r>
            <w:r w:rsidRPr="004269A8">
              <w:rPr>
                <w:bCs/>
                <w:sz w:val="20"/>
                <w:szCs w:val="20"/>
              </w:rPr>
              <w:t xml:space="preserve"> mg/m</w:t>
            </w:r>
            <w:r w:rsidRPr="004269A8">
              <w:rPr>
                <w:bCs/>
                <w:sz w:val="20"/>
                <w:szCs w:val="20"/>
                <w:vertAlign w:val="superscript"/>
              </w:rPr>
              <w:t>3</w:t>
            </w:r>
          </w:p>
        </w:tc>
        <w:tc>
          <w:tcPr>
            <w:tcW w:w="1710" w:type="dxa"/>
            <w:tcBorders>
              <w:left w:val="single" w:sz="12" w:space="0" w:color="auto"/>
            </w:tcBorders>
            <w:noWrap/>
            <w:vAlign w:val="center"/>
            <w:hideMark/>
          </w:tcPr>
          <w:p w:rsidR="008B5828" w:rsidRPr="004269A8" w:rsidRDefault="008B5828" w:rsidP="008B5828">
            <w:pPr>
              <w:jc w:val="center"/>
              <w:rPr>
                <w:sz w:val="20"/>
                <w:szCs w:val="20"/>
              </w:rPr>
            </w:pPr>
            <w:r w:rsidRPr="004269A8">
              <w:rPr>
                <w:sz w:val="20"/>
                <w:szCs w:val="20"/>
              </w:rPr>
              <w:t>5 ppm</w:t>
            </w:r>
          </w:p>
        </w:tc>
        <w:tc>
          <w:tcPr>
            <w:tcW w:w="1530" w:type="dxa"/>
            <w:tcBorders>
              <w:right w:val="single" w:sz="12" w:space="0" w:color="auto"/>
            </w:tcBorders>
            <w:vAlign w:val="center"/>
          </w:tcPr>
          <w:p w:rsidR="008B5828" w:rsidRPr="004269A8" w:rsidRDefault="008B5828" w:rsidP="008B5828">
            <w:pPr>
              <w:jc w:val="center"/>
              <w:rPr>
                <w:sz w:val="20"/>
                <w:szCs w:val="20"/>
              </w:rPr>
            </w:pPr>
          </w:p>
        </w:tc>
      </w:tr>
      <w:tr w:rsidR="008B5828" w:rsidRPr="004269A8" w:rsidTr="008B5828">
        <w:trPr>
          <w:trHeight w:val="255"/>
        </w:trPr>
        <w:tc>
          <w:tcPr>
            <w:tcW w:w="3510" w:type="dxa"/>
            <w:tcBorders>
              <w:left w:val="single" w:sz="12" w:space="0" w:color="auto"/>
            </w:tcBorders>
            <w:noWrap/>
            <w:vAlign w:val="center"/>
            <w:hideMark/>
          </w:tcPr>
          <w:p w:rsidR="008B5828" w:rsidRPr="004269A8" w:rsidRDefault="008B5828" w:rsidP="008B5828">
            <w:pPr>
              <w:rPr>
                <w:sz w:val="20"/>
                <w:szCs w:val="20"/>
              </w:rPr>
            </w:pPr>
            <w:r w:rsidRPr="004269A8">
              <w:rPr>
                <w:sz w:val="20"/>
                <w:szCs w:val="20"/>
              </w:rPr>
              <w:t>Phenothiazine</w:t>
            </w:r>
          </w:p>
        </w:tc>
        <w:tc>
          <w:tcPr>
            <w:tcW w:w="1350" w:type="dxa"/>
            <w:tcBorders>
              <w:right w:val="single" w:sz="12" w:space="0" w:color="auto"/>
            </w:tcBorders>
            <w:noWrap/>
            <w:vAlign w:val="center"/>
            <w:hideMark/>
          </w:tcPr>
          <w:p w:rsidR="008B5828" w:rsidRPr="004269A8" w:rsidRDefault="008B5828" w:rsidP="008B5828">
            <w:pPr>
              <w:rPr>
                <w:sz w:val="20"/>
                <w:szCs w:val="20"/>
              </w:rPr>
            </w:pPr>
            <w:r w:rsidRPr="004269A8">
              <w:rPr>
                <w:sz w:val="20"/>
                <w:szCs w:val="20"/>
              </w:rPr>
              <w:t>92-84-2</w:t>
            </w:r>
          </w:p>
        </w:tc>
        <w:tc>
          <w:tcPr>
            <w:tcW w:w="1620" w:type="dxa"/>
            <w:tcBorders>
              <w:left w:val="single" w:sz="12" w:space="0" w:color="auto"/>
            </w:tcBorders>
            <w:noWrap/>
            <w:vAlign w:val="center"/>
          </w:tcPr>
          <w:p w:rsidR="008B5828" w:rsidRPr="004269A8" w:rsidRDefault="008B5828" w:rsidP="008B5828">
            <w:pPr>
              <w:jc w:val="center"/>
              <w:rPr>
                <w:sz w:val="20"/>
                <w:szCs w:val="20"/>
              </w:rPr>
            </w:pPr>
          </w:p>
        </w:tc>
        <w:tc>
          <w:tcPr>
            <w:tcW w:w="1350" w:type="dxa"/>
            <w:tcBorders>
              <w:right w:val="single" w:sz="12" w:space="0" w:color="auto"/>
            </w:tcBorders>
            <w:vAlign w:val="center"/>
          </w:tcPr>
          <w:p w:rsidR="008B5828" w:rsidRPr="004269A8" w:rsidRDefault="008B5828" w:rsidP="008B5828">
            <w:pPr>
              <w:jc w:val="center"/>
              <w:rPr>
                <w:sz w:val="20"/>
                <w:szCs w:val="20"/>
              </w:rPr>
            </w:pPr>
            <w:r>
              <w:rPr>
                <w:bCs/>
                <w:sz w:val="20"/>
                <w:szCs w:val="20"/>
              </w:rPr>
              <w:t>5</w:t>
            </w:r>
            <w:r w:rsidRPr="004269A8">
              <w:rPr>
                <w:bCs/>
                <w:sz w:val="20"/>
                <w:szCs w:val="20"/>
              </w:rPr>
              <w:t xml:space="preserve"> mg/m</w:t>
            </w:r>
            <w:r w:rsidRPr="004269A8">
              <w:rPr>
                <w:bCs/>
                <w:sz w:val="20"/>
                <w:szCs w:val="20"/>
                <w:vertAlign w:val="superscript"/>
              </w:rPr>
              <w:t>3</w:t>
            </w:r>
          </w:p>
        </w:tc>
        <w:tc>
          <w:tcPr>
            <w:tcW w:w="1710" w:type="dxa"/>
            <w:tcBorders>
              <w:left w:val="single" w:sz="12" w:space="0" w:color="auto"/>
            </w:tcBorders>
            <w:noWrap/>
            <w:vAlign w:val="center"/>
            <w:hideMark/>
          </w:tcPr>
          <w:p w:rsidR="008B5828" w:rsidRPr="004269A8" w:rsidRDefault="008B5828" w:rsidP="008B5828">
            <w:pPr>
              <w:jc w:val="center"/>
              <w:rPr>
                <w:sz w:val="20"/>
                <w:szCs w:val="20"/>
              </w:rPr>
            </w:pPr>
            <w:r>
              <w:rPr>
                <w:sz w:val="20"/>
                <w:szCs w:val="20"/>
              </w:rPr>
              <w:t>0.5</w:t>
            </w:r>
            <w:r w:rsidRPr="004269A8">
              <w:rPr>
                <w:bCs/>
                <w:sz w:val="20"/>
                <w:szCs w:val="20"/>
              </w:rPr>
              <w:t xml:space="preserve"> mg/m</w:t>
            </w:r>
            <w:r w:rsidRPr="004269A8">
              <w:rPr>
                <w:bCs/>
                <w:sz w:val="20"/>
                <w:szCs w:val="20"/>
                <w:vertAlign w:val="superscript"/>
              </w:rPr>
              <w:t>3</w:t>
            </w:r>
            <w:r>
              <w:rPr>
                <w:bCs/>
                <w:sz w:val="20"/>
                <w:szCs w:val="20"/>
                <w:vertAlign w:val="superscript"/>
              </w:rPr>
              <w:t xml:space="preserve"> (I)</w:t>
            </w:r>
          </w:p>
        </w:tc>
        <w:tc>
          <w:tcPr>
            <w:tcW w:w="1530" w:type="dxa"/>
            <w:tcBorders>
              <w:right w:val="single" w:sz="12" w:space="0" w:color="auto"/>
            </w:tcBorders>
            <w:vAlign w:val="center"/>
          </w:tcPr>
          <w:p w:rsidR="008B5828" w:rsidRPr="004269A8" w:rsidRDefault="008B5828" w:rsidP="008B5828">
            <w:pPr>
              <w:jc w:val="center"/>
              <w:rPr>
                <w:sz w:val="20"/>
                <w:szCs w:val="20"/>
              </w:rPr>
            </w:pPr>
          </w:p>
        </w:tc>
      </w:tr>
      <w:tr w:rsidR="008B5828" w:rsidRPr="004269A8" w:rsidTr="008B5828">
        <w:trPr>
          <w:trHeight w:val="255"/>
        </w:trPr>
        <w:tc>
          <w:tcPr>
            <w:tcW w:w="3510" w:type="dxa"/>
            <w:tcBorders>
              <w:left w:val="single" w:sz="12" w:space="0" w:color="auto"/>
            </w:tcBorders>
            <w:noWrap/>
            <w:vAlign w:val="center"/>
            <w:hideMark/>
          </w:tcPr>
          <w:p w:rsidR="008B5828" w:rsidRPr="004269A8" w:rsidRDefault="008B5828" w:rsidP="008B5828">
            <w:pPr>
              <w:rPr>
                <w:sz w:val="20"/>
                <w:szCs w:val="20"/>
              </w:rPr>
            </w:pPr>
            <w:r w:rsidRPr="004269A8">
              <w:rPr>
                <w:sz w:val="20"/>
                <w:szCs w:val="20"/>
              </w:rPr>
              <w:t>p-Phenylene diamine</w:t>
            </w:r>
            <w:r w:rsidR="00667BB9">
              <w:rPr>
                <w:sz w:val="20"/>
                <w:szCs w:val="20"/>
              </w:rPr>
              <w:t xml:space="preserve"> *</w:t>
            </w:r>
          </w:p>
        </w:tc>
        <w:tc>
          <w:tcPr>
            <w:tcW w:w="1350" w:type="dxa"/>
            <w:tcBorders>
              <w:right w:val="single" w:sz="12" w:space="0" w:color="auto"/>
            </w:tcBorders>
            <w:noWrap/>
            <w:vAlign w:val="center"/>
            <w:hideMark/>
          </w:tcPr>
          <w:p w:rsidR="008B5828" w:rsidRPr="004269A8" w:rsidRDefault="008B5828" w:rsidP="008B5828">
            <w:pPr>
              <w:rPr>
                <w:sz w:val="20"/>
                <w:szCs w:val="20"/>
              </w:rPr>
            </w:pPr>
            <w:r w:rsidRPr="004269A8">
              <w:rPr>
                <w:sz w:val="20"/>
                <w:szCs w:val="20"/>
              </w:rPr>
              <w:t>106-50-3</w:t>
            </w:r>
          </w:p>
        </w:tc>
        <w:tc>
          <w:tcPr>
            <w:tcW w:w="1620" w:type="dxa"/>
            <w:tcBorders>
              <w:left w:val="single" w:sz="12" w:space="0" w:color="auto"/>
            </w:tcBorders>
            <w:noWrap/>
            <w:vAlign w:val="center"/>
          </w:tcPr>
          <w:p w:rsidR="008B5828" w:rsidRPr="004269A8" w:rsidRDefault="008B5828" w:rsidP="008B5828">
            <w:pPr>
              <w:jc w:val="center"/>
              <w:rPr>
                <w:sz w:val="20"/>
                <w:szCs w:val="20"/>
              </w:rPr>
            </w:pPr>
          </w:p>
        </w:tc>
        <w:tc>
          <w:tcPr>
            <w:tcW w:w="1350" w:type="dxa"/>
            <w:tcBorders>
              <w:right w:val="single" w:sz="12" w:space="0" w:color="auto"/>
            </w:tcBorders>
            <w:vAlign w:val="center"/>
          </w:tcPr>
          <w:p w:rsidR="008B5828" w:rsidRPr="004269A8" w:rsidRDefault="008B5828" w:rsidP="008B5828">
            <w:pPr>
              <w:jc w:val="center"/>
              <w:rPr>
                <w:sz w:val="20"/>
                <w:szCs w:val="20"/>
              </w:rPr>
            </w:pPr>
            <w:r w:rsidRPr="004269A8">
              <w:rPr>
                <w:sz w:val="20"/>
                <w:szCs w:val="20"/>
              </w:rPr>
              <w:t>0.1</w:t>
            </w:r>
            <w:r w:rsidRPr="004269A8">
              <w:rPr>
                <w:bCs/>
                <w:sz w:val="20"/>
                <w:szCs w:val="20"/>
              </w:rPr>
              <w:t xml:space="preserve"> mg/m</w:t>
            </w:r>
            <w:r w:rsidRPr="004269A8">
              <w:rPr>
                <w:bCs/>
                <w:sz w:val="20"/>
                <w:szCs w:val="20"/>
                <w:vertAlign w:val="superscript"/>
              </w:rPr>
              <w:t>3</w:t>
            </w:r>
          </w:p>
        </w:tc>
        <w:tc>
          <w:tcPr>
            <w:tcW w:w="1710" w:type="dxa"/>
            <w:tcBorders>
              <w:left w:val="single" w:sz="12" w:space="0" w:color="auto"/>
            </w:tcBorders>
            <w:noWrap/>
            <w:vAlign w:val="center"/>
            <w:hideMark/>
          </w:tcPr>
          <w:p w:rsidR="008B5828" w:rsidRPr="004269A8" w:rsidRDefault="008B5828" w:rsidP="008B5828">
            <w:pPr>
              <w:jc w:val="center"/>
              <w:rPr>
                <w:sz w:val="20"/>
                <w:szCs w:val="20"/>
              </w:rPr>
            </w:pPr>
            <w:r>
              <w:rPr>
                <w:sz w:val="20"/>
                <w:szCs w:val="20"/>
              </w:rPr>
              <w:t>No skin notation</w:t>
            </w:r>
          </w:p>
        </w:tc>
        <w:tc>
          <w:tcPr>
            <w:tcW w:w="1530" w:type="dxa"/>
            <w:tcBorders>
              <w:right w:val="single" w:sz="12" w:space="0" w:color="auto"/>
            </w:tcBorders>
            <w:vAlign w:val="center"/>
          </w:tcPr>
          <w:p w:rsidR="008B5828" w:rsidRPr="004269A8" w:rsidRDefault="008B5828" w:rsidP="008B5828">
            <w:pPr>
              <w:jc w:val="center"/>
              <w:rPr>
                <w:sz w:val="20"/>
                <w:szCs w:val="20"/>
              </w:rPr>
            </w:pPr>
          </w:p>
        </w:tc>
      </w:tr>
      <w:tr w:rsidR="008B5828" w:rsidRPr="004269A8" w:rsidTr="008B5828">
        <w:trPr>
          <w:trHeight w:val="255"/>
        </w:trPr>
        <w:tc>
          <w:tcPr>
            <w:tcW w:w="3510" w:type="dxa"/>
            <w:tcBorders>
              <w:left w:val="single" w:sz="12" w:space="0" w:color="auto"/>
            </w:tcBorders>
            <w:noWrap/>
            <w:vAlign w:val="center"/>
            <w:hideMark/>
          </w:tcPr>
          <w:p w:rsidR="008B5828" w:rsidRPr="004269A8" w:rsidRDefault="008B5828" w:rsidP="008B5828">
            <w:pPr>
              <w:rPr>
                <w:sz w:val="20"/>
                <w:szCs w:val="20"/>
              </w:rPr>
            </w:pPr>
            <w:r w:rsidRPr="004269A8">
              <w:rPr>
                <w:sz w:val="20"/>
                <w:szCs w:val="20"/>
              </w:rPr>
              <w:t>Phenyl glycidyl ether (PGE)</w:t>
            </w:r>
          </w:p>
        </w:tc>
        <w:tc>
          <w:tcPr>
            <w:tcW w:w="1350" w:type="dxa"/>
            <w:tcBorders>
              <w:right w:val="single" w:sz="12" w:space="0" w:color="auto"/>
            </w:tcBorders>
            <w:noWrap/>
            <w:vAlign w:val="center"/>
            <w:hideMark/>
          </w:tcPr>
          <w:p w:rsidR="008B5828" w:rsidRPr="004269A8" w:rsidRDefault="008B5828" w:rsidP="008B5828">
            <w:pPr>
              <w:rPr>
                <w:sz w:val="20"/>
                <w:szCs w:val="20"/>
              </w:rPr>
            </w:pPr>
            <w:r w:rsidRPr="004269A8">
              <w:rPr>
                <w:sz w:val="20"/>
                <w:szCs w:val="20"/>
              </w:rPr>
              <w:t>122-60-1</w:t>
            </w:r>
          </w:p>
        </w:tc>
        <w:tc>
          <w:tcPr>
            <w:tcW w:w="1620" w:type="dxa"/>
            <w:tcBorders>
              <w:left w:val="single" w:sz="12" w:space="0" w:color="auto"/>
            </w:tcBorders>
            <w:noWrap/>
            <w:vAlign w:val="center"/>
            <w:hideMark/>
          </w:tcPr>
          <w:p w:rsidR="008B5828" w:rsidRPr="004269A8" w:rsidRDefault="008B5828" w:rsidP="008B5828">
            <w:pPr>
              <w:jc w:val="center"/>
              <w:rPr>
                <w:sz w:val="20"/>
                <w:szCs w:val="20"/>
              </w:rPr>
            </w:pPr>
          </w:p>
        </w:tc>
        <w:tc>
          <w:tcPr>
            <w:tcW w:w="1350" w:type="dxa"/>
            <w:tcBorders>
              <w:right w:val="single" w:sz="12" w:space="0" w:color="auto"/>
            </w:tcBorders>
            <w:vAlign w:val="center"/>
          </w:tcPr>
          <w:p w:rsidR="008B5828" w:rsidRPr="004269A8" w:rsidRDefault="008B5828" w:rsidP="008B5828">
            <w:pPr>
              <w:jc w:val="center"/>
              <w:rPr>
                <w:sz w:val="20"/>
                <w:szCs w:val="20"/>
              </w:rPr>
            </w:pPr>
          </w:p>
        </w:tc>
        <w:tc>
          <w:tcPr>
            <w:tcW w:w="1710" w:type="dxa"/>
            <w:tcBorders>
              <w:left w:val="single" w:sz="12" w:space="0" w:color="auto"/>
            </w:tcBorders>
            <w:noWrap/>
            <w:vAlign w:val="center"/>
            <w:hideMark/>
          </w:tcPr>
          <w:p w:rsidR="008B5828" w:rsidRPr="004269A8" w:rsidRDefault="008B5828" w:rsidP="008B5828">
            <w:pPr>
              <w:jc w:val="center"/>
              <w:rPr>
                <w:sz w:val="20"/>
                <w:szCs w:val="20"/>
              </w:rPr>
            </w:pPr>
            <w:r w:rsidRPr="004269A8">
              <w:rPr>
                <w:sz w:val="20"/>
                <w:szCs w:val="20"/>
              </w:rPr>
              <w:t>0.1 ppm</w:t>
            </w:r>
          </w:p>
        </w:tc>
        <w:tc>
          <w:tcPr>
            <w:tcW w:w="1530" w:type="dxa"/>
            <w:tcBorders>
              <w:right w:val="single" w:sz="12" w:space="0" w:color="auto"/>
            </w:tcBorders>
            <w:vAlign w:val="center"/>
          </w:tcPr>
          <w:p w:rsidR="008B5828" w:rsidRPr="004269A8" w:rsidRDefault="008B5828" w:rsidP="008B5828">
            <w:pPr>
              <w:jc w:val="center"/>
              <w:rPr>
                <w:sz w:val="20"/>
                <w:szCs w:val="20"/>
              </w:rPr>
            </w:pPr>
          </w:p>
        </w:tc>
      </w:tr>
      <w:tr w:rsidR="008B5828" w:rsidRPr="004269A8" w:rsidTr="008B5828">
        <w:trPr>
          <w:trHeight w:val="255"/>
        </w:trPr>
        <w:tc>
          <w:tcPr>
            <w:tcW w:w="3510" w:type="dxa"/>
            <w:tcBorders>
              <w:left w:val="single" w:sz="12" w:space="0" w:color="auto"/>
            </w:tcBorders>
            <w:noWrap/>
            <w:vAlign w:val="center"/>
            <w:hideMark/>
          </w:tcPr>
          <w:p w:rsidR="008B5828" w:rsidRPr="004269A8" w:rsidRDefault="008B5828" w:rsidP="008B5828">
            <w:pPr>
              <w:rPr>
                <w:sz w:val="20"/>
                <w:szCs w:val="20"/>
              </w:rPr>
            </w:pPr>
            <w:r w:rsidRPr="004269A8">
              <w:rPr>
                <w:sz w:val="20"/>
                <w:szCs w:val="20"/>
              </w:rPr>
              <w:t>Phenylhydrazine</w:t>
            </w:r>
            <w:r w:rsidR="00667BB9">
              <w:rPr>
                <w:sz w:val="20"/>
                <w:szCs w:val="20"/>
              </w:rPr>
              <w:t xml:space="preserve"> *</w:t>
            </w:r>
          </w:p>
        </w:tc>
        <w:tc>
          <w:tcPr>
            <w:tcW w:w="1350" w:type="dxa"/>
            <w:tcBorders>
              <w:right w:val="single" w:sz="12" w:space="0" w:color="auto"/>
            </w:tcBorders>
            <w:noWrap/>
            <w:vAlign w:val="center"/>
            <w:hideMark/>
          </w:tcPr>
          <w:p w:rsidR="008B5828" w:rsidRPr="004269A8" w:rsidRDefault="008B5828" w:rsidP="008B5828">
            <w:pPr>
              <w:rPr>
                <w:sz w:val="20"/>
                <w:szCs w:val="20"/>
              </w:rPr>
            </w:pPr>
            <w:r w:rsidRPr="004269A8">
              <w:rPr>
                <w:sz w:val="20"/>
                <w:szCs w:val="20"/>
              </w:rPr>
              <w:t>100-63-0</w:t>
            </w:r>
          </w:p>
        </w:tc>
        <w:tc>
          <w:tcPr>
            <w:tcW w:w="1620" w:type="dxa"/>
            <w:tcBorders>
              <w:left w:val="single" w:sz="12" w:space="0" w:color="auto"/>
            </w:tcBorders>
            <w:noWrap/>
            <w:vAlign w:val="center"/>
            <w:hideMark/>
          </w:tcPr>
          <w:p w:rsidR="008B5828" w:rsidRPr="004269A8" w:rsidRDefault="008B5828" w:rsidP="008B5828">
            <w:pPr>
              <w:jc w:val="center"/>
              <w:rPr>
                <w:sz w:val="20"/>
                <w:szCs w:val="20"/>
              </w:rPr>
            </w:pPr>
            <w:r w:rsidRPr="004269A8">
              <w:rPr>
                <w:sz w:val="20"/>
                <w:szCs w:val="20"/>
              </w:rPr>
              <w:t>5 ppm</w:t>
            </w:r>
          </w:p>
        </w:tc>
        <w:tc>
          <w:tcPr>
            <w:tcW w:w="1350" w:type="dxa"/>
            <w:tcBorders>
              <w:right w:val="single" w:sz="12" w:space="0" w:color="auto"/>
            </w:tcBorders>
            <w:vAlign w:val="center"/>
          </w:tcPr>
          <w:p w:rsidR="008B5828" w:rsidRPr="004269A8" w:rsidRDefault="008B5828" w:rsidP="008B5828">
            <w:pPr>
              <w:jc w:val="center"/>
              <w:rPr>
                <w:sz w:val="20"/>
                <w:szCs w:val="20"/>
              </w:rPr>
            </w:pPr>
            <w:r w:rsidRPr="004269A8">
              <w:rPr>
                <w:sz w:val="20"/>
                <w:szCs w:val="20"/>
              </w:rPr>
              <w:t>22</w:t>
            </w:r>
            <w:r w:rsidRPr="004269A8">
              <w:rPr>
                <w:bCs/>
                <w:sz w:val="20"/>
                <w:szCs w:val="20"/>
              </w:rPr>
              <w:t xml:space="preserve"> mg/m</w:t>
            </w:r>
            <w:r w:rsidRPr="004269A8">
              <w:rPr>
                <w:bCs/>
                <w:sz w:val="20"/>
                <w:szCs w:val="20"/>
                <w:vertAlign w:val="superscript"/>
              </w:rPr>
              <w:t>3</w:t>
            </w:r>
          </w:p>
        </w:tc>
        <w:tc>
          <w:tcPr>
            <w:tcW w:w="1710" w:type="dxa"/>
            <w:tcBorders>
              <w:left w:val="single" w:sz="12" w:space="0" w:color="auto"/>
            </w:tcBorders>
            <w:noWrap/>
            <w:vAlign w:val="center"/>
            <w:hideMark/>
          </w:tcPr>
          <w:p w:rsidR="008B5828" w:rsidRPr="004269A8" w:rsidRDefault="008B5828" w:rsidP="008B5828">
            <w:pPr>
              <w:jc w:val="center"/>
              <w:rPr>
                <w:sz w:val="20"/>
                <w:szCs w:val="20"/>
              </w:rPr>
            </w:pPr>
            <w:r w:rsidRPr="004269A8">
              <w:rPr>
                <w:sz w:val="20"/>
                <w:szCs w:val="20"/>
              </w:rPr>
              <w:t>0.1 ppm</w:t>
            </w:r>
          </w:p>
        </w:tc>
        <w:tc>
          <w:tcPr>
            <w:tcW w:w="1530" w:type="dxa"/>
            <w:tcBorders>
              <w:right w:val="single" w:sz="12" w:space="0" w:color="auto"/>
            </w:tcBorders>
            <w:vAlign w:val="center"/>
          </w:tcPr>
          <w:p w:rsidR="008B5828" w:rsidRPr="004269A8" w:rsidRDefault="008B5828" w:rsidP="008B5828">
            <w:pPr>
              <w:jc w:val="center"/>
              <w:rPr>
                <w:sz w:val="20"/>
                <w:szCs w:val="20"/>
              </w:rPr>
            </w:pPr>
          </w:p>
        </w:tc>
      </w:tr>
      <w:tr w:rsidR="008B5828" w:rsidRPr="004269A8" w:rsidTr="008B5828">
        <w:trPr>
          <w:trHeight w:val="255"/>
        </w:trPr>
        <w:tc>
          <w:tcPr>
            <w:tcW w:w="3510" w:type="dxa"/>
            <w:tcBorders>
              <w:left w:val="single" w:sz="12" w:space="0" w:color="auto"/>
            </w:tcBorders>
            <w:noWrap/>
            <w:vAlign w:val="center"/>
          </w:tcPr>
          <w:p w:rsidR="008B5828" w:rsidRPr="004269A8" w:rsidRDefault="008B5828" w:rsidP="008B5828">
            <w:pPr>
              <w:rPr>
                <w:sz w:val="20"/>
                <w:szCs w:val="20"/>
              </w:rPr>
            </w:pPr>
            <w:r>
              <w:rPr>
                <w:sz w:val="20"/>
                <w:szCs w:val="20"/>
              </w:rPr>
              <w:t>Phenyl isocyanate</w:t>
            </w:r>
          </w:p>
        </w:tc>
        <w:tc>
          <w:tcPr>
            <w:tcW w:w="1350" w:type="dxa"/>
            <w:tcBorders>
              <w:right w:val="single" w:sz="12" w:space="0" w:color="auto"/>
            </w:tcBorders>
            <w:noWrap/>
            <w:vAlign w:val="center"/>
          </w:tcPr>
          <w:p w:rsidR="008B5828" w:rsidRPr="004269A8" w:rsidRDefault="008B5828" w:rsidP="008B5828">
            <w:pPr>
              <w:rPr>
                <w:sz w:val="20"/>
                <w:szCs w:val="20"/>
              </w:rPr>
            </w:pPr>
            <w:r>
              <w:rPr>
                <w:sz w:val="20"/>
                <w:szCs w:val="20"/>
              </w:rPr>
              <w:t>103-71-9</w:t>
            </w:r>
          </w:p>
        </w:tc>
        <w:tc>
          <w:tcPr>
            <w:tcW w:w="1620" w:type="dxa"/>
            <w:tcBorders>
              <w:left w:val="single" w:sz="12" w:space="0" w:color="auto"/>
            </w:tcBorders>
            <w:noWrap/>
            <w:vAlign w:val="center"/>
          </w:tcPr>
          <w:p w:rsidR="008B5828" w:rsidRPr="004269A8" w:rsidRDefault="008B5828" w:rsidP="008B5828">
            <w:pPr>
              <w:jc w:val="center"/>
              <w:rPr>
                <w:sz w:val="20"/>
                <w:szCs w:val="20"/>
              </w:rPr>
            </w:pPr>
          </w:p>
        </w:tc>
        <w:tc>
          <w:tcPr>
            <w:tcW w:w="1350" w:type="dxa"/>
            <w:tcBorders>
              <w:right w:val="single" w:sz="12" w:space="0" w:color="auto"/>
            </w:tcBorders>
            <w:vAlign w:val="center"/>
          </w:tcPr>
          <w:p w:rsidR="008B5828" w:rsidRPr="004269A8" w:rsidRDefault="008B5828" w:rsidP="008B5828">
            <w:pPr>
              <w:jc w:val="center"/>
              <w:rPr>
                <w:sz w:val="20"/>
                <w:szCs w:val="20"/>
              </w:rPr>
            </w:pPr>
          </w:p>
        </w:tc>
        <w:tc>
          <w:tcPr>
            <w:tcW w:w="1710" w:type="dxa"/>
            <w:tcBorders>
              <w:left w:val="single" w:sz="12" w:space="0" w:color="auto"/>
            </w:tcBorders>
            <w:noWrap/>
            <w:vAlign w:val="center"/>
          </w:tcPr>
          <w:p w:rsidR="008B5828" w:rsidRPr="004269A8" w:rsidRDefault="008B5828" w:rsidP="008B5828">
            <w:pPr>
              <w:jc w:val="center"/>
              <w:rPr>
                <w:sz w:val="20"/>
                <w:szCs w:val="20"/>
              </w:rPr>
            </w:pPr>
            <w:r>
              <w:rPr>
                <w:sz w:val="20"/>
                <w:szCs w:val="20"/>
              </w:rPr>
              <w:t>0.005 ppm</w:t>
            </w:r>
          </w:p>
        </w:tc>
        <w:tc>
          <w:tcPr>
            <w:tcW w:w="1530" w:type="dxa"/>
            <w:tcBorders>
              <w:right w:val="single" w:sz="12" w:space="0" w:color="auto"/>
            </w:tcBorders>
            <w:vAlign w:val="center"/>
          </w:tcPr>
          <w:p w:rsidR="008B5828" w:rsidRPr="004269A8" w:rsidRDefault="008B5828" w:rsidP="008B5828">
            <w:pPr>
              <w:jc w:val="center"/>
              <w:rPr>
                <w:sz w:val="20"/>
                <w:szCs w:val="20"/>
              </w:rPr>
            </w:pPr>
            <w:r>
              <w:rPr>
                <w:sz w:val="20"/>
                <w:szCs w:val="20"/>
              </w:rPr>
              <w:t>0.015 ppm</w:t>
            </w:r>
          </w:p>
        </w:tc>
      </w:tr>
      <w:tr w:rsidR="008B5828" w:rsidRPr="004269A8" w:rsidTr="008B5828">
        <w:trPr>
          <w:trHeight w:val="255"/>
        </w:trPr>
        <w:tc>
          <w:tcPr>
            <w:tcW w:w="3510" w:type="dxa"/>
            <w:tcBorders>
              <w:left w:val="single" w:sz="12" w:space="0" w:color="auto"/>
            </w:tcBorders>
            <w:noWrap/>
            <w:vAlign w:val="center"/>
            <w:hideMark/>
          </w:tcPr>
          <w:p w:rsidR="008B5828" w:rsidRPr="004269A8" w:rsidRDefault="008B5828" w:rsidP="008B5828">
            <w:pPr>
              <w:rPr>
                <w:sz w:val="20"/>
                <w:szCs w:val="20"/>
              </w:rPr>
            </w:pPr>
            <w:r w:rsidRPr="004269A8">
              <w:rPr>
                <w:sz w:val="20"/>
                <w:szCs w:val="20"/>
              </w:rPr>
              <w:t>Phenyl mercaptan</w:t>
            </w:r>
          </w:p>
        </w:tc>
        <w:tc>
          <w:tcPr>
            <w:tcW w:w="1350" w:type="dxa"/>
            <w:tcBorders>
              <w:right w:val="single" w:sz="12" w:space="0" w:color="auto"/>
            </w:tcBorders>
            <w:noWrap/>
            <w:vAlign w:val="center"/>
            <w:hideMark/>
          </w:tcPr>
          <w:p w:rsidR="008B5828" w:rsidRPr="004269A8" w:rsidRDefault="008B5828" w:rsidP="008B5828">
            <w:pPr>
              <w:rPr>
                <w:sz w:val="20"/>
                <w:szCs w:val="20"/>
              </w:rPr>
            </w:pPr>
            <w:r w:rsidRPr="004269A8">
              <w:rPr>
                <w:sz w:val="20"/>
                <w:szCs w:val="20"/>
              </w:rPr>
              <w:t>108-98-5</w:t>
            </w:r>
          </w:p>
        </w:tc>
        <w:tc>
          <w:tcPr>
            <w:tcW w:w="1620" w:type="dxa"/>
            <w:tcBorders>
              <w:left w:val="single" w:sz="12" w:space="0" w:color="auto"/>
            </w:tcBorders>
            <w:noWrap/>
            <w:vAlign w:val="center"/>
            <w:hideMark/>
          </w:tcPr>
          <w:p w:rsidR="008B5828" w:rsidRPr="004269A8" w:rsidRDefault="008B5828" w:rsidP="008B5828">
            <w:pPr>
              <w:jc w:val="center"/>
              <w:rPr>
                <w:sz w:val="20"/>
                <w:szCs w:val="20"/>
              </w:rPr>
            </w:pPr>
          </w:p>
        </w:tc>
        <w:tc>
          <w:tcPr>
            <w:tcW w:w="1350" w:type="dxa"/>
            <w:tcBorders>
              <w:right w:val="single" w:sz="12" w:space="0" w:color="auto"/>
            </w:tcBorders>
            <w:vAlign w:val="center"/>
          </w:tcPr>
          <w:p w:rsidR="008B5828" w:rsidRPr="004269A8" w:rsidRDefault="008B5828" w:rsidP="008B5828">
            <w:pPr>
              <w:jc w:val="center"/>
              <w:rPr>
                <w:sz w:val="20"/>
                <w:szCs w:val="20"/>
              </w:rPr>
            </w:pPr>
          </w:p>
        </w:tc>
        <w:tc>
          <w:tcPr>
            <w:tcW w:w="1710" w:type="dxa"/>
            <w:tcBorders>
              <w:left w:val="single" w:sz="12" w:space="0" w:color="auto"/>
            </w:tcBorders>
            <w:noWrap/>
            <w:vAlign w:val="center"/>
            <w:hideMark/>
          </w:tcPr>
          <w:p w:rsidR="008B5828" w:rsidRPr="004269A8" w:rsidRDefault="008B5828" w:rsidP="008B5828">
            <w:pPr>
              <w:jc w:val="center"/>
              <w:rPr>
                <w:sz w:val="20"/>
                <w:szCs w:val="20"/>
              </w:rPr>
            </w:pPr>
            <w:r w:rsidRPr="004269A8">
              <w:rPr>
                <w:sz w:val="20"/>
                <w:szCs w:val="20"/>
              </w:rPr>
              <w:t>0.1 ppm</w:t>
            </w:r>
          </w:p>
        </w:tc>
        <w:tc>
          <w:tcPr>
            <w:tcW w:w="1530" w:type="dxa"/>
            <w:tcBorders>
              <w:right w:val="single" w:sz="12" w:space="0" w:color="auto"/>
            </w:tcBorders>
            <w:vAlign w:val="center"/>
          </w:tcPr>
          <w:p w:rsidR="008B5828" w:rsidRPr="004269A8" w:rsidRDefault="008B5828" w:rsidP="008B5828">
            <w:pPr>
              <w:jc w:val="center"/>
              <w:rPr>
                <w:sz w:val="20"/>
                <w:szCs w:val="20"/>
              </w:rPr>
            </w:pPr>
          </w:p>
        </w:tc>
      </w:tr>
      <w:tr w:rsidR="008B5828" w:rsidRPr="004269A8" w:rsidTr="008B5828">
        <w:trPr>
          <w:trHeight w:val="255"/>
        </w:trPr>
        <w:tc>
          <w:tcPr>
            <w:tcW w:w="3510" w:type="dxa"/>
            <w:tcBorders>
              <w:left w:val="single" w:sz="12" w:space="0" w:color="auto"/>
            </w:tcBorders>
            <w:noWrap/>
            <w:vAlign w:val="center"/>
            <w:hideMark/>
          </w:tcPr>
          <w:p w:rsidR="008B5828" w:rsidRPr="004269A8" w:rsidRDefault="008B5828" w:rsidP="008B5828">
            <w:pPr>
              <w:rPr>
                <w:sz w:val="20"/>
                <w:szCs w:val="20"/>
              </w:rPr>
            </w:pPr>
            <w:r w:rsidRPr="004269A8">
              <w:rPr>
                <w:sz w:val="20"/>
                <w:szCs w:val="20"/>
              </w:rPr>
              <w:t>Phorate</w:t>
            </w:r>
            <w:r w:rsidR="00667BB9">
              <w:rPr>
                <w:sz w:val="20"/>
                <w:szCs w:val="20"/>
              </w:rPr>
              <w:t xml:space="preserve"> *</w:t>
            </w:r>
          </w:p>
        </w:tc>
        <w:tc>
          <w:tcPr>
            <w:tcW w:w="1350" w:type="dxa"/>
            <w:tcBorders>
              <w:right w:val="single" w:sz="12" w:space="0" w:color="auto"/>
            </w:tcBorders>
            <w:noWrap/>
            <w:vAlign w:val="center"/>
            <w:hideMark/>
          </w:tcPr>
          <w:p w:rsidR="008B5828" w:rsidRPr="004269A8" w:rsidRDefault="008B5828" w:rsidP="008B5828">
            <w:pPr>
              <w:rPr>
                <w:sz w:val="20"/>
                <w:szCs w:val="20"/>
              </w:rPr>
            </w:pPr>
            <w:r w:rsidRPr="004269A8">
              <w:rPr>
                <w:sz w:val="20"/>
                <w:szCs w:val="20"/>
              </w:rPr>
              <w:t>298-02-2</w:t>
            </w:r>
          </w:p>
        </w:tc>
        <w:tc>
          <w:tcPr>
            <w:tcW w:w="1620" w:type="dxa"/>
            <w:tcBorders>
              <w:left w:val="single" w:sz="12" w:space="0" w:color="auto"/>
            </w:tcBorders>
            <w:noWrap/>
            <w:vAlign w:val="center"/>
            <w:hideMark/>
          </w:tcPr>
          <w:p w:rsidR="008B5828" w:rsidRPr="004269A8" w:rsidRDefault="008B5828" w:rsidP="008B5828">
            <w:pPr>
              <w:jc w:val="center"/>
              <w:rPr>
                <w:sz w:val="20"/>
                <w:szCs w:val="20"/>
              </w:rPr>
            </w:pPr>
          </w:p>
        </w:tc>
        <w:tc>
          <w:tcPr>
            <w:tcW w:w="1350" w:type="dxa"/>
            <w:tcBorders>
              <w:right w:val="single" w:sz="12" w:space="0" w:color="auto"/>
            </w:tcBorders>
            <w:vAlign w:val="center"/>
          </w:tcPr>
          <w:p w:rsidR="008B5828" w:rsidRPr="004269A8" w:rsidRDefault="008B5828" w:rsidP="008B5828">
            <w:pPr>
              <w:jc w:val="center"/>
              <w:rPr>
                <w:sz w:val="20"/>
                <w:szCs w:val="20"/>
              </w:rPr>
            </w:pPr>
          </w:p>
        </w:tc>
        <w:tc>
          <w:tcPr>
            <w:tcW w:w="1710" w:type="dxa"/>
            <w:tcBorders>
              <w:left w:val="single" w:sz="12" w:space="0" w:color="auto"/>
            </w:tcBorders>
            <w:noWrap/>
            <w:vAlign w:val="center"/>
            <w:hideMark/>
          </w:tcPr>
          <w:p w:rsidR="008B5828" w:rsidRPr="004269A8" w:rsidRDefault="008B5828" w:rsidP="008B5828">
            <w:pPr>
              <w:jc w:val="center"/>
              <w:rPr>
                <w:sz w:val="20"/>
                <w:szCs w:val="20"/>
              </w:rPr>
            </w:pPr>
            <w:r w:rsidRPr="004269A8">
              <w:rPr>
                <w:sz w:val="20"/>
                <w:szCs w:val="20"/>
              </w:rPr>
              <w:t xml:space="preserve">0.05 </w:t>
            </w:r>
            <w:r w:rsidRPr="004269A8">
              <w:rPr>
                <w:bCs/>
                <w:sz w:val="20"/>
                <w:szCs w:val="20"/>
              </w:rPr>
              <w:t>mg/m</w:t>
            </w:r>
            <w:r w:rsidRPr="004269A8">
              <w:rPr>
                <w:bCs/>
                <w:sz w:val="20"/>
                <w:szCs w:val="20"/>
                <w:vertAlign w:val="superscript"/>
              </w:rPr>
              <w:t>3 (IFV)</w:t>
            </w:r>
          </w:p>
        </w:tc>
        <w:tc>
          <w:tcPr>
            <w:tcW w:w="1530" w:type="dxa"/>
            <w:tcBorders>
              <w:right w:val="single" w:sz="12" w:space="0" w:color="auto"/>
            </w:tcBorders>
            <w:vAlign w:val="center"/>
          </w:tcPr>
          <w:p w:rsidR="008B5828" w:rsidRPr="004269A8" w:rsidRDefault="008B5828" w:rsidP="008B5828">
            <w:pPr>
              <w:jc w:val="center"/>
              <w:rPr>
                <w:sz w:val="20"/>
                <w:szCs w:val="20"/>
              </w:rPr>
            </w:pPr>
          </w:p>
        </w:tc>
      </w:tr>
      <w:tr w:rsidR="008B5828" w:rsidRPr="004269A8" w:rsidTr="008B5828">
        <w:trPr>
          <w:trHeight w:val="255"/>
        </w:trPr>
        <w:tc>
          <w:tcPr>
            <w:tcW w:w="3510" w:type="dxa"/>
            <w:tcBorders>
              <w:left w:val="single" w:sz="12" w:space="0" w:color="auto"/>
              <w:bottom w:val="single" w:sz="4" w:space="0" w:color="auto"/>
            </w:tcBorders>
            <w:noWrap/>
            <w:vAlign w:val="center"/>
            <w:hideMark/>
          </w:tcPr>
          <w:p w:rsidR="008B5828" w:rsidRPr="004269A8" w:rsidRDefault="008B5828" w:rsidP="008B5828">
            <w:pPr>
              <w:rPr>
                <w:sz w:val="20"/>
                <w:szCs w:val="20"/>
              </w:rPr>
            </w:pPr>
            <w:r w:rsidRPr="004269A8">
              <w:rPr>
                <w:sz w:val="20"/>
                <w:szCs w:val="20"/>
              </w:rPr>
              <w:t>Phosdrin (Mevinphos)</w:t>
            </w:r>
            <w:r w:rsidR="00667BB9">
              <w:rPr>
                <w:sz w:val="20"/>
                <w:szCs w:val="20"/>
              </w:rPr>
              <w:t xml:space="preserve"> *</w:t>
            </w:r>
          </w:p>
        </w:tc>
        <w:tc>
          <w:tcPr>
            <w:tcW w:w="1350" w:type="dxa"/>
            <w:tcBorders>
              <w:bottom w:val="single" w:sz="4" w:space="0" w:color="auto"/>
              <w:right w:val="single" w:sz="12" w:space="0" w:color="auto"/>
            </w:tcBorders>
            <w:noWrap/>
            <w:vAlign w:val="center"/>
            <w:hideMark/>
          </w:tcPr>
          <w:p w:rsidR="008B5828" w:rsidRPr="004269A8" w:rsidRDefault="008B5828" w:rsidP="008B5828">
            <w:pPr>
              <w:rPr>
                <w:sz w:val="20"/>
                <w:szCs w:val="20"/>
              </w:rPr>
            </w:pPr>
            <w:r w:rsidRPr="004269A8">
              <w:rPr>
                <w:sz w:val="20"/>
                <w:szCs w:val="20"/>
              </w:rPr>
              <w:t>7786-34-7</w:t>
            </w:r>
          </w:p>
        </w:tc>
        <w:tc>
          <w:tcPr>
            <w:tcW w:w="1620" w:type="dxa"/>
            <w:tcBorders>
              <w:left w:val="single" w:sz="12" w:space="0" w:color="auto"/>
              <w:bottom w:val="single" w:sz="4" w:space="0" w:color="auto"/>
            </w:tcBorders>
            <w:noWrap/>
            <w:vAlign w:val="center"/>
          </w:tcPr>
          <w:p w:rsidR="008B5828" w:rsidRPr="004269A8" w:rsidRDefault="008B5828" w:rsidP="008B5828">
            <w:pPr>
              <w:jc w:val="center"/>
              <w:rPr>
                <w:sz w:val="20"/>
                <w:szCs w:val="20"/>
              </w:rPr>
            </w:pPr>
          </w:p>
        </w:tc>
        <w:tc>
          <w:tcPr>
            <w:tcW w:w="1350" w:type="dxa"/>
            <w:tcBorders>
              <w:bottom w:val="single" w:sz="4" w:space="0" w:color="auto"/>
              <w:right w:val="single" w:sz="12" w:space="0" w:color="auto"/>
            </w:tcBorders>
            <w:vAlign w:val="center"/>
          </w:tcPr>
          <w:p w:rsidR="008B5828" w:rsidRPr="004269A8" w:rsidRDefault="008B5828" w:rsidP="008B5828">
            <w:pPr>
              <w:jc w:val="center"/>
              <w:rPr>
                <w:sz w:val="20"/>
                <w:szCs w:val="20"/>
              </w:rPr>
            </w:pPr>
            <w:r w:rsidRPr="004269A8">
              <w:rPr>
                <w:sz w:val="20"/>
                <w:szCs w:val="20"/>
              </w:rPr>
              <w:t>0.1</w:t>
            </w:r>
            <w:r w:rsidRPr="004269A8">
              <w:rPr>
                <w:bCs/>
                <w:sz w:val="20"/>
                <w:szCs w:val="20"/>
              </w:rPr>
              <w:t xml:space="preserve"> mg/m</w:t>
            </w:r>
            <w:r w:rsidRPr="004269A8">
              <w:rPr>
                <w:bCs/>
                <w:sz w:val="20"/>
                <w:szCs w:val="20"/>
                <w:vertAlign w:val="superscript"/>
              </w:rPr>
              <w:t>3</w:t>
            </w:r>
          </w:p>
        </w:tc>
        <w:tc>
          <w:tcPr>
            <w:tcW w:w="1710" w:type="dxa"/>
            <w:tcBorders>
              <w:left w:val="single" w:sz="12" w:space="0" w:color="auto"/>
              <w:bottom w:val="single" w:sz="4" w:space="0" w:color="auto"/>
            </w:tcBorders>
            <w:noWrap/>
            <w:vAlign w:val="center"/>
            <w:hideMark/>
          </w:tcPr>
          <w:p w:rsidR="008B5828" w:rsidRPr="004269A8" w:rsidRDefault="008B5828" w:rsidP="008B5828">
            <w:pPr>
              <w:jc w:val="center"/>
              <w:rPr>
                <w:sz w:val="20"/>
                <w:szCs w:val="20"/>
              </w:rPr>
            </w:pPr>
            <w:r w:rsidRPr="004269A8">
              <w:rPr>
                <w:sz w:val="20"/>
                <w:szCs w:val="20"/>
              </w:rPr>
              <w:t xml:space="preserve">0.01 </w:t>
            </w:r>
            <w:r w:rsidRPr="004269A8">
              <w:rPr>
                <w:bCs/>
                <w:sz w:val="20"/>
                <w:szCs w:val="20"/>
              </w:rPr>
              <w:t>mg/m</w:t>
            </w:r>
            <w:r w:rsidRPr="004269A8">
              <w:rPr>
                <w:bCs/>
                <w:sz w:val="20"/>
                <w:szCs w:val="20"/>
                <w:vertAlign w:val="superscript"/>
              </w:rPr>
              <w:t>3</w:t>
            </w:r>
            <w:r>
              <w:rPr>
                <w:bCs/>
                <w:sz w:val="20"/>
                <w:szCs w:val="20"/>
                <w:vertAlign w:val="superscript"/>
              </w:rPr>
              <w:t xml:space="preserve"> </w:t>
            </w:r>
            <w:r w:rsidRPr="004269A8">
              <w:rPr>
                <w:bCs/>
                <w:sz w:val="20"/>
                <w:szCs w:val="20"/>
                <w:vertAlign w:val="superscript"/>
              </w:rPr>
              <w:t>(IFV)</w:t>
            </w:r>
          </w:p>
        </w:tc>
        <w:tc>
          <w:tcPr>
            <w:tcW w:w="1530" w:type="dxa"/>
            <w:tcBorders>
              <w:bottom w:val="single" w:sz="4" w:space="0" w:color="auto"/>
              <w:right w:val="single" w:sz="12" w:space="0" w:color="auto"/>
            </w:tcBorders>
            <w:vAlign w:val="center"/>
          </w:tcPr>
          <w:p w:rsidR="008B5828" w:rsidRPr="004269A8" w:rsidRDefault="008B5828" w:rsidP="008B5828">
            <w:pPr>
              <w:jc w:val="center"/>
              <w:rPr>
                <w:sz w:val="20"/>
                <w:szCs w:val="20"/>
              </w:rPr>
            </w:pPr>
          </w:p>
        </w:tc>
      </w:tr>
      <w:tr w:rsidR="008B5828" w:rsidRPr="004269A8" w:rsidTr="008B5828">
        <w:trPr>
          <w:trHeight w:val="255"/>
        </w:trPr>
        <w:tc>
          <w:tcPr>
            <w:tcW w:w="3510" w:type="dxa"/>
            <w:tcBorders>
              <w:left w:val="single" w:sz="12" w:space="0" w:color="auto"/>
              <w:bottom w:val="single" w:sz="4" w:space="0" w:color="auto"/>
            </w:tcBorders>
            <w:noWrap/>
            <w:vAlign w:val="center"/>
          </w:tcPr>
          <w:p w:rsidR="008B5828" w:rsidRPr="004269A8" w:rsidRDefault="008B5828" w:rsidP="008B5828">
            <w:pPr>
              <w:rPr>
                <w:sz w:val="20"/>
                <w:szCs w:val="20"/>
              </w:rPr>
            </w:pPr>
            <w:r>
              <w:rPr>
                <w:sz w:val="20"/>
                <w:szCs w:val="20"/>
              </w:rPr>
              <w:t>o-Phthalaldehyde</w:t>
            </w:r>
          </w:p>
        </w:tc>
        <w:tc>
          <w:tcPr>
            <w:tcW w:w="1350" w:type="dxa"/>
            <w:tcBorders>
              <w:bottom w:val="single" w:sz="4" w:space="0" w:color="auto"/>
              <w:right w:val="single" w:sz="12" w:space="0" w:color="auto"/>
            </w:tcBorders>
            <w:noWrap/>
            <w:vAlign w:val="center"/>
          </w:tcPr>
          <w:p w:rsidR="008B5828" w:rsidRPr="004269A8" w:rsidRDefault="008B5828" w:rsidP="008B5828">
            <w:pPr>
              <w:rPr>
                <w:sz w:val="20"/>
                <w:szCs w:val="20"/>
              </w:rPr>
            </w:pPr>
            <w:r>
              <w:rPr>
                <w:sz w:val="20"/>
                <w:szCs w:val="20"/>
              </w:rPr>
              <w:t>643-79-8</w:t>
            </w:r>
          </w:p>
        </w:tc>
        <w:tc>
          <w:tcPr>
            <w:tcW w:w="1620" w:type="dxa"/>
            <w:tcBorders>
              <w:left w:val="single" w:sz="12" w:space="0" w:color="auto"/>
              <w:bottom w:val="single" w:sz="4" w:space="0" w:color="auto"/>
            </w:tcBorders>
            <w:noWrap/>
            <w:vAlign w:val="center"/>
          </w:tcPr>
          <w:p w:rsidR="008B5828" w:rsidRPr="004269A8" w:rsidRDefault="008B5828" w:rsidP="008B5828">
            <w:pPr>
              <w:jc w:val="center"/>
              <w:rPr>
                <w:sz w:val="20"/>
                <w:szCs w:val="20"/>
              </w:rPr>
            </w:pPr>
          </w:p>
        </w:tc>
        <w:tc>
          <w:tcPr>
            <w:tcW w:w="1350" w:type="dxa"/>
            <w:tcBorders>
              <w:bottom w:val="single" w:sz="4" w:space="0" w:color="auto"/>
              <w:right w:val="single" w:sz="12" w:space="0" w:color="auto"/>
            </w:tcBorders>
            <w:vAlign w:val="center"/>
          </w:tcPr>
          <w:p w:rsidR="008B5828" w:rsidRPr="004269A8" w:rsidRDefault="008B5828" w:rsidP="008B5828">
            <w:pPr>
              <w:jc w:val="center"/>
              <w:rPr>
                <w:sz w:val="20"/>
                <w:szCs w:val="20"/>
              </w:rPr>
            </w:pPr>
          </w:p>
        </w:tc>
        <w:tc>
          <w:tcPr>
            <w:tcW w:w="1710" w:type="dxa"/>
            <w:tcBorders>
              <w:left w:val="single" w:sz="12" w:space="0" w:color="auto"/>
              <w:bottom w:val="single" w:sz="4" w:space="0" w:color="auto"/>
            </w:tcBorders>
            <w:noWrap/>
            <w:vAlign w:val="center"/>
          </w:tcPr>
          <w:p w:rsidR="008B5828" w:rsidRPr="004269A8" w:rsidRDefault="008B5828" w:rsidP="008B5828">
            <w:pPr>
              <w:jc w:val="center"/>
              <w:rPr>
                <w:sz w:val="20"/>
                <w:szCs w:val="20"/>
              </w:rPr>
            </w:pPr>
            <w:r w:rsidRPr="00A4675F">
              <w:rPr>
                <w:sz w:val="18"/>
                <w:szCs w:val="18"/>
              </w:rPr>
              <w:t>SL</w:t>
            </w:r>
            <w:r>
              <w:rPr>
                <w:sz w:val="20"/>
                <w:szCs w:val="20"/>
              </w:rPr>
              <w:t xml:space="preserve"> 25 mg/100 cm</w:t>
            </w:r>
            <w:r w:rsidRPr="00686D4C">
              <w:rPr>
                <w:sz w:val="20"/>
                <w:szCs w:val="20"/>
                <w:vertAlign w:val="superscript"/>
              </w:rPr>
              <w:t>2</w:t>
            </w:r>
          </w:p>
        </w:tc>
        <w:tc>
          <w:tcPr>
            <w:tcW w:w="1530" w:type="dxa"/>
            <w:tcBorders>
              <w:bottom w:val="single" w:sz="4" w:space="0" w:color="auto"/>
              <w:right w:val="single" w:sz="12" w:space="0" w:color="auto"/>
            </w:tcBorders>
            <w:vAlign w:val="center"/>
          </w:tcPr>
          <w:p w:rsidR="008B5828" w:rsidRPr="004269A8" w:rsidRDefault="008B5828" w:rsidP="008B5828">
            <w:pPr>
              <w:jc w:val="center"/>
              <w:rPr>
                <w:sz w:val="20"/>
                <w:szCs w:val="20"/>
              </w:rPr>
            </w:pPr>
            <w:r>
              <w:rPr>
                <w:sz w:val="20"/>
                <w:szCs w:val="20"/>
              </w:rPr>
              <w:t xml:space="preserve">C 0.1 ppb </w:t>
            </w:r>
            <w:r w:rsidRPr="00FB2731">
              <w:rPr>
                <w:sz w:val="20"/>
                <w:szCs w:val="20"/>
                <w:vertAlign w:val="superscript"/>
              </w:rPr>
              <w:t>(V)</w:t>
            </w:r>
          </w:p>
        </w:tc>
      </w:tr>
      <w:tr w:rsidR="008B5828" w:rsidRPr="004269A8" w:rsidTr="008B5828">
        <w:trPr>
          <w:trHeight w:val="255"/>
        </w:trPr>
        <w:tc>
          <w:tcPr>
            <w:tcW w:w="3510" w:type="dxa"/>
            <w:tcBorders>
              <w:top w:val="nil"/>
              <w:left w:val="single" w:sz="12" w:space="0" w:color="auto"/>
            </w:tcBorders>
            <w:noWrap/>
            <w:vAlign w:val="center"/>
          </w:tcPr>
          <w:p w:rsidR="008B5828" w:rsidRPr="004269A8" w:rsidRDefault="008B5828" w:rsidP="008B5828">
            <w:pPr>
              <w:rPr>
                <w:sz w:val="20"/>
                <w:szCs w:val="20"/>
              </w:rPr>
            </w:pPr>
            <w:r>
              <w:rPr>
                <w:sz w:val="20"/>
                <w:szCs w:val="20"/>
              </w:rPr>
              <w:t>Phthalic anhydride</w:t>
            </w:r>
          </w:p>
        </w:tc>
        <w:tc>
          <w:tcPr>
            <w:tcW w:w="1350" w:type="dxa"/>
            <w:tcBorders>
              <w:top w:val="nil"/>
              <w:right w:val="single" w:sz="12" w:space="0" w:color="auto"/>
            </w:tcBorders>
            <w:noWrap/>
            <w:vAlign w:val="center"/>
          </w:tcPr>
          <w:p w:rsidR="008B5828" w:rsidRPr="004269A8" w:rsidRDefault="008B5828" w:rsidP="008B5828">
            <w:pPr>
              <w:rPr>
                <w:sz w:val="20"/>
                <w:szCs w:val="20"/>
              </w:rPr>
            </w:pPr>
            <w:r>
              <w:rPr>
                <w:sz w:val="20"/>
                <w:szCs w:val="20"/>
              </w:rPr>
              <w:t>85-44-9</w:t>
            </w:r>
          </w:p>
        </w:tc>
        <w:tc>
          <w:tcPr>
            <w:tcW w:w="1620" w:type="dxa"/>
            <w:tcBorders>
              <w:top w:val="nil"/>
              <w:left w:val="single" w:sz="12" w:space="0" w:color="auto"/>
            </w:tcBorders>
            <w:noWrap/>
            <w:vAlign w:val="center"/>
          </w:tcPr>
          <w:p w:rsidR="008B5828" w:rsidRPr="004269A8" w:rsidRDefault="008B5828" w:rsidP="008B5828">
            <w:pPr>
              <w:jc w:val="center"/>
              <w:rPr>
                <w:sz w:val="20"/>
                <w:szCs w:val="20"/>
              </w:rPr>
            </w:pPr>
          </w:p>
        </w:tc>
        <w:tc>
          <w:tcPr>
            <w:tcW w:w="1350" w:type="dxa"/>
            <w:tcBorders>
              <w:top w:val="nil"/>
              <w:right w:val="single" w:sz="12" w:space="0" w:color="auto"/>
            </w:tcBorders>
            <w:vAlign w:val="center"/>
          </w:tcPr>
          <w:p w:rsidR="008B5828" w:rsidRPr="004269A8" w:rsidRDefault="008B5828" w:rsidP="008B5828">
            <w:pPr>
              <w:jc w:val="center"/>
              <w:rPr>
                <w:sz w:val="20"/>
                <w:szCs w:val="20"/>
              </w:rPr>
            </w:pPr>
          </w:p>
        </w:tc>
        <w:tc>
          <w:tcPr>
            <w:tcW w:w="1710" w:type="dxa"/>
            <w:tcBorders>
              <w:top w:val="nil"/>
              <w:left w:val="single" w:sz="12" w:space="0" w:color="auto"/>
            </w:tcBorders>
            <w:noWrap/>
            <w:vAlign w:val="center"/>
          </w:tcPr>
          <w:p w:rsidR="008B5828" w:rsidRDefault="008B5828" w:rsidP="008B5828">
            <w:pPr>
              <w:jc w:val="center"/>
              <w:rPr>
                <w:sz w:val="20"/>
                <w:szCs w:val="20"/>
              </w:rPr>
            </w:pPr>
            <w:r w:rsidRPr="004269A8">
              <w:rPr>
                <w:sz w:val="20"/>
                <w:szCs w:val="20"/>
              </w:rPr>
              <w:t>0.0</w:t>
            </w:r>
            <w:r>
              <w:rPr>
                <w:sz w:val="20"/>
                <w:szCs w:val="20"/>
              </w:rPr>
              <w:t>02</w:t>
            </w:r>
            <w:r w:rsidRPr="004269A8">
              <w:rPr>
                <w:sz w:val="20"/>
                <w:szCs w:val="20"/>
              </w:rPr>
              <w:t xml:space="preserve"> </w:t>
            </w:r>
            <w:r w:rsidRPr="004269A8">
              <w:rPr>
                <w:bCs/>
                <w:sz w:val="20"/>
                <w:szCs w:val="20"/>
              </w:rPr>
              <w:t>mg/m</w:t>
            </w:r>
            <w:r w:rsidRPr="004269A8">
              <w:rPr>
                <w:bCs/>
                <w:sz w:val="20"/>
                <w:szCs w:val="20"/>
                <w:vertAlign w:val="superscript"/>
              </w:rPr>
              <w:t>3 (IFV)</w:t>
            </w:r>
          </w:p>
        </w:tc>
        <w:tc>
          <w:tcPr>
            <w:tcW w:w="1530" w:type="dxa"/>
            <w:tcBorders>
              <w:top w:val="nil"/>
              <w:right w:val="single" w:sz="12" w:space="0" w:color="auto"/>
            </w:tcBorders>
            <w:vAlign w:val="center"/>
          </w:tcPr>
          <w:p w:rsidR="008B5828" w:rsidRPr="004269A8" w:rsidRDefault="008B5828" w:rsidP="008B5828">
            <w:pPr>
              <w:jc w:val="center"/>
              <w:rPr>
                <w:sz w:val="20"/>
                <w:szCs w:val="20"/>
              </w:rPr>
            </w:pPr>
            <w:r w:rsidRPr="00D75050">
              <w:rPr>
                <w:sz w:val="18"/>
                <w:szCs w:val="18"/>
              </w:rPr>
              <w:t xml:space="preserve">0.005 </w:t>
            </w:r>
            <w:r w:rsidRPr="00D75050">
              <w:rPr>
                <w:bCs/>
                <w:sz w:val="18"/>
                <w:szCs w:val="18"/>
              </w:rPr>
              <w:t>mg/m</w:t>
            </w:r>
            <w:r w:rsidRPr="00D75050">
              <w:rPr>
                <w:bCs/>
                <w:sz w:val="18"/>
                <w:szCs w:val="18"/>
                <w:vertAlign w:val="superscript"/>
              </w:rPr>
              <w:t>3</w:t>
            </w:r>
            <w:r w:rsidRPr="004269A8">
              <w:rPr>
                <w:bCs/>
                <w:sz w:val="20"/>
                <w:szCs w:val="20"/>
                <w:vertAlign w:val="superscript"/>
              </w:rPr>
              <w:t xml:space="preserve"> (IFV)</w:t>
            </w:r>
          </w:p>
        </w:tc>
      </w:tr>
      <w:tr w:rsidR="008B5828" w:rsidRPr="004269A8" w:rsidTr="008B5828">
        <w:trPr>
          <w:trHeight w:val="255"/>
        </w:trPr>
        <w:tc>
          <w:tcPr>
            <w:tcW w:w="3510" w:type="dxa"/>
            <w:tcBorders>
              <w:top w:val="nil"/>
              <w:left w:val="single" w:sz="12" w:space="0" w:color="auto"/>
            </w:tcBorders>
            <w:noWrap/>
            <w:vAlign w:val="center"/>
            <w:hideMark/>
          </w:tcPr>
          <w:p w:rsidR="008B5828" w:rsidRPr="004269A8" w:rsidRDefault="008B5828" w:rsidP="008B5828">
            <w:pPr>
              <w:rPr>
                <w:sz w:val="20"/>
                <w:szCs w:val="20"/>
              </w:rPr>
            </w:pPr>
            <w:r w:rsidRPr="004269A8">
              <w:rPr>
                <w:sz w:val="20"/>
                <w:szCs w:val="20"/>
              </w:rPr>
              <w:t>Picric acid</w:t>
            </w:r>
          </w:p>
        </w:tc>
        <w:tc>
          <w:tcPr>
            <w:tcW w:w="1350" w:type="dxa"/>
            <w:tcBorders>
              <w:top w:val="nil"/>
              <w:right w:val="single" w:sz="12" w:space="0" w:color="auto"/>
            </w:tcBorders>
            <w:noWrap/>
            <w:vAlign w:val="center"/>
            <w:hideMark/>
          </w:tcPr>
          <w:p w:rsidR="008B5828" w:rsidRPr="004269A8" w:rsidRDefault="008B5828" w:rsidP="008B5828">
            <w:pPr>
              <w:rPr>
                <w:sz w:val="20"/>
                <w:szCs w:val="20"/>
              </w:rPr>
            </w:pPr>
            <w:r w:rsidRPr="004269A8">
              <w:rPr>
                <w:sz w:val="20"/>
                <w:szCs w:val="20"/>
              </w:rPr>
              <w:t>88-89-1</w:t>
            </w:r>
          </w:p>
        </w:tc>
        <w:tc>
          <w:tcPr>
            <w:tcW w:w="1620" w:type="dxa"/>
            <w:tcBorders>
              <w:top w:val="nil"/>
              <w:left w:val="single" w:sz="12" w:space="0" w:color="auto"/>
            </w:tcBorders>
            <w:noWrap/>
            <w:vAlign w:val="center"/>
          </w:tcPr>
          <w:p w:rsidR="008B5828" w:rsidRPr="004269A8" w:rsidRDefault="008B5828" w:rsidP="008B5828">
            <w:pPr>
              <w:jc w:val="center"/>
              <w:rPr>
                <w:sz w:val="20"/>
                <w:szCs w:val="20"/>
              </w:rPr>
            </w:pPr>
          </w:p>
        </w:tc>
        <w:tc>
          <w:tcPr>
            <w:tcW w:w="1350" w:type="dxa"/>
            <w:tcBorders>
              <w:top w:val="nil"/>
              <w:right w:val="single" w:sz="12" w:space="0" w:color="auto"/>
            </w:tcBorders>
            <w:vAlign w:val="center"/>
          </w:tcPr>
          <w:p w:rsidR="008B5828" w:rsidRPr="004269A8" w:rsidRDefault="008B5828" w:rsidP="008B5828">
            <w:pPr>
              <w:jc w:val="center"/>
              <w:rPr>
                <w:sz w:val="20"/>
                <w:szCs w:val="20"/>
              </w:rPr>
            </w:pPr>
            <w:r w:rsidRPr="004269A8">
              <w:rPr>
                <w:sz w:val="20"/>
                <w:szCs w:val="20"/>
              </w:rPr>
              <w:t>0.1</w:t>
            </w:r>
            <w:r w:rsidRPr="004269A8">
              <w:rPr>
                <w:bCs/>
                <w:sz w:val="20"/>
                <w:szCs w:val="20"/>
              </w:rPr>
              <w:t xml:space="preserve"> mg/m</w:t>
            </w:r>
            <w:r w:rsidRPr="004269A8">
              <w:rPr>
                <w:bCs/>
                <w:sz w:val="20"/>
                <w:szCs w:val="20"/>
                <w:vertAlign w:val="superscript"/>
              </w:rPr>
              <w:t>3</w:t>
            </w:r>
          </w:p>
        </w:tc>
        <w:tc>
          <w:tcPr>
            <w:tcW w:w="3240" w:type="dxa"/>
            <w:gridSpan w:val="2"/>
            <w:tcBorders>
              <w:top w:val="nil"/>
              <w:left w:val="single" w:sz="12" w:space="0" w:color="auto"/>
              <w:right w:val="single" w:sz="12" w:space="0" w:color="auto"/>
            </w:tcBorders>
            <w:noWrap/>
            <w:vAlign w:val="center"/>
            <w:hideMark/>
          </w:tcPr>
          <w:p w:rsidR="008B5828" w:rsidRPr="004269A8" w:rsidRDefault="008B5828" w:rsidP="008B5828">
            <w:pPr>
              <w:jc w:val="center"/>
              <w:rPr>
                <w:sz w:val="20"/>
                <w:szCs w:val="20"/>
              </w:rPr>
            </w:pPr>
            <w:r>
              <w:rPr>
                <w:sz w:val="20"/>
                <w:szCs w:val="20"/>
              </w:rPr>
              <w:t>No skin notation</w:t>
            </w:r>
          </w:p>
        </w:tc>
      </w:tr>
      <w:tr w:rsidR="008B5828" w:rsidRPr="004269A8" w:rsidTr="008B5828">
        <w:trPr>
          <w:trHeight w:val="255"/>
        </w:trPr>
        <w:tc>
          <w:tcPr>
            <w:tcW w:w="3510" w:type="dxa"/>
            <w:tcBorders>
              <w:left w:val="single" w:sz="12" w:space="0" w:color="auto"/>
            </w:tcBorders>
            <w:noWrap/>
            <w:vAlign w:val="center"/>
            <w:hideMark/>
          </w:tcPr>
          <w:p w:rsidR="008B5828" w:rsidRPr="004269A8" w:rsidRDefault="008B5828" w:rsidP="008B5828">
            <w:pPr>
              <w:rPr>
                <w:sz w:val="20"/>
                <w:szCs w:val="20"/>
              </w:rPr>
            </w:pPr>
            <w:r w:rsidRPr="004269A8">
              <w:rPr>
                <w:sz w:val="20"/>
                <w:szCs w:val="20"/>
              </w:rPr>
              <w:t>Propargyl alcohol</w:t>
            </w:r>
            <w:r w:rsidR="00667BB9">
              <w:rPr>
                <w:sz w:val="20"/>
                <w:szCs w:val="20"/>
              </w:rPr>
              <w:t xml:space="preserve"> *</w:t>
            </w:r>
          </w:p>
        </w:tc>
        <w:tc>
          <w:tcPr>
            <w:tcW w:w="1350" w:type="dxa"/>
            <w:tcBorders>
              <w:right w:val="single" w:sz="12" w:space="0" w:color="auto"/>
            </w:tcBorders>
            <w:noWrap/>
            <w:vAlign w:val="center"/>
            <w:hideMark/>
          </w:tcPr>
          <w:p w:rsidR="008B5828" w:rsidRPr="004269A8" w:rsidRDefault="008B5828" w:rsidP="008B5828">
            <w:pPr>
              <w:rPr>
                <w:sz w:val="20"/>
                <w:szCs w:val="20"/>
              </w:rPr>
            </w:pPr>
            <w:r w:rsidRPr="004269A8">
              <w:rPr>
                <w:sz w:val="20"/>
                <w:szCs w:val="20"/>
              </w:rPr>
              <w:t>107-19-7</w:t>
            </w:r>
          </w:p>
        </w:tc>
        <w:tc>
          <w:tcPr>
            <w:tcW w:w="1620" w:type="dxa"/>
            <w:tcBorders>
              <w:left w:val="single" w:sz="12" w:space="0" w:color="auto"/>
            </w:tcBorders>
            <w:noWrap/>
            <w:vAlign w:val="center"/>
            <w:hideMark/>
          </w:tcPr>
          <w:p w:rsidR="008B5828" w:rsidRPr="004269A8" w:rsidRDefault="008B5828" w:rsidP="008B5828">
            <w:pPr>
              <w:jc w:val="center"/>
              <w:rPr>
                <w:sz w:val="20"/>
                <w:szCs w:val="20"/>
              </w:rPr>
            </w:pPr>
            <w:r>
              <w:rPr>
                <w:sz w:val="20"/>
                <w:szCs w:val="20"/>
              </w:rPr>
              <w:t>1 ppm</w:t>
            </w:r>
          </w:p>
        </w:tc>
        <w:tc>
          <w:tcPr>
            <w:tcW w:w="1350" w:type="dxa"/>
            <w:tcBorders>
              <w:right w:val="single" w:sz="12" w:space="0" w:color="auto"/>
            </w:tcBorders>
            <w:vAlign w:val="center"/>
          </w:tcPr>
          <w:p w:rsidR="008B5828" w:rsidRPr="004269A8" w:rsidRDefault="008B5828" w:rsidP="008B5828">
            <w:pPr>
              <w:jc w:val="center"/>
              <w:rPr>
                <w:sz w:val="20"/>
                <w:szCs w:val="20"/>
              </w:rPr>
            </w:pPr>
          </w:p>
        </w:tc>
        <w:tc>
          <w:tcPr>
            <w:tcW w:w="1710" w:type="dxa"/>
            <w:tcBorders>
              <w:left w:val="single" w:sz="12" w:space="0" w:color="auto"/>
            </w:tcBorders>
            <w:noWrap/>
            <w:vAlign w:val="center"/>
            <w:hideMark/>
          </w:tcPr>
          <w:p w:rsidR="008B5828" w:rsidRPr="004269A8" w:rsidRDefault="008B5828" w:rsidP="008B5828">
            <w:pPr>
              <w:jc w:val="center"/>
              <w:rPr>
                <w:sz w:val="20"/>
                <w:szCs w:val="20"/>
              </w:rPr>
            </w:pPr>
            <w:r w:rsidRPr="004269A8">
              <w:rPr>
                <w:sz w:val="20"/>
                <w:szCs w:val="20"/>
              </w:rPr>
              <w:t>1 ppm</w:t>
            </w:r>
          </w:p>
        </w:tc>
        <w:tc>
          <w:tcPr>
            <w:tcW w:w="1530" w:type="dxa"/>
            <w:tcBorders>
              <w:right w:val="single" w:sz="12" w:space="0" w:color="auto"/>
            </w:tcBorders>
            <w:vAlign w:val="center"/>
          </w:tcPr>
          <w:p w:rsidR="008B5828" w:rsidRPr="004269A8" w:rsidRDefault="008B5828" w:rsidP="008B5828">
            <w:pPr>
              <w:jc w:val="center"/>
              <w:rPr>
                <w:sz w:val="20"/>
                <w:szCs w:val="20"/>
              </w:rPr>
            </w:pPr>
          </w:p>
        </w:tc>
      </w:tr>
      <w:tr w:rsidR="008B5828" w:rsidRPr="004269A8" w:rsidTr="008B5828">
        <w:trPr>
          <w:trHeight w:val="255"/>
        </w:trPr>
        <w:tc>
          <w:tcPr>
            <w:tcW w:w="3510" w:type="dxa"/>
            <w:tcBorders>
              <w:left w:val="single" w:sz="12" w:space="0" w:color="auto"/>
            </w:tcBorders>
            <w:noWrap/>
            <w:vAlign w:val="center"/>
            <w:hideMark/>
          </w:tcPr>
          <w:p w:rsidR="008B5828" w:rsidRPr="004269A8" w:rsidRDefault="008B5828" w:rsidP="008B5828">
            <w:pPr>
              <w:rPr>
                <w:sz w:val="20"/>
                <w:szCs w:val="20"/>
              </w:rPr>
            </w:pPr>
            <w:r w:rsidRPr="004269A8">
              <w:rPr>
                <w:sz w:val="20"/>
                <w:szCs w:val="20"/>
              </w:rPr>
              <w:t>Propylene glycol dinitrate</w:t>
            </w:r>
          </w:p>
        </w:tc>
        <w:tc>
          <w:tcPr>
            <w:tcW w:w="1350" w:type="dxa"/>
            <w:tcBorders>
              <w:right w:val="single" w:sz="12" w:space="0" w:color="auto"/>
            </w:tcBorders>
            <w:noWrap/>
            <w:vAlign w:val="center"/>
            <w:hideMark/>
          </w:tcPr>
          <w:p w:rsidR="008B5828" w:rsidRPr="004269A8" w:rsidRDefault="008B5828" w:rsidP="008B5828">
            <w:pPr>
              <w:rPr>
                <w:sz w:val="20"/>
                <w:szCs w:val="20"/>
              </w:rPr>
            </w:pPr>
            <w:r w:rsidRPr="004269A8">
              <w:rPr>
                <w:sz w:val="20"/>
                <w:szCs w:val="20"/>
              </w:rPr>
              <w:t>6423-43-4</w:t>
            </w:r>
          </w:p>
        </w:tc>
        <w:tc>
          <w:tcPr>
            <w:tcW w:w="1620" w:type="dxa"/>
            <w:tcBorders>
              <w:left w:val="single" w:sz="12" w:space="0" w:color="auto"/>
            </w:tcBorders>
            <w:noWrap/>
            <w:vAlign w:val="center"/>
            <w:hideMark/>
          </w:tcPr>
          <w:p w:rsidR="008B5828" w:rsidRPr="004269A8" w:rsidRDefault="008B5828" w:rsidP="008B5828">
            <w:pPr>
              <w:jc w:val="center"/>
              <w:rPr>
                <w:sz w:val="20"/>
                <w:szCs w:val="20"/>
              </w:rPr>
            </w:pPr>
          </w:p>
        </w:tc>
        <w:tc>
          <w:tcPr>
            <w:tcW w:w="1350" w:type="dxa"/>
            <w:tcBorders>
              <w:right w:val="single" w:sz="12" w:space="0" w:color="auto"/>
            </w:tcBorders>
            <w:vAlign w:val="center"/>
          </w:tcPr>
          <w:p w:rsidR="008B5828" w:rsidRPr="004269A8" w:rsidRDefault="008B5828" w:rsidP="008B5828">
            <w:pPr>
              <w:jc w:val="center"/>
              <w:rPr>
                <w:sz w:val="20"/>
                <w:szCs w:val="20"/>
              </w:rPr>
            </w:pPr>
          </w:p>
        </w:tc>
        <w:tc>
          <w:tcPr>
            <w:tcW w:w="1710" w:type="dxa"/>
            <w:tcBorders>
              <w:left w:val="single" w:sz="12" w:space="0" w:color="auto"/>
            </w:tcBorders>
            <w:noWrap/>
            <w:vAlign w:val="center"/>
            <w:hideMark/>
          </w:tcPr>
          <w:p w:rsidR="008B5828" w:rsidRPr="001F65D8" w:rsidRDefault="008B5828" w:rsidP="008B5828">
            <w:pPr>
              <w:jc w:val="center"/>
              <w:rPr>
                <w:sz w:val="18"/>
                <w:szCs w:val="18"/>
              </w:rPr>
            </w:pPr>
            <w:r w:rsidRPr="001F65D8">
              <w:rPr>
                <w:sz w:val="18"/>
                <w:szCs w:val="18"/>
              </w:rPr>
              <w:t>SL 0.02 mg/100 cm</w:t>
            </w:r>
            <w:r w:rsidRPr="001F65D8">
              <w:rPr>
                <w:sz w:val="18"/>
                <w:szCs w:val="18"/>
                <w:vertAlign w:val="superscript"/>
              </w:rPr>
              <w:t>2</w:t>
            </w:r>
          </w:p>
        </w:tc>
        <w:tc>
          <w:tcPr>
            <w:tcW w:w="1530" w:type="dxa"/>
            <w:tcBorders>
              <w:right w:val="single" w:sz="12" w:space="0" w:color="auto"/>
            </w:tcBorders>
            <w:vAlign w:val="center"/>
          </w:tcPr>
          <w:p w:rsidR="008B5828" w:rsidRPr="004269A8" w:rsidRDefault="008B5828" w:rsidP="008B5828">
            <w:pPr>
              <w:jc w:val="center"/>
              <w:rPr>
                <w:sz w:val="20"/>
                <w:szCs w:val="20"/>
              </w:rPr>
            </w:pPr>
            <w:r>
              <w:rPr>
                <w:sz w:val="20"/>
                <w:szCs w:val="20"/>
              </w:rPr>
              <w:t>0.01 ppm</w:t>
            </w:r>
          </w:p>
        </w:tc>
      </w:tr>
      <w:tr w:rsidR="008B5828" w:rsidRPr="004269A8" w:rsidTr="008B5828">
        <w:trPr>
          <w:trHeight w:val="255"/>
        </w:trPr>
        <w:tc>
          <w:tcPr>
            <w:tcW w:w="3510" w:type="dxa"/>
            <w:tcBorders>
              <w:left w:val="single" w:sz="12" w:space="0" w:color="auto"/>
            </w:tcBorders>
            <w:noWrap/>
            <w:vAlign w:val="center"/>
            <w:hideMark/>
          </w:tcPr>
          <w:p w:rsidR="008B5828" w:rsidRPr="004269A8" w:rsidRDefault="008B5828" w:rsidP="008B5828">
            <w:pPr>
              <w:rPr>
                <w:sz w:val="20"/>
                <w:szCs w:val="20"/>
              </w:rPr>
            </w:pPr>
            <w:r w:rsidRPr="004269A8">
              <w:rPr>
                <w:sz w:val="20"/>
                <w:szCs w:val="20"/>
              </w:rPr>
              <w:t>Propyleneimine</w:t>
            </w:r>
          </w:p>
        </w:tc>
        <w:tc>
          <w:tcPr>
            <w:tcW w:w="1350" w:type="dxa"/>
            <w:tcBorders>
              <w:right w:val="single" w:sz="12" w:space="0" w:color="auto"/>
            </w:tcBorders>
            <w:noWrap/>
            <w:vAlign w:val="center"/>
            <w:hideMark/>
          </w:tcPr>
          <w:p w:rsidR="008B5828" w:rsidRPr="004269A8" w:rsidRDefault="008B5828" w:rsidP="008B5828">
            <w:pPr>
              <w:rPr>
                <w:sz w:val="20"/>
                <w:szCs w:val="20"/>
              </w:rPr>
            </w:pPr>
            <w:r w:rsidRPr="004269A8">
              <w:rPr>
                <w:sz w:val="20"/>
                <w:szCs w:val="20"/>
              </w:rPr>
              <w:t>75-55-8</w:t>
            </w:r>
          </w:p>
        </w:tc>
        <w:tc>
          <w:tcPr>
            <w:tcW w:w="1620" w:type="dxa"/>
            <w:tcBorders>
              <w:left w:val="single" w:sz="12" w:space="0" w:color="auto"/>
            </w:tcBorders>
            <w:noWrap/>
            <w:vAlign w:val="center"/>
            <w:hideMark/>
          </w:tcPr>
          <w:p w:rsidR="008B5828" w:rsidRPr="004269A8" w:rsidRDefault="008B5828" w:rsidP="008B5828">
            <w:pPr>
              <w:jc w:val="center"/>
              <w:rPr>
                <w:sz w:val="20"/>
                <w:szCs w:val="20"/>
              </w:rPr>
            </w:pPr>
            <w:r w:rsidRPr="004269A8">
              <w:rPr>
                <w:sz w:val="20"/>
                <w:szCs w:val="20"/>
              </w:rPr>
              <w:t>2 ppm</w:t>
            </w:r>
          </w:p>
        </w:tc>
        <w:tc>
          <w:tcPr>
            <w:tcW w:w="1350" w:type="dxa"/>
            <w:tcBorders>
              <w:right w:val="single" w:sz="12" w:space="0" w:color="auto"/>
            </w:tcBorders>
            <w:vAlign w:val="center"/>
          </w:tcPr>
          <w:p w:rsidR="008B5828" w:rsidRPr="004269A8" w:rsidRDefault="008B5828" w:rsidP="008B5828">
            <w:pPr>
              <w:jc w:val="center"/>
            </w:pPr>
            <w:r w:rsidRPr="004269A8">
              <w:rPr>
                <w:sz w:val="20"/>
                <w:szCs w:val="20"/>
              </w:rPr>
              <w:t>5</w:t>
            </w:r>
            <w:r w:rsidRPr="004269A8">
              <w:rPr>
                <w:bCs/>
                <w:sz w:val="20"/>
                <w:szCs w:val="20"/>
              </w:rPr>
              <w:t xml:space="preserve"> mg/m</w:t>
            </w:r>
            <w:r w:rsidRPr="004269A8">
              <w:rPr>
                <w:bCs/>
                <w:sz w:val="20"/>
                <w:szCs w:val="20"/>
                <w:vertAlign w:val="superscript"/>
              </w:rPr>
              <w:t>3</w:t>
            </w:r>
          </w:p>
        </w:tc>
        <w:tc>
          <w:tcPr>
            <w:tcW w:w="1710" w:type="dxa"/>
            <w:tcBorders>
              <w:left w:val="single" w:sz="12" w:space="0" w:color="auto"/>
            </w:tcBorders>
            <w:noWrap/>
            <w:vAlign w:val="center"/>
            <w:hideMark/>
          </w:tcPr>
          <w:p w:rsidR="008B5828" w:rsidRPr="004269A8" w:rsidRDefault="008B5828" w:rsidP="008B5828">
            <w:pPr>
              <w:jc w:val="center"/>
              <w:rPr>
                <w:sz w:val="20"/>
                <w:szCs w:val="20"/>
              </w:rPr>
            </w:pPr>
            <w:r w:rsidRPr="004269A8">
              <w:rPr>
                <w:sz w:val="20"/>
                <w:szCs w:val="20"/>
              </w:rPr>
              <w:t>0.2 ppm</w:t>
            </w:r>
          </w:p>
        </w:tc>
        <w:tc>
          <w:tcPr>
            <w:tcW w:w="1530" w:type="dxa"/>
            <w:tcBorders>
              <w:right w:val="single" w:sz="12" w:space="0" w:color="auto"/>
            </w:tcBorders>
            <w:vAlign w:val="center"/>
          </w:tcPr>
          <w:p w:rsidR="008B5828" w:rsidRPr="004269A8" w:rsidRDefault="008B5828" w:rsidP="008B5828">
            <w:pPr>
              <w:jc w:val="center"/>
              <w:rPr>
                <w:sz w:val="20"/>
                <w:szCs w:val="20"/>
              </w:rPr>
            </w:pPr>
            <w:r w:rsidRPr="004269A8">
              <w:rPr>
                <w:sz w:val="20"/>
                <w:szCs w:val="20"/>
              </w:rPr>
              <w:t>0.4 ppm</w:t>
            </w:r>
          </w:p>
        </w:tc>
      </w:tr>
      <w:tr w:rsidR="008B5828" w:rsidRPr="004269A8" w:rsidTr="008B5828">
        <w:trPr>
          <w:trHeight w:val="255"/>
        </w:trPr>
        <w:tc>
          <w:tcPr>
            <w:tcW w:w="3510" w:type="dxa"/>
            <w:tcBorders>
              <w:left w:val="single" w:sz="12" w:space="0" w:color="auto"/>
            </w:tcBorders>
            <w:noWrap/>
            <w:vAlign w:val="center"/>
            <w:hideMark/>
          </w:tcPr>
          <w:p w:rsidR="008B5828" w:rsidRPr="004269A8" w:rsidRDefault="008B5828" w:rsidP="008B5828">
            <w:pPr>
              <w:rPr>
                <w:sz w:val="20"/>
                <w:szCs w:val="20"/>
              </w:rPr>
            </w:pPr>
            <w:r w:rsidRPr="004269A8">
              <w:rPr>
                <w:sz w:val="20"/>
                <w:szCs w:val="20"/>
              </w:rPr>
              <w:t>Sodium fluoroacetate</w:t>
            </w:r>
            <w:r w:rsidR="00667BB9">
              <w:rPr>
                <w:sz w:val="20"/>
                <w:szCs w:val="20"/>
              </w:rPr>
              <w:t xml:space="preserve"> *</w:t>
            </w:r>
          </w:p>
        </w:tc>
        <w:tc>
          <w:tcPr>
            <w:tcW w:w="1350" w:type="dxa"/>
            <w:tcBorders>
              <w:right w:val="single" w:sz="12" w:space="0" w:color="auto"/>
            </w:tcBorders>
            <w:noWrap/>
            <w:vAlign w:val="center"/>
            <w:hideMark/>
          </w:tcPr>
          <w:p w:rsidR="008B5828" w:rsidRPr="004269A8" w:rsidRDefault="008B5828" w:rsidP="008B5828">
            <w:pPr>
              <w:rPr>
                <w:sz w:val="20"/>
                <w:szCs w:val="20"/>
              </w:rPr>
            </w:pPr>
            <w:r w:rsidRPr="004269A8">
              <w:rPr>
                <w:sz w:val="20"/>
                <w:szCs w:val="20"/>
              </w:rPr>
              <w:t>62-74-8</w:t>
            </w:r>
          </w:p>
        </w:tc>
        <w:tc>
          <w:tcPr>
            <w:tcW w:w="1620" w:type="dxa"/>
            <w:tcBorders>
              <w:left w:val="single" w:sz="12" w:space="0" w:color="auto"/>
            </w:tcBorders>
            <w:noWrap/>
            <w:vAlign w:val="center"/>
          </w:tcPr>
          <w:p w:rsidR="008B5828" w:rsidRPr="004269A8" w:rsidRDefault="008B5828" w:rsidP="008B5828">
            <w:pPr>
              <w:jc w:val="center"/>
              <w:rPr>
                <w:sz w:val="20"/>
                <w:szCs w:val="20"/>
              </w:rPr>
            </w:pPr>
          </w:p>
        </w:tc>
        <w:tc>
          <w:tcPr>
            <w:tcW w:w="1350" w:type="dxa"/>
            <w:tcBorders>
              <w:right w:val="single" w:sz="12" w:space="0" w:color="auto"/>
            </w:tcBorders>
            <w:vAlign w:val="center"/>
          </w:tcPr>
          <w:p w:rsidR="008B5828" w:rsidRPr="004269A8" w:rsidRDefault="008B5828" w:rsidP="008B5828">
            <w:pPr>
              <w:jc w:val="center"/>
              <w:rPr>
                <w:sz w:val="20"/>
                <w:szCs w:val="20"/>
              </w:rPr>
            </w:pPr>
            <w:r w:rsidRPr="004269A8">
              <w:rPr>
                <w:sz w:val="20"/>
                <w:szCs w:val="20"/>
              </w:rPr>
              <w:t>0.05</w:t>
            </w:r>
            <w:r w:rsidRPr="004269A8">
              <w:rPr>
                <w:bCs/>
                <w:sz w:val="20"/>
                <w:szCs w:val="20"/>
              </w:rPr>
              <w:t xml:space="preserve"> mg/m</w:t>
            </w:r>
            <w:r w:rsidRPr="004269A8">
              <w:rPr>
                <w:bCs/>
                <w:sz w:val="20"/>
                <w:szCs w:val="20"/>
                <w:vertAlign w:val="superscript"/>
              </w:rPr>
              <w:t>3</w:t>
            </w:r>
          </w:p>
        </w:tc>
        <w:tc>
          <w:tcPr>
            <w:tcW w:w="1710" w:type="dxa"/>
            <w:tcBorders>
              <w:left w:val="single" w:sz="12" w:space="0" w:color="auto"/>
            </w:tcBorders>
            <w:noWrap/>
            <w:vAlign w:val="center"/>
            <w:hideMark/>
          </w:tcPr>
          <w:p w:rsidR="008B5828" w:rsidRPr="004269A8" w:rsidRDefault="008B5828" w:rsidP="008B5828">
            <w:pPr>
              <w:jc w:val="center"/>
              <w:rPr>
                <w:sz w:val="20"/>
                <w:szCs w:val="20"/>
              </w:rPr>
            </w:pPr>
            <w:r w:rsidRPr="004269A8">
              <w:rPr>
                <w:sz w:val="20"/>
                <w:szCs w:val="20"/>
              </w:rPr>
              <w:t>0.05</w:t>
            </w:r>
            <w:r w:rsidRPr="004269A8">
              <w:rPr>
                <w:bCs/>
                <w:sz w:val="20"/>
                <w:szCs w:val="20"/>
              </w:rPr>
              <w:t xml:space="preserve"> mg/m</w:t>
            </w:r>
            <w:r w:rsidRPr="004269A8">
              <w:rPr>
                <w:bCs/>
                <w:sz w:val="20"/>
                <w:szCs w:val="20"/>
                <w:vertAlign w:val="superscript"/>
              </w:rPr>
              <w:t>3</w:t>
            </w:r>
          </w:p>
        </w:tc>
        <w:tc>
          <w:tcPr>
            <w:tcW w:w="1530" w:type="dxa"/>
            <w:tcBorders>
              <w:right w:val="single" w:sz="12" w:space="0" w:color="auto"/>
            </w:tcBorders>
            <w:vAlign w:val="center"/>
          </w:tcPr>
          <w:p w:rsidR="008B5828" w:rsidRPr="004269A8" w:rsidRDefault="008B5828" w:rsidP="008B5828">
            <w:pPr>
              <w:jc w:val="center"/>
              <w:rPr>
                <w:sz w:val="20"/>
                <w:szCs w:val="20"/>
              </w:rPr>
            </w:pPr>
          </w:p>
        </w:tc>
      </w:tr>
      <w:tr w:rsidR="00667BB9" w:rsidRPr="004269A8" w:rsidTr="009436DB">
        <w:trPr>
          <w:trHeight w:val="255"/>
        </w:trPr>
        <w:tc>
          <w:tcPr>
            <w:tcW w:w="3510" w:type="dxa"/>
            <w:tcBorders>
              <w:left w:val="single" w:sz="12" w:space="0" w:color="auto"/>
            </w:tcBorders>
            <w:noWrap/>
            <w:vAlign w:val="center"/>
          </w:tcPr>
          <w:p w:rsidR="00667BB9" w:rsidRDefault="00667BB9" w:rsidP="008B5828">
            <w:pPr>
              <w:rPr>
                <w:sz w:val="20"/>
                <w:szCs w:val="20"/>
              </w:rPr>
            </w:pPr>
            <w:r>
              <w:rPr>
                <w:sz w:val="20"/>
                <w:szCs w:val="20"/>
              </w:rPr>
              <w:t>Sodium hydroxide (NaOH)</w:t>
            </w:r>
          </w:p>
        </w:tc>
        <w:tc>
          <w:tcPr>
            <w:tcW w:w="1350" w:type="dxa"/>
            <w:tcBorders>
              <w:right w:val="single" w:sz="12" w:space="0" w:color="auto"/>
            </w:tcBorders>
            <w:noWrap/>
            <w:vAlign w:val="center"/>
          </w:tcPr>
          <w:p w:rsidR="00667BB9" w:rsidRDefault="00667BB9" w:rsidP="008B5828">
            <w:pPr>
              <w:rPr>
                <w:sz w:val="20"/>
                <w:szCs w:val="20"/>
              </w:rPr>
            </w:pPr>
            <w:r>
              <w:rPr>
                <w:sz w:val="20"/>
                <w:szCs w:val="20"/>
              </w:rPr>
              <w:t>1310-73-2</w:t>
            </w:r>
          </w:p>
        </w:tc>
        <w:tc>
          <w:tcPr>
            <w:tcW w:w="2970" w:type="dxa"/>
            <w:gridSpan w:val="2"/>
            <w:tcBorders>
              <w:left w:val="single" w:sz="12" w:space="0" w:color="auto"/>
              <w:right w:val="single" w:sz="12" w:space="0" w:color="auto"/>
            </w:tcBorders>
            <w:noWrap/>
            <w:vAlign w:val="center"/>
          </w:tcPr>
          <w:p w:rsidR="00667BB9" w:rsidRPr="004269A8" w:rsidRDefault="00667BB9" w:rsidP="008B5828">
            <w:pPr>
              <w:jc w:val="center"/>
              <w:rPr>
                <w:sz w:val="20"/>
                <w:szCs w:val="20"/>
              </w:rPr>
            </w:pPr>
            <w:r>
              <w:rPr>
                <w:sz w:val="20"/>
                <w:szCs w:val="20"/>
              </w:rPr>
              <w:t>No skin notation</w:t>
            </w:r>
          </w:p>
        </w:tc>
        <w:tc>
          <w:tcPr>
            <w:tcW w:w="3240" w:type="dxa"/>
            <w:gridSpan w:val="2"/>
            <w:tcBorders>
              <w:left w:val="single" w:sz="12" w:space="0" w:color="auto"/>
              <w:right w:val="single" w:sz="12" w:space="0" w:color="auto"/>
            </w:tcBorders>
            <w:noWrap/>
            <w:vAlign w:val="center"/>
          </w:tcPr>
          <w:p w:rsidR="00667BB9" w:rsidRPr="004269A8" w:rsidRDefault="00667BB9" w:rsidP="008B5828">
            <w:pPr>
              <w:jc w:val="center"/>
              <w:rPr>
                <w:sz w:val="20"/>
                <w:szCs w:val="20"/>
              </w:rPr>
            </w:pPr>
            <w:r>
              <w:rPr>
                <w:sz w:val="20"/>
                <w:szCs w:val="20"/>
              </w:rPr>
              <w:t>No skin notation</w:t>
            </w:r>
          </w:p>
        </w:tc>
      </w:tr>
      <w:tr w:rsidR="008B5828" w:rsidRPr="004269A8" w:rsidTr="008B5828">
        <w:trPr>
          <w:trHeight w:val="255"/>
        </w:trPr>
        <w:tc>
          <w:tcPr>
            <w:tcW w:w="3510" w:type="dxa"/>
            <w:tcBorders>
              <w:left w:val="single" w:sz="12" w:space="0" w:color="auto"/>
            </w:tcBorders>
            <w:noWrap/>
            <w:vAlign w:val="center"/>
          </w:tcPr>
          <w:p w:rsidR="008B5828" w:rsidRPr="004269A8" w:rsidRDefault="008B5828" w:rsidP="008B5828">
            <w:pPr>
              <w:rPr>
                <w:sz w:val="20"/>
                <w:szCs w:val="20"/>
              </w:rPr>
            </w:pPr>
            <w:r>
              <w:rPr>
                <w:sz w:val="20"/>
                <w:szCs w:val="20"/>
              </w:rPr>
              <w:t>Styrene oxide</w:t>
            </w:r>
          </w:p>
        </w:tc>
        <w:tc>
          <w:tcPr>
            <w:tcW w:w="1350" w:type="dxa"/>
            <w:tcBorders>
              <w:right w:val="single" w:sz="12" w:space="0" w:color="auto"/>
            </w:tcBorders>
            <w:noWrap/>
            <w:vAlign w:val="center"/>
          </w:tcPr>
          <w:p w:rsidR="008B5828" w:rsidRPr="004269A8" w:rsidRDefault="008B5828" w:rsidP="008B5828">
            <w:pPr>
              <w:rPr>
                <w:sz w:val="20"/>
                <w:szCs w:val="20"/>
              </w:rPr>
            </w:pPr>
            <w:r>
              <w:rPr>
                <w:sz w:val="20"/>
                <w:szCs w:val="20"/>
              </w:rPr>
              <w:t>96-09-3</w:t>
            </w:r>
          </w:p>
        </w:tc>
        <w:tc>
          <w:tcPr>
            <w:tcW w:w="1620" w:type="dxa"/>
            <w:tcBorders>
              <w:left w:val="single" w:sz="12" w:space="0" w:color="auto"/>
            </w:tcBorders>
            <w:noWrap/>
            <w:vAlign w:val="center"/>
          </w:tcPr>
          <w:p w:rsidR="008B5828" w:rsidRPr="004269A8" w:rsidRDefault="008B5828" w:rsidP="008B5828">
            <w:pPr>
              <w:jc w:val="center"/>
              <w:rPr>
                <w:sz w:val="20"/>
                <w:szCs w:val="20"/>
              </w:rPr>
            </w:pPr>
          </w:p>
        </w:tc>
        <w:tc>
          <w:tcPr>
            <w:tcW w:w="1350" w:type="dxa"/>
            <w:tcBorders>
              <w:right w:val="single" w:sz="12" w:space="0" w:color="auto"/>
            </w:tcBorders>
            <w:vAlign w:val="center"/>
          </w:tcPr>
          <w:p w:rsidR="008B5828" w:rsidRPr="004269A8" w:rsidRDefault="008B5828" w:rsidP="008B5828">
            <w:pPr>
              <w:jc w:val="center"/>
              <w:rPr>
                <w:sz w:val="20"/>
                <w:szCs w:val="20"/>
              </w:rPr>
            </w:pPr>
          </w:p>
        </w:tc>
        <w:tc>
          <w:tcPr>
            <w:tcW w:w="1710" w:type="dxa"/>
            <w:tcBorders>
              <w:left w:val="single" w:sz="12" w:space="0" w:color="auto"/>
            </w:tcBorders>
            <w:noWrap/>
            <w:vAlign w:val="center"/>
          </w:tcPr>
          <w:p w:rsidR="008B5828" w:rsidRPr="004269A8" w:rsidRDefault="008B5828" w:rsidP="008B5828">
            <w:pPr>
              <w:jc w:val="center"/>
              <w:rPr>
                <w:sz w:val="20"/>
                <w:szCs w:val="20"/>
              </w:rPr>
            </w:pPr>
            <w:r>
              <w:rPr>
                <w:sz w:val="20"/>
                <w:szCs w:val="20"/>
              </w:rPr>
              <w:t>1 ppm</w:t>
            </w:r>
          </w:p>
        </w:tc>
        <w:tc>
          <w:tcPr>
            <w:tcW w:w="1530" w:type="dxa"/>
            <w:tcBorders>
              <w:right w:val="single" w:sz="12" w:space="0" w:color="auto"/>
            </w:tcBorders>
            <w:vAlign w:val="center"/>
          </w:tcPr>
          <w:p w:rsidR="008B5828" w:rsidRPr="004269A8" w:rsidRDefault="008B5828" w:rsidP="008B5828">
            <w:pPr>
              <w:jc w:val="center"/>
              <w:rPr>
                <w:sz w:val="20"/>
                <w:szCs w:val="20"/>
              </w:rPr>
            </w:pPr>
          </w:p>
        </w:tc>
      </w:tr>
      <w:tr w:rsidR="008B5828" w:rsidRPr="004269A8" w:rsidTr="008B5828">
        <w:trPr>
          <w:trHeight w:val="255"/>
        </w:trPr>
        <w:tc>
          <w:tcPr>
            <w:tcW w:w="3510" w:type="dxa"/>
            <w:tcBorders>
              <w:left w:val="single" w:sz="12" w:space="0" w:color="auto"/>
            </w:tcBorders>
            <w:noWrap/>
            <w:vAlign w:val="center"/>
            <w:hideMark/>
          </w:tcPr>
          <w:p w:rsidR="008B5828" w:rsidRPr="004269A8" w:rsidRDefault="008B5828" w:rsidP="008B5828">
            <w:pPr>
              <w:rPr>
                <w:sz w:val="20"/>
                <w:szCs w:val="20"/>
              </w:rPr>
            </w:pPr>
            <w:r w:rsidRPr="004269A8">
              <w:rPr>
                <w:sz w:val="20"/>
                <w:szCs w:val="20"/>
              </w:rPr>
              <w:t>Sulprofos</w:t>
            </w:r>
          </w:p>
        </w:tc>
        <w:tc>
          <w:tcPr>
            <w:tcW w:w="1350" w:type="dxa"/>
            <w:tcBorders>
              <w:right w:val="single" w:sz="12" w:space="0" w:color="auto"/>
            </w:tcBorders>
            <w:noWrap/>
            <w:vAlign w:val="center"/>
            <w:hideMark/>
          </w:tcPr>
          <w:p w:rsidR="008B5828" w:rsidRPr="004269A8" w:rsidRDefault="008B5828" w:rsidP="008B5828">
            <w:pPr>
              <w:rPr>
                <w:sz w:val="20"/>
                <w:szCs w:val="20"/>
              </w:rPr>
            </w:pPr>
            <w:r w:rsidRPr="004269A8">
              <w:rPr>
                <w:sz w:val="20"/>
                <w:szCs w:val="20"/>
              </w:rPr>
              <w:t>35400-43-2</w:t>
            </w:r>
          </w:p>
        </w:tc>
        <w:tc>
          <w:tcPr>
            <w:tcW w:w="1620" w:type="dxa"/>
            <w:tcBorders>
              <w:left w:val="single" w:sz="12" w:space="0" w:color="auto"/>
            </w:tcBorders>
            <w:noWrap/>
            <w:vAlign w:val="center"/>
          </w:tcPr>
          <w:p w:rsidR="008B5828" w:rsidRPr="004269A8" w:rsidRDefault="008B5828" w:rsidP="008B5828">
            <w:pPr>
              <w:jc w:val="center"/>
              <w:rPr>
                <w:sz w:val="20"/>
                <w:szCs w:val="20"/>
              </w:rPr>
            </w:pPr>
          </w:p>
        </w:tc>
        <w:tc>
          <w:tcPr>
            <w:tcW w:w="1350" w:type="dxa"/>
            <w:tcBorders>
              <w:right w:val="single" w:sz="12" w:space="0" w:color="auto"/>
            </w:tcBorders>
            <w:vAlign w:val="center"/>
          </w:tcPr>
          <w:p w:rsidR="008B5828" w:rsidRPr="004269A8" w:rsidRDefault="008B5828" w:rsidP="008B5828">
            <w:pPr>
              <w:jc w:val="center"/>
              <w:rPr>
                <w:sz w:val="20"/>
                <w:szCs w:val="20"/>
              </w:rPr>
            </w:pPr>
          </w:p>
        </w:tc>
        <w:tc>
          <w:tcPr>
            <w:tcW w:w="1710" w:type="dxa"/>
            <w:tcBorders>
              <w:left w:val="single" w:sz="12" w:space="0" w:color="auto"/>
            </w:tcBorders>
            <w:noWrap/>
            <w:vAlign w:val="center"/>
            <w:hideMark/>
          </w:tcPr>
          <w:p w:rsidR="008B5828" w:rsidRPr="004269A8" w:rsidRDefault="008B5828" w:rsidP="008B5828">
            <w:pPr>
              <w:jc w:val="center"/>
              <w:rPr>
                <w:sz w:val="20"/>
                <w:szCs w:val="20"/>
              </w:rPr>
            </w:pPr>
            <w:r w:rsidRPr="004269A8">
              <w:rPr>
                <w:sz w:val="20"/>
                <w:szCs w:val="20"/>
              </w:rPr>
              <w:t xml:space="preserve">0.1 </w:t>
            </w:r>
            <w:r w:rsidRPr="004269A8">
              <w:rPr>
                <w:bCs/>
                <w:sz w:val="20"/>
                <w:szCs w:val="20"/>
              </w:rPr>
              <w:t>mg/m</w:t>
            </w:r>
            <w:r w:rsidRPr="004269A8">
              <w:rPr>
                <w:bCs/>
                <w:sz w:val="20"/>
                <w:szCs w:val="20"/>
                <w:vertAlign w:val="superscript"/>
              </w:rPr>
              <w:t>3 (IFV)</w:t>
            </w:r>
          </w:p>
        </w:tc>
        <w:tc>
          <w:tcPr>
            <w:tcW w:w="1530" w:type="dxa"/>
            <w:tcBorders>
              <w:right w:val="single" w:sz="12" w:space="0" w:color="auto"/>
            </w:tcBorders>
            <w:vAlign w:val="center"/>
          </w:tcPr>
          <w:p w:rsidR="008B5828" w:rsidRPr="004269A8" w:rsidRDefault="008B5828" w:rsidP="008B5828">
            <w:pPr>
              <w:jc w:val="center"/>
              <w:rPr>
                <w:sz w:val="20"/>
                <w:szCs w:val="20"/>
              </w:rPr>
            </w:pPr>
          </w:p>
        </w:tc>
      </w:tr>
      <w:tr w:rsidR="008B5828" w:rsidRPr="004269A8" w:rsidTr="008B5828">
        <w:trPr>
          <w:trHeight w:val="255"/>
        </w:trPr>
        <w:tc>
          <w:tcPr>
            <w:tcW w:w="3510" w:type="dxa"/>
            <w:tcBorders>
              <w:left w:val="single" w:sz="12" w:space="0" w:color="auto"/>
            </w:tcBorders>
            <w:noWrap/>
            <w:vAlign w:val="center"/>
            <w:hideMark/>
          </w:tcPr>
          <w:p w:rsidR="008B5828" w:rsidRPr="004269A8" w:rsidRDefault="008B5828" w:rsidP="008B5828">
            <w:pPr>
              <w:rPr>
                <w:sz w:val="20"/>
                <w:szCs w:val="20"/>
              </w:rPr>
            </w:pPr>
            <w:r w:rsidRPr="004269A8">
              <w:rPr>
                <w:sz w:val="20"/>
                <w:szCs w:val="20"/>
              </w:rPr>
              <w:t>Temephos</w:t>
            </w:r>
          </w:p>
        </w:tc>
        <w:tc>
          <w:tcPr>
            <w:tcW w:w="1350" w:type="dxa"/>
            <w:tcBorders>
              <w:right w:val="single" w:sz="12" w:space="0" w:color="auto"/>
            </w:tcBorders>
            <w:noWrap/>
            <w:vAlign w:val="center"/>
            <w:hideMark/>
          </w:tcPr>
          <w:p w:rsidR="008B5828" w:rsidRPr="004269A8" w:rsidRDefault="008B5828" w:rsidP="008B5828">
            <w:pPr>
              <w:rPr>
                <w:sz w:val="20"/>
                <w:szCs w:val="20"/>
              </w:rPr>
            </w:pPr>
            <w:r w:rsidRPr="004269A8">
              <w:rPr>
                <w:sz w:val="20"/>
                <w:szCs w:val="20"/>
              </w:rPr>
              <w:t>3383-96-8</w:t>
            </w:r>
          </w:p>
        </w:tc>
        <w:tc>
          <w:tcPr>
            <w:tcW w:w="1620" w:type="dxa"/>
            <w:tcBorders>
              <w:left w:val="single" w:sz="12" w:space="0" w:color="auto"/>
            </w:tcBorders>
            <w:noWrap/>
            <w:vAlign w:val="center"/>
            <w:hideMark/>
          </w:tcPr>
          <w:p w:rsidR="008B5828" w:rsidRPr="004269A8" w:rsidRDefault="008B5828" w:rsidP="008B5828">
            <w:pPr>
              <w:jc w:val="center"/>
              <w:rPr>
                <w:sz w:val="20"/>
                <w:szCs w:val="20"/>
              </w:rPr>
            </w:pPr>
          </w:p>
        </w:tc>
        <w:tc>
          <w:tcPr>
            <w:tcW w:w="1350" w:type="dxa"/>
            <w:tcBorders>
              <w:right w:val="single" w:sz="12" w:space="0" w:color="auto"/>
            </w:tcBorders>
            <w:vAlign w:val="center"/>
          </w:tcPr>
          <w:p w:rsidR="008B5828" w:rsidRPr="004269A8" w:rsidRDefault="008B5828" w:rsidP="008B5828">
            <w:pPr>
              <w:jc w:val="center"/>
              <w:rPr>
                <w:sz w:val="20"/>
                <w:szCs w:val="20"/>
              </w:rPr>
            </w:pPr>
          </w:p>
        </w:tc>
        <w:tc>
          <w:tcPr>
            <w:tcW w:w="1710" w:type="dxa"/>
            <w:tcBorders>
              <w:left w:val="single" w:sz="12" w:space="0" w:color="auto"/>
            </w:tcBorders>
            <w:noWrap/>
            <w:vAlign w:val="center"/>
            <w:hideMark/>
          </w:tcPr>
          <w:p w:rsidR="008B5828" w:rsidRPr="004269A8" w:rsidRDefault="008B5828" w:rsidP="008B5828">
            <w:pPr>
              <w:jc w:val="center"/>
              <w:rPr>
                <w:sz w:val="20"/>
                <w:szCs w:val="20"/>
              </w:rPr>
            </w:pPr>
            <w:r w:rsidRPr="004269A8">
              <w:rPr>
                <w:sz w:val="20"/>
                <w:szCs w:val="20"/>
              </w:rPr>
              <w:t xml:space="preserve">1 </w:t>
            </w:r>
            <w:r w:rsidRPr="004269A8">
              <w:rPr>
                <w:bCs/>
                <w:sz w:val="20"/>
                <w:szCs w:val="20"/>
              </w:rPr>
              <w:t>mg/m</w:t>
            </w:r>
            <w:r w:rsidRPr="004269A8">
              <w:rPr>
                <w:bCs/>
                <w:sz w:val="20"/>
                <w:szCs w:val="20"/>
                <w:vertAlign w:val="superscript"/>
              </w:rPr>
              <w:t>3 (I)</w:t>
            </w:r>
          </w:p>
        </w:tc>
        <w:tc>
          <w:tcPr>
            <w:tcW w:w="1530" w:type="dxa"/>
            <w:tcBorders>
              <w:right w:val="single" w:sz="12" w:space="0" w:color="auto"/>
            </w:tcBorders>
            <w:vAlign w:val="center"/>
          </w:tcPr>
          <w:p w:rsidR="008B5828" w:rsidRPr="004269A8" w:rsidRDefault="008B5828" w:rsidP="008B5828">
            <w:pPr>
              <w:jc w:val="center"/>
              <w:rPr>
                <w:sz w:val="20"/>
                <w:szCs w:val="20"/>
              </w:rPr>
            </w:pPr>
          </w:p>
        </w:tc>
      </w:tr>
      <w:tr w:rsidR="008B5828" w:rsidRPr="004269A8" w:rsidTr="008B5828">
        <w:trPr>
          <w:trHeight w:val="255"/>
        </w:trPr>
        <w:tc>
          <w:tcPr>
            <w:tcW w:w="3510" w:type="dxa"/>
            <w:tcBorders>
              <w:left w:val="single" w:sz="12" w:space="0" w:color="auto"/>
            </w:tcBorders>
            <w:noWrap/>
            <w:vAlign w:val="center"/>
          </w:tcPr>
          <w:p w:rsidR="008B5828" w:rsidRPr="004269A8" w:rsidRDefault="008B5828" w:rsidP="008B5828">
            <w:pPr>
              <w:rPr>
                <w:sz w:val="20"/>
                <w:szCs w:val="20"/>
              </w:rPr>
            </w:pPr>
            <w:r>
              <w:rPr>
                <w:sz w:val="20"/>
                <w:szCs w:val="20"/>
              </w:rPr>
              <w:lastRenderedPageBreak/>
              <w:t>TEPP (</w:t>
            </w:r>
            <w:r w:rsidRPr="004269A8">
              <w:rPr>
                <w:sz w:val="20"/>
                <w:szCs w:val="20"/>
              </w:rPr>
              <w:t>Tetraethyl pyrophosphate)</w:t>
            </w:r>
          </w:p>
        </w:tc>
        <w:tc>
          <w:tcPr>
            <w:tcW w:w="1350" w:type="dxa"/>
            <w:tcBorders>
              <w:right w:val="single" w:sz="12" w:space="0" w:color="auto"/>
            </w:tcBorders>
            <w:noWrap/>
            <w:vAlign w:val="center"/>
          </w:tcPr>
          <w:p w:rsidR="008B5828" w:rsidRPr="004269A8" w:rsidRDefault="008B5828" w:rsidP="008B5828">
            <w:pPr>
              <w:rPr>
                <w:sz w:val="20"/>
                <w:szCs w:val="20"/>
              </w:rPr>
            </w:pPr>
            <w:r w:rsidRPr="004269A8">
              <w:rPr>
                <w:sz w:val="20"/>
                <w:szCs w:val="20"/>
              </w:rPr>
              <w:t>107-49-3</w:t>
            </w:r>
          </w:p>
        </w:tc>
        <w:tc>
          <w:tcPr>
            <w:tcW w:w="1620" w:type="dxa"/>
            <w:tcBorders>
              <w:left w:val="single" w:sz="12" w:space="0" w:color="auto"/>
            </w:tcBorders>
            <w:noWrap/>
            <w:vAlign w:val="center"/>
          </w:tcPr>
          <w:p w:rsidR="008B5828" w:rsidRPr="004269A8" w:rsidRDefault="008B5828" w:rsidP="008B5828">
            <w:pPr>
              <w:jc w:val="center"/>
              <w:rPr>
                <w:sz w:val="20"/>
                <w:szCs w:val="20"/>
              </w:rPr>
            </w:pPr>
            <w:r>
              <w:rPr>
                <w:sz w:val="20"/>
                <w:szCs w:val="20"/>
              </w:rPr>
              <w:t>0.004 ppm</w:t>
            </w:r>
          </w:p>
        </w:tc>
        <w:tc>
          <w:tcPr>
            <w:tcW w:w="1350" w:type="dxa"/>
            <w:tcBorders>
              <w:right w:val="single" w:sz="12" w:space="0" w:color="auto"/>
            </w:tcBorders>
            <w:vAlign w:val="center"/>
          </w:tcPr>
          <w:p w:rsidR="008B5828" w:rsidRPr="004269A8" w:rsidRDefault="008B5828" w:rsidP="008B5828">
            <w:pPr>
              <w:jc w:val="center"/>
              <w:rPr>
                <w:sz w:val="20"/>
                <w:szCs w:val="20"/>
              </w:rPr>
            </w:pPr>
            <w:r w:rsidRPr="004269A8">
              <w:rPr>
                <w:sz w:val="20"/>
                <w:szCs w:val="20"/>
              </w:rPr>
              <w:t>0.05</w:t>
            </w:r>
            <w:r w:rsidRPr="004269A8">
              <w:rPr>
                <w:bCs/>
                <w:sz w:val="20"/>
                <w:szCs w:val="20"/>
              </w:rPr>
              <w:t xml:space="preserve"> mg/m</w:t>
            </w:r>
            <w:r w:rsidRPr="004269A8">
              <w:rPr>
                <w:bCs/>
                <w:sz w:val="20"/>
                <w:szCs w:val="20"/>
                <w:vertAlign w:val="superscript"/>
              </w:rPr>
              <w:t>3</w:t>
            </w:r>
          </w:p>
        </w:tc>
        <w:tc>
          <w:tcPr>
            <w:tcW w:w="1710" w:type="dxa"/>
            <w:tcBorders>
              <w:left w:val="single" w:sz="12" w:space="0" w:color="auto"/>
            </w:tcBorders>
            <w:noWrap/>
            <w:vAlign w:val="center"/>
          </w:tcPr>
          <w:p w:rsidR="008B5828" w:rsidRPr="004269A8" w:rsidRDefault="008B5828" w:rsidP="008B5828">
            <w:pPr>
              <w:jc w:val="center"/>
              <w:rPr>
                <w:sz w:val="20"/>
                <w:szCs w:val="20"/>
              </w:rPr>
            </w:pPr>
            <w:r w:rsidRPr="004269A8">
              <w:rPr>
                <w:sz w:val="20"/>
                <w:szCs w:val="20"/>
              </w:rPr>
              <w:t xml:space="preserve">0.01 </w:t>
            </w:r>
            <w:r w:rsidRPr="004269A8">
              <w:rPr>
                <w:bCs/>
                <w:sz w:val="20"/>
                <w:szCs w:val="20"/>
              </w:rPr>
              <w:t>mg/m</w:t>
            </w:r>
            <w:r w:rsidRPr="004269A8">
              <w:rPr>
                <w:bCs/>
                <w:sz w:val="20"/>
                <w:szCs w:val="20"/>
                <w:vertAlign w:val="superscript"/>
              </w:rPr>
              <w:t>3 (IFV)</w:t>
            </w:r>
          </w:p>
        </w:tc>
        <w:tc>
          <w:tcPr>
            <w:tcW w:w="1530" w:type="dxa"/>
            <w:tcBorders>
              <w:right w:val="single" w:sz="12" w:space="0" w:color="auto"/>
            </w:tcBorders>
            <w:vAlign w:val="center"/>
          </w:tcPr>
          <w:p w:rsidR="008B5828" w:rsidRPr="004269A8" w:rsidRDefault="008B5828" w:rsidP="008B5828">
            <w:pPr>
              <w:jc w:val="center"/>
              <w:rPr>
                <w:sz w:val="20"/>
                <w:szCs w:val="20"/>
              </w:rPr>
            </w:pPr>
          </w:p>
        </w:tc>
      </w:tr>
      <w:tr w:rsidR="008B5828" w:rsidRPr="004269A8" w:rsidTr="008B5828">
        <w:trPr>
          <w:trHeight w:val="255"/>
        </w:trPr>
        <w:tc>
          <w:tcPr>
            <w:tcW w:w="3510" w:type="dxa"/>
            <w:tcBorders>
              <w:left w:val="single" w:sz="12" w:space="0" w:color="auto"/>
            </w:tcBorders>
            <w:noWrap/>
            <w:vAlign w:val="center"/>
            <w:hideMark/>
          </w:tcPr>
          <w:p w:rsidR="008B5828" w:rsidRPr="004269A8" w:rsidRDefault="008B5828" w:rsidP="008B5828">
            <w:pPr>
              <w:rPr>
                <w:sz w:val="20"/>
                <w:szCs w:val="20"/>
              </w:rPr>
            </w:pPr>
            <w:r w:rsidRPr="004269A8">
              <w:rPr>
                <w:sz w:val="20"/>
                <w:szCs w:val="20"/>
              </w:rPr>
              <w:t>Terbufos</w:t>
            </w:r>
          </w:p>
        </w:tc>
        <w:tc>
          <w:tcPr>
            <w:tcW w:w="1350" w:type="dxa"/>
            <w:tcBorders>
              <w:right w:val="single" w:sz="12" w:space="0" w:color="auto"/>
            </w:tcBorders>
            <w:noWrap/>
            <w:vAlign w:val="center"/>
            <w:hideMark/>
          </w:tcPr>
          <w:p w:rsidR="008B5828" w:rsidRPr="004269A8" w:rsidRDefault="008B5828" w:rsidP="008B5828">
            <w:pPr>
              <w:rPr>
                <w:sz w:val="20"/>
                <w:szCs w:val="20"/>
              </w:rPr>
            </w:pPr>
            <w:r w:rsidRPr="004269A8">
              <w:rPr>
                <w:sz w:val="20"/>
                <w:szCs w:val="20"/>
              </w:rPr>
              <w:t>13071-79-9</w:t>
            </w:r>
          </w:p>
        </w:tc>
        <w:tc>
          <w:tcPr>
            <w:tcW w:w="1620" w:type="dxa"/>
            <w:tcBorders>
              <w:left w:val="single" w:sz="12" w:space="0" w:color="auto"/>
            </w:tcBorders>
            <w:noWrap/>
            <w:vAlign w:val="center"/>
            <w:hideMark/>
          </w:tcPr>
          <w:p w:rsidR="008B5828" w:rsidRPr="004269A8" w:rsidRDefault="008B5828" w:rsidP="008B5828">
            <w:pPr>
              <w:jc w:val="center"/>
              <w:rPr>
                <w:sz w:val="20"/>
                <w:szCs w:val="20"/>
              </w:rPr>
            </w:pPr>
          </w:p>
        </w:tc>
        <w:tc>
          <w:tcPr>
            <w:tcW w:w="1350" w:type="dxa"/>
            <w:tcBorders>
              <w:right w:val="single" w:sz="12" w:space="0" w:color="auto"/>
            </w:tcBorders>
            <w:vAlign w:val="center"/>
          </w:tcPr>
          <w:p w:rsidR="008B5828" w:rsidRPr="004269A8" w:rsidRDefault="008B5828" w:rsidP="008B5828">
            <w:pPr>
              <w:jc w:val="center"/>
              <w:rPr>
                <w:sz w:val="20"/>
                <w:szCs w:val="20"/>
              </w:rPr>
            </w:pPr>
          </w:p>
        </w:tc>
        <w:tc>
          <w:tcPr>
            <w:tcW w:w="1710" w:type="dxa"/>
            <w:tcBorders>
              <w:left w:val="single" w:sz="12" w:space="0" w:color="auto"/>
            </w:tcBorders>
            <w:noWrap/>
            <w:vAlign w:val="center"/>
            <w:hideMark/>
          </w:tcPr>
          <w:p w:rsidR="008B5828" w:rsidRPr="004269A8" w:rsidRDefault="008B5828" w:rsidP="008B5828">
            <w:pPr>
              <w:jc w:val="center"/>
              <w:rPr>
                <w:sz w:val="20"/>
                <w:szCs w:val="20"/>
              </w:rPr>
            </w:pPr>
            <w:r w:rsidRPr="004269A8">
              <w:rPr>
                <w:sz w:val="20"/>
                <w:szCs w:val="20"/>
              </w:rPr>
              <w:t xml:space="preserve">0.01 </w:t>
            </w:r>
            <w:r w:rsidRPr="004269A8">
              <w:rPr>
                <w:bCs/>
                <w:sz w:val="20"/>
                <w:szCs w:val="20"/>
              </w:rPr>
              <w:t>mg/m</w:t>
            </w:r>
            <w:r w:rsidRPr="004269A8">
              <w:rPr>
                <w:bCs/>
                <w:sz w:val="20"/>
                <w:szCs w:val="20"/>
                <w:vertAlign w:val="superscript"/>
              </w:rPr>
              <w:t>3 (IFV)</w:t>
            </w:r>
          </w:p>
        </w:tc>
        <w:tc>
          <w:tcPr>
            <w:tcW w:w="1530" w:type="dxa"/>
            <w:tcBorders>
              <w:right w:val="single" w:sz="12" w:space="0" w:color="auto"/>
            </w:tcBorders>
            <w:vAlign w:val="center"/>
          </w:tcPr>
          <w:p w:rsidR="008B5828" w:rsidRPr="004269A8" w:rsidRDefault="008B5828" w:rsidP="008B5828">
            <w:pPr>
              <w:jc w:val="center"/>
              <w:rPr>
                <w:sz w:val="20"/>
                <w:szCs w:val="20"/>
              </w:rPr>
            </w:pPr>
          </w:p>
        </w:tc>
      </w:tr>
      <w:tr w:rsidR="008B5828" w:rsidRPr="004269A8" w:rsidTr="008B5828">
        <w:trPr>
          <w:trHeight w:val="255"/>
        </w:trPr>
        <w:tc>
          <w:tcPr>
            <w:tcW w:w="3510" w:type="dxa"/>
            <w:tcBorders>
              <w:left w:val="single" w:sz="12" w:space="0" w:color="auto"/>
            </w:tcBorders>
            <w:noWrap/>
            <w:vAlign w:val="center"/>
            <w:hideMark/>
          </w:tcPr>
          <w:p w:rsidR="008B5828" w:rsidRPr="004269A8" w:rsidRDefault="008B5828" w:rsidP="008B5828">
            <w:pPr>
              <w:rPr>
                <w:sz w:val="20"/>
                <w:szCs w:val="20"/>
              </w:rPr>
            </w:pPr>
            <w:r w:rsidRPr="004269A8">
              <w:rPr>
                <w:sz w:val="20"/>
                <w:szCs w:val="20"/>
              </w:rPr>
              <w:t>1,1,2,2-Tetrachloroethane</w:t>
            </w:r>
          </w:p>
        </w:tc>
        <w:tc>
          <w:tcPr>
            <w:tcW w:w="1350" w:type="dxa"/>
            <w:tcBorders>
              <w:right w:val="single" w:sz="12" w:space="0" w:color="auto"/>
            </w:tcBorders>
            <w:noWrap/>
            <w:vAlign w:val="center"/>
            <w:hideMark/>
          </w:tcPr>
          <w:p w:rsidR="008B5828" w:rsidRPr="004269A8" w:rsidRDefault="008B5828" w:rsidP="008B5828">
            <w:pPr>
              <w:rPr>
                <w:sz w:val="20"/>
                <w:szCs w:val="20"/>
              </w:rPr>
            </w:pPr>
            <w:r w:rsidRPr="004269A8">
              <w:rPr>
                <w:sz w:val="20"/>
                <w:szCs w:val="20"/>
              </w:rPr>
              <w:t>79-34-5</w:t>
            </w:r>
          </w:p>
        </w:tc>
        <w:tc>
          <w:tcPr>
            <w:tcW w:w="1620" w:type="dxa"/>
            <w:tcBorders>
              <w:left w:val="single" w:sz="12" w:space="0" w:color="auto"/>
            </w:tcBorders>
            <w:noWrap/>
            <w:vAlign w:val="center"/>
            <w:hideMark/>
          </w:tcPr>
          <w:p w:rsidR="008B5828" w:rsidRPr="004269A8" w:rsidRDefault="008B5828" w:rsidP="008B5828">
            <w:pPr>
              <w:jc w:val="center"/>
              <w:rPr>
                <w:sz w:val="20"/>
                <w:szCs w:val="20"/>
              </w:rPr>
            </w:pPr>
            <w:r w:rsidRPr="004269A8">
              <w:rPr>
                <w:sz w:val="20"/>
                <w:szCs w:val="20"/>
              </w:rPr>
              <w:t>5 ppm</w:t>
            </w:r>
          </w:p>
        </w:tc>
        <w:tc>
          <w:tcPr>
            <w:tcW w:w="1350" w:type="dxa"/>
            <w:tcBorders>
              <w:right w:val="single" w:sz="12" w:space="0" w:color="auto"/>
            </w:tcBorders>
            <w:vAlign w:val="center"/>
          </w:tcPr>
          <w:p w:rsidR="008B5828" w:rsidRPr="004269A8" w:rsidRDefault="008B5828" w:rsidP="008B5828">
            <w:pPr>
              <w:jc w:val="center"/>
            </w:pPr>
            <w:r w:rsidRPr="004269A8">
              <w:rPr>
                <w:sz w:val="20"/>
                <w:szCs w:val="20"/>
              </w:rPr>
              <w:t>35</w:t>
            </w:r>
            <w:r w:rsidRPr="004269A8">
              <w:rPr>
                <w:bCs/>
                <w:sz w:val="20"/>
                <w:szCs w:val="20"/>
              </w:rPr>
              <w:t xml:space="preserve"> mg/m</w:t>
            </w:r>
            <w:r w:rsidRPr="004269A8">
              <w:rPr>
                <w:bCs/>
                <w:sz w:val="20"/>
                <w:szCs w:val="20"/>
                <w:vertAlign w:val="superscript"/>
              </w:rPr>
              <w:t>3</w:t>
            </w:r>
          </w:p>
        </w:tc>
        <w:tc>
          <w:tcPr>
            <w:tcW w:w="1710" w:type="dxa"/>
            <w:tcBorders>
              <w:left w:val="single" w:sz="12" w:space="0" w:color="auto"/>
            </w:tcBorders>
            <w:noWrap/>
            <w:vAlign w:val="center"/>
            <w:hideMark/>
          </w:tcPr>
          <w:p w:rsidR="008B5828" w:rsidRPr="004269A8" w:rsidRDefault="008B5828" w:rsidP="008B5828">
            <w:pPr>
              <w:jc w:val="center"/>
              <w:rPr>
                <w:sz w:val="20"/>
                <w:szCs w:val="20"/>
              </w:rPr>
            </w:pPr>
            <w:r w:rsidRPr="004269A8">
              <w:rPr>
                <w:sz w:val="20"/>
                <w:szCs w:val="20"/>
              </w:rPr>
              <w:t>1 ppm</w:t>
            </w:r>
          </w:p>
        </w:tc>
        <w:tc>
          <w:tcPr>
            <w:tcW w:w="1530" w:type="dxa"/>
            <w:tcBorders>
              <w:right w:val="single" w:sz="12" w:space="0" w:color="auto"/>
            </w:tcBorders>
            <w:vAlign w:val="center"/>
          </w:tcPr>
          <w:p w:rsidR="008B5828" w:rsidRPr="004269A8" w:rsidRDefault="008B5828" w:rsidP="008B5828">
            <w:pPr>
              <w:jc w:val="center"/>
              <w:rPr>
                <w:sz w:val="20"/>
                <w:szCs w:val="20"/>
              </w:rPr>
            </w:pPr>
          </w:p>
        </w:tc>
      </w:tr>
      <w:tr w:rsidR="008B5828" w:rsidRPr="004269A8" w:rsidTr="008B5828">
        <w:trPr>
          <w:trHeight w:val="255"/>
        </w:trPr>
        <w:tc>
          <w:tcPr>
            <w:tcW w:w="3510" w:type="dxa"/>
            <w:tcBorders>
              <w:left w:val="single" w:sz="12" w:space="0" w:color="auto"/>
            </w:tcBorders>
            <w:noWrap/>
            <w:vAlign w:val="center"/>
            <w:hideMark/>
          </w:tcPr>
          <w:p w:rsidR="008B5828" w:rsidRPr="004269A8" w:rsidRDefault="008B5828" w:rsidP="008B5828">
            <w:pPr>
              <w:rPr>
                <w:sz w:val="20"/>
                <w:szCs w:val="20"/>
              </w:rPr>
            </w:pPr>
            <w:r w:rsidRPr="004269A8">
              <w:rPr>
                <w:sz w:val="20"/>
                <w:szCs w:val="20"/>
              </w:rPr>
              <w:t>Tetrachloronaphthalene</w:t>
            </w:r>
          </w:p>
        </w:tc>
        <w:tc>
          <w:tcPr>
            <w:tcW w:w="1350" w:type="dxa"/>
            <w:tcBorders>
              <w:right w:val="single" w:sz="12" w:space="0" w:color="auto"/>
            </w:tcBorders>
            <w:noWrap/>
            <w:vAlign w:val="center"/>
            <w:hideMark/>
          </w:tcPr>
          <w:p w:rsidR="008B5828" w:rsidRPr="004269A8" w:rsidRDefault="008B5828" w:rsidP="008B5828">
            <w:pPr>
              <w:rPr>
                <w:sz w:val="20"/>
                <w:szCs w:val="20"/>
              </w:rPr>
            </w:pPr>
            <w:r w:rsidRPr="004269A8">
              <w:rPr>
                <w:sz w:val="20"/>
                <w:szCs w:val="20"/>
              </w:rPr>
              <w:t>1335-88-2</w:t>
            </w:r>
          </w:p>
        </w:tc>
        <w:tc>
          <w:tcPr>
            <w:tcW w:w="1620" w:type="dxa"/>
            <w:tcBorders>
              <w:left w:val="single" w:sz="12" w:space="0" w:color="auto"/>
            </w:tcBorders>
            <w:noWrap/>
            <w:vAlign w:val="center"/>
            <w:hideMark/>
          </w:tcPr>
          <w:p w:rsidR="008B5828" w:rsidRPr="004269A8" w:rsidRDefault="008B5828" w:rsidP="008B5828">
            <w:pPr>
              <w:jc w:val="center"/>
              <w:rPr>
                <w:sz w:val="20"/>
                <w:szCs w:val="20"/>
              </w:rPr>
            </w:pPr>
          </w:p>
        </w:tc>
        <w:tc>
          <w:tcPr>
            <w:tcW w:w="1350" w:type="dxa"/>
            <w:tcBorders>
              <w:right w:val="single" w:sz="12" w:space="0" w:color="auto"/>
            </w:tcBorders>
            <w:vAlign w:val="center"/>
          </w:tcPr>
          <w:p w:rsidR="008B5828" w:rsidRPr="004269A8" w:rsidRDefault="008B5828" w:rsidP="008B5828">
            <w:pPr>
              <w:jc w:val="center"/>
            </w:pPr>
            <w:r w:rsidRPr="004269A8">
              <w:rPr>
                <w:sz w:val="20"/>
                <w:szCs w:val="20"/>
              </w:rPr>
              <w:t>2</w:t>
            </w:r>
            <w:r w:rsidRPr="004269A8">
              <w:rPr>
                <w:bCs/>
                <w:sz w:val="20"/>
                <w:szCs w:val="20"/>
              </w:rPr>
              <w:t xml:space="preserve"> mg/m</w:t>
            </w:r>
            <w:r w:rsidRPr="004269A8">
              <w:rPr>
                <w:bCs/>
                <w:sz w:val="20"/>
                <w:szCs w:val="20"/>
                <w:vertAlign w:val="superscript"/>
              </w:rPr>
              <w:t>3</w:t>
            </w:r>
          </w:p>
        </w:tc>
        <w:tc>
          <w:tcPr>
            <w:tcW w:w="3240" w:type="dxa"/>
            <w:gridSpan w:val="2"/>
            <w:tcBorders>
              <w:left w:val="single" w:sz="12" w:space="0" w:color="auto"/>
              <w:right w:val="single" w:sz="12" w:space="0" w:color="auto"/>
            </w:tcBorders>
            <w:noWrap/>
            <w:vAlign w:val="center"/>
            <w:hideMark/>
          </w:tcPr>
          <w:p w:rsidR="008B5828" w:rsidRPr="004269A8" w:rsidRDefault="008B5828" w:rsidP="008B5828">
            <w:pPr>
              <w:jc w:val="center"/>
              <w:rPr>
                <w:sz w:val="20"/>
                <w:szCs w:val="20"/>
              </w:rPr>
            </w:pPr>
            <w:r>
              <w:rPr>
                <w:sz w:val="20"/>
                <w:szCs w:val="20"/>
              </w:rPr>
              <w:t>No skin notation</w:t>
            </w:r>
          </w:p>
        </w:tc>
      </w:tr>
      <w:tr w:rsidR="008B5828" w:rsidRPr="004269A8" w:rsidTr="008B5828">
        <w:trPr>
          <w:trHeight w:val="255"/>
        </w:trPr>
        <w:tc>
          <w:tcPr>
            <w:tcW w:w="3510" w:type="dxa"/>
            <w:tcBorders>
              <w:left w:val="single" w:sz="12" w:space="0" w:color="auto"/>
            </w:tcBorders>
            <w:noWrap/>
            <w:vAlign w:val="center"/>
          </w:tcPr>
          <w:p w:rsidR="008B5828" w:rsidRPr="004269A8" w:rsidRDefault="008B5828" w:rsidP="008B5828">
            <w:pPr>
              <w:rPr>
                <w:sz w:val="20"/>
                <w:szCs w:val="20"/>
              </w:rPr>
            </w:pPr>
            <w:r>
              <w:rPr>
                <w:sz w:val="20"/>
                <w:szCs w:val="20"/>
              </w:rPr>
              <w:t>Tetrachlorvinphos (all isomers)</w:t>
            </w:r>
          </w:p>
        </w:tc>
        <w:tc>
          <w:tcPr>
            <w:tcW w:w="1350" w:type="dxa"/>
            <w:tcBorders>
              <w:right w:val="single" w:sz="12" w:space="0" w:color="auto"/>
            </w:tcBorders>
            <w:noWrap/>
            <w:vAlign w:val="center"/>
          </w:tcPr>
          <w:p w:rsidR="008B5828" w:rsidRPr="004269A8" w:rsidRDefault="008B5828" w:rsidP="008B5828">
            <w:pPr>
              <w:rPr>
                <w:sz w:val="20"/>
                <w:szCs w:val="20"/>
              </w:rPr>
            </w:pPr>
            <w:r>
              <w:rPr>
                <w:sz w:val="20"/>
                <w:szCs w:val="20"/>
              </w:rPr>
              <w:t>various</w:t>
            </w:r>
          </w:p>
        </w:tc>
        <w:tc>
          <w:tcPr>
            <w:tcW w:w="1620" w:type="dxa"/>
            <w:tcBorders>
              <w:left w:val="single" w:sz="12" w:space="0" w:color="auto"/>
            </w:tcBorders>
            <w:noWrap/>
            <w:vAlign w:val="center"/>
          </w:tcPr>
          <w:p w:rsidR="008B5828" w:rsidRPr="004269A8" w:rsidRDefault="008B5828" w:rsidP="008B5828">
            <w:pPr>
              <w:jc w:val="center"/>
              <w:rPr>
                <w:sz w:val="20"/>
                <w:szCs w:val="20"/>
              </w:rPr>
            </w:pPr>
          </w:p>
        </w:tc>
        <w:tc>
          <w:tcPr>
            <w:tcW w:w="1350" w:type="dxa"/>
            <w:tcBorders>
              <w:right w:val="single" w:sz="12" w:space="0" w:color="auto"/>
            </w:tcBorders>
            <w:vAlign w:val="center"/>
          </w:tcPr>
          <w:p w:rsidR="008B5828" w:rsidRPr="004269A8" w:rsidRDefault="008B5828" w:rsidP="008B5828">
            <w:pPr>
              <w:jc w:val="center"/>
              <w:rPr>
                <w:sz w:val="20"/>
                <w:szCs w:val="20"/>
              </w:rPr>
            </w:pPr>
          </w:p>
        </w:tc>
        <w:tc>
          <w:tcPr>
            <w:tcW w:w="1710" w:type="dxa"/>
            <w:tcBorders>
              <w:left w:val="single" w:sz="12" w:space="0" w:color="auto"/>
            </w:tcBorders>
            <w:noWrap/>
            <w:vAlign w:val="center"/>
          </w:tcPr>
          <w:p w:rsidR="008B5828" w:rsidRPr="004269A8" w:rsidRDefault="008B5828" w:rsidP="008B5828">
            <w:pPr>
              <w:jc w:val="center"/>
              <w:rPr>
                <w:sz w:val="20"/>
                <w:szCs w:val="20"/>
              </w:rPr>
            </w:pPr>
            <w:r w:rsidRPr="004269A8">
              <w:rPr>
                <w:sz w:val="20"/>
                <w:szCs w:val="20"/>
              </w:rPr>
              <w:t>0.</w:t>
            </w:r>
            <w:r>
              <w:rPr>
                <w:sz w:val="20"/>
                <w:szCs w:val="20"/>
              </w:rPr>
              <w:t>5</w:t>
            </w:r>
            <w:r w:rsidRPr="004269A8">
              <w:rPr>
                <w:sz w:val="20"/>
                <w:szCs w:val="20"/>
              </w:rPr>
              <w:t xml:space="preserve"> </w:t>
            </w:r>
            <w:r w:rsidRPr="004269A8">
              <w:rPr>
                <w:bCs/>
                <w:sz w:val="20"/>
                <w:szCs w:val="20"/>
              </w:rPr>
              <w:t>mg/m</w:t>
            </w:r>
            <w:r w:rsidRPr="004269A8">
              <w:rPr>
                <w:bCs/>
                <w:sz w:val="20"/>
                <w:szCs w:val="20"/>
                <w:vertAlign w:val="superscript"/>
              </w:rPr>
              <w:t>3 (I)</w:t>
            </w:r>
          </w:p>
        </w:tc>
        <w:tc>
          <w:tcPr>
            <w:tcW w:w="1530" w:type="dxa"/>
            <w:tcBorders>
              <w:right w:val="single" w:sz="12" w:space="0" w:color="auto"/>
            </w:tcBorders>
            <w:vAlign w:val="center"/>
          </w:tcPr>
          <w:p w:rsidR="008B5828" w:rsidRPr="004269A8" w:rsidRDefault="008B5828" w:rsidP="008B5828">
            <w:pPr>
              <w:jc w:val="center"/>
              <w:rPr>
                <w:sz w:val="20"/>
                <w:szCs w:val="20"/>
              </w:rPr>
            </w:pPr>
          </w:p>
        </w:tc>
      </w:tr>
      <w:tr w:rsidR="00667BB9" w:rsidRPr="004269A8" w:rsidTr="008B5828">
        <w:trPr>
          <w:trHeight w:val="255"/>
        </w:trPr>
        <w:tc>
          <w:tcPr>
            <w:tcW w:w="3510" w:type="dxa"/>
            <w:tcBorders>
              <w:left w:val="single" w:sz="12" w:space="0" w:color="auto"/>
            </w:tcBorders>
            <w:noWrap/>
            <w:vAlign w:val="center"/>
          </w:tcPr>
          <w:p w:rsidR="00667BB9" w:rsidRDefault="00667BB9" w:rsidP="00667BB9">
            <w:pPr>
              <w:rPr>
                <w:sz w:val="20"/>
                <w:szCs w:val="20"/>
              </w:rPr>
            </w:pPr>
            <w:r w:rsidRPr="00667BB9">
              <w:rPr>
                <w:sz w:val="20"/>
                <w:szCs w:val="20"/>
              </w:rPr>
              <w:t xml:space="preserve">Tetraethyl dithionopyrophosphate </w:t>
            </w:r>
            <w:r>
              <w:rPr>
                <w:sz w:val="20"/>
                <w:szCs w:val="20"/>
              </w:rPr>
              <w:t xml:space="preserve">* </w:t>
            </w:r>
            <w:r w:rsidRPr="00667BB9">
              <w:rPr>
                <w:sz w:val="20"/>
                <w:szCs w:val="20"/>
              </w:rPr>
              <w:t>(TEDP)</w:t>
            </w:r>
            <w:r>
              <w:rPr>
                <w:sz w:val="20"/>
                <w:szCs w:val="20"/>
              </w:rPr>
              <w:t xml:space="preserve"> - </w:t>
            </w:r>
            <w:r w:rsidRPr="004269A8">
              <w:rPr>
                <w:sz w:val="20"/>
                <w:szCs w:val="20"/>
              </w:rPr>
              <w:t>Sulfotep</w:t>
            </w:r>
          </w:p>
        </w:tc>
        <w:tc>
          <w:tcPr>
            <w:tcW w:w="1350" w:type="dxa"/>
            <w:tcBorders>
              <w:right w:val="single" w:sz="12" w:space="0" w:color="auto"/>
            </w:tcBorders>
            <w:noWrap/>
            <w:vAlign w:val="center"/>
          </w:tcPr>
          <w:p w:rsidR="00667BB9" w:rsidRPr="004269A8" w:rsidRDefault="00667BB9" w:rsidP="00667BB9">
            <w:pPr>
              <w:rPr>
                <w:sz w:val="20"/>
                <w:szCs w:val="20"/>
              </w:rPr>
            </w:pPr>
            <w:r w:rsidRPr="004269A8">
              <w:rPr>
                <w:sz w:val="20"/>
                <w:szCs w:val="20"/>
              </w:rPr>
              <w:t>3689-24-5</w:t>
            </w:r>
          </w:p>
        </w:tc>
        <w:tc>
          <w:tcPr>
            <w:tcW w:w="1620" w:type="dxa"/>
            <w:tcBorders>
              <w:left w:val="single" w:sz="12" w:space="0" w:color="auto"/>
            </w:tcBorders>
            <w:noWrap/>
            <w:vAlign w:val="center"/>
          </w:tcPr>
          <w:p w:rsidR="00667BB9" w:rsidRPr="004269A8" w:rsidRDefault="00667BB9" w:rsidP="00667BB9">
            <w:pPr>
              <w:jc w:val="center"/>
              <w:rPr>
                <w:sz w:val="20"/>
                <w:szCs w:val="20"/>
              </w:rPr>
            </w:pPr>
          </w:p>
        </w:tc>
        <w:tc>
          <w:tcPr>
            <w:tcW w:w="1350" w:type="dxa"/>
            <w:tcBorders>
              <w:right w:val="single" w:sz="12" w:space="0" w:color="auto"/>
            </w:tcBorders>
            <w:vAlign w:val="center"/>
          </w:tcPr>
          <w:p w:rsidR="00667BB9" w:rsidRPr="004269A8" w:rsidRDefault="00667BB9" w:rsidP="00667BB9">
            <w:pPr>
              <w:jc w:val="center"/>
              <w:rPr>
                <w:sz w:val="20"/>
                <w:szCs w:val="20"/>
              </w:rPr>
            </w:pPr>
            <w:r w:rsidRPr="004269A8">
              <w:rPr>
                <w:sz w:val="20"/>
                <w:szCs w:val="20"/>
              </w:rPr>
              <w:t>0.2</w:t>
            </w:r>
            <w:r w:rsidRPr="004269A8">
              <w:rPr>
                <w:bCs/>
                <w:sz w:val="20"/>
                <w:szCs w:val="20"/>
              </w:rPr>
              <w:t xml:space="preserve"> mg/m</w:t>
            </w:r>
            <w:r w:rsidRPr="004269A8">
              <w:rPr>
                <w:bCs/>
                <w:sz w:val="20"/>
                <w:szCs w:val="20"/>
                <w:vertAlign w:val="superscript"/>
              </w:rPr>
              <w:t>3</w:t>
            </w:r>
          </w:p>
        </w:tc>
        <w:tc>
          <w:tcPr>
            <w:tcW w:w="1710" w:type="dxa"/>
            <w:tcBorders>
              <w:left w:val="single" w:sz="12" w:space="0" w:color="auto"/>
            </w:tcBorders>
            <w:noWrap/>
            <w:vAlign w:val="center"/>
          </w:tcPr>
          <w:p w:rsidR="00667BB9" w:rsidRPr="004269A8" w:rsidRDefault="00667BB9" w:rsidP="00667BB9">
            <w:pPr>
              <w:jc w:val="center"/>
              <w:rPr>
                <w:sz w:val="20"/>
                <w:szCs w:val="20"/>
              </w:rPr>
            </w:pPr>
            <w:r w:rsidRPr="004269A8">
              <w:rPr>
                <w:sz w:val="20"/>
                <w:szCs w:val="20"/>
              </w:rPr>
              <w:t xml:space="preserve">0.1 </w:t>
            </w:r>
            <w:r w:rsidRPr="004269A8">
              <w:rPr>
                <w:bCs/>
                <w:sz w:val="20"/>
                <w:szCs w:val="20"/>
              </w:rPr>
              <w:t>mg/m</w:t>
            </w:r>
            <w:r w:rsidRPr="004269A8">
              <w:rPr>
                <w:bCs/>
                <w:sz w:val="20"/>
                <w:szCs w:val="20"/>
                <w:vertAlign w:val="superscript"/>
              </w:rPr>
              <w:t>3 (IFV)</w:t>
            </w:r>
          </w:p>
        </w:tc>
        <w:tc>
          <w:tcPr>
            <w:tcW w:w="1530" w:type="dxa"/>
            <w:tcBorders>
              <w:right w:val="single" w:sz="12" w:space="0" w:color="auto"/>
            </w:tcBorders>
            <w:vAlign w:val="center"/>
          </w:tcPr>
          <w:p w:rsidR="00667BB9" w:rsidRPr="004269A8" w:rsidRDefault="00667BB9" w:rsidP="00667BB9">
            <w:pPr>
              <w:jc w:val="center"/>
              <w:rPr>
                <w:sz w:val="20"/>
                <w:szCs w:val="20"/>
              </w:rPr>
            </w:pPr>
          </w:p>
        </w:tc>
      </w:tr>
      <w:tr w:rsidR="008B5828" w:rsidRPr="004269A8" w:rsidTr="008B5828">
        <w:trPr>
          <w:trHeight w:val="255"/>
        </w:trPr>
        <w:tc>
          <w:tcPr>
            <w:tcW w:w="3510" w:type="dxa"/>
            <w:tcBorders>
              <w:left w:val="single" w:sz="12" w:space="0" w:color="auto"/>
            </w:tcBorders>
            <w:noWrap/>
            <w:vAlign w:val="center"/>
            <w:hideMark/>
          </w:tcPr>
          <w:p w:rsidR="008B5828" w:rsidRPr="004269A8" w:rsidRDefault="008B5828" w:rsidP="008B5828">
            <w:pPr>
              <w:rPr>
                <w:sz w:val="20"/>
                <w:szCs w:val="20"/>
              </w:rPr>
            </w:pPr>
            <w:r w:rsidRPr="004269A8">
              <w:rPr>
                <w:sz w:val="20"/>
                <w:szCs w:val="20"/>
              </w:rPr>
              <w:t>Tetraethyl lead</w:t>
            </w:r>
            <w:r>
              <w:rPr>
                <w:sz w:val="20"/>
                <w:szCs w:val="20"/>
              </w:rPr>
              <w:t xml:space="preserve">, </w:t>
            </w:r>
            <w:r w:rsidRPr="004269A8">
              <w:rPr>
                <w:sz w:val="20"/>
                <w:szCs w:val="20"/>
              </w:rPr>
              <w:t>as Pb</w:t>
            </w:r>
          </w:p>
        </w:tc>
        <w:tc>
          <w:tcPr>
            <w:tcW w:w="1350" w:type="dxa"/>
            <w:tcBorders>
              <w:right w:val="single" w:sz="12" w:space="0" w:color="auto"/>
            </w:tcBorders>
            <w:noWrap/>
            <w:vAlign w:val="center"/>
            <w:hideMark/>
          </w:tcPr>
          <w:p w:rsidR="008B5828" w:rsidRPr="004269A8" w:rsidRDefault="008B5828" w:rsidP="008B5828">
            <w:pPr>
              <w:rPr>
                <w:sz w:val="20"/>
                <w:szCs w:val="20"/>
              </w:rPr>
            </w:pPr>
            <w:r w:rsidRPr="004269A8">
              <w:rPr>
                <w:sz w:val="20"/>
                <w:szCs w:val="20"/>
              </w:rPr>
              <w:t>78-00-2</w:t>
            </w:r>
          </w:p>
        </w:tc>
        <w:tc>
          <w:tcPr>
            <w:tcW w:w="1620" w:type="dxa"/>
            <w:tcBorders>
              <w:left w:val="single" w:sz="12" w:space="0" w:color="auto"/>
            </w:tcBorders>
            <w:noWrap/>
            <w:vAlign w:val="center"/>
            <w:hideMark/>
          </w:tcPr>
          <w:p w:rsidR="008B5828" w:rsidRPr="008B1C5F" w:rsidRDefault="008B5828" w:rsidP="008B5828">
            <w:pPr>
              <w:jc w:val="center"/>
              <w:rPr>
                <w:sz w:val="20"/>
                <w:szCs w:val="20"/>
              </w:rPr>
            </w:pPr>
          </w:p>
        </w:tc>
        <w:tc>
          <w:tcPr>
            <w:tcW w:w="1350" w:type="dxa"/>
            <w:tcBorders>
              <w:right w:val="single" w:sz="12" w:space="0" w:color="auto"/>
            </w:tcBorders>
            <w:vAlign w:val="center"/>
          </w:tcPr>
          <w:p w:rsidR="008B5828" w:rsidRDefault="008B5828" w:rsidP="008B5828">
            <w:pPr>
              <w:jc w:val="center"/>
              <w:rPr>
                <w:bCs/>
                <w:sz w:val="20"/>
                <w:szCs w:val="20"/>
              </w:rPr>
            </w:pPr>
            <w:r w:rsidRPr="004269A8">
              <w:rPr>
                <w:sz w:val="20"/>
                <w:szCs w:val="20"/>
              </w:rPr>
              <w:t xml:space="preserve">0.075 </w:t>
            </w:r>
            <w:r w:rsidRPr="004269A8">
              <w:rPr>
                <w:bCs/>
                <w:sz w:val="20"/>
                <w:szCs w:val="20"/>
              </w:rPr>
              <w:t>mg/m</w:t>
            </w:r>
            <w:r w:rsidRPr="004269A8">
              <w:rPr>
                <w:bCs/>
                <w:sz w:val="20"/>
                <w:szCs w:val="20"/>
                <w:vertAlign w:val="superscript"/>
              </w:rPr>
              <w:t>3</w:t>
            </w:r>
            <w:r>
              <w:rPr>
                <w:bCs/>
                <w:sz w:val="20"/>
                <w:szCs w:val="20"/>
              </w:rPr>
              <w:t>;</w:t>
            </w:r>
          </w:p>
          <w:p w:rsidR="008B5828" w:rsidRPr="004269A8" w:rsidRDefault="008B5828" w:rsidP="008B5828">
            <w:pPr>
              <w:jc w:val="center"/>
              <w:rPr>
                <w:sz w:val="20"/>
                <w:szCs w:val="20"/>
              </w:rPr>
            </w:pPr>
            <w:r>
              <w:rPr>
                <w:sz w:val="20"/>
                <w:szCs w:val="20"/>
              </w:rPr>
              <w:t xml:space="preserve">1926/1915 </w:t>
            </w:r>
            <w:r w:rsidRPr="004269A8">
              <w:rPr>
                <w:sz w:val="20"/>
                <w:szCs w:val="20"/>
              </w:rPr>
              <w:t>0.1</w:t>
            </w:r>
            <w:r w:rsidRPr="004269A8">
              <w:rPr>
                <w:bCs/>
                <w:sz w:val="20"/>
                <w:szCs w:val="20"/>
              </w:rPr>
              <w:t xml:space="preserve"> mg/m</w:t>
            </w:r>
            <w:r w:rsidRPr="004269A8">
              <w:rPr>
                <w:bCs/>
                <w:sz w:val="20"/>
                <w:szCs w:val="20"/>
                <w:vertAlign w:val="superscript"/>
              </w:rPr>
              <w:t>3</w:t>
            </w:r>
          </w:p>
        </w:tc>
        <w:tc>
          <w:tcPr>
            <w:tcW w:w="1710" w:type="dxa"/>
            <w:tcBorders>
              <w:left w:val="single" w:sz="12" w:space="0" w:color="auto"/>
            </w:tcBorders>
            <w:noWrap/>
            <w:vAlign w:val="center"/>
            <w:hideMark/>
          </w:tcPr>
          <w:p w:rsidR="008B5828" w:rsidRPr="004269A8" w:rsidRDefault="008B5828" w:rsidP="008B5828">
            <w:pPr>
              <w:jc w:val="center"/>
              <w:rPr>
                <w:sz w:val="20"/>
                <w:szCs w:val="20"/>
              </w:rPr>
            </w:pPr>
            <w:r w:rsidRPr="004269A8">
              <w:rPr>
                <w:sz w:val="20"/>
                <w:szCs w:val="20"/>
              </w:rPr>
              <w:t>0.1</w:t>
            </w:r>
            <w:r w:rsidRPr="004269A8">
              <w:rPr>
                <w:bCs/>
                <w:sz w:val="20"/>
                <w:szCs w:val="20"/>
              </w:rPr>
              <w:t xml:space="preserve"> mg/m</w:t>
            </w:r>
            <w:r w:rsidRPr="004269A8">
              <w:rPr>
                <w:bCs/>
                <w:sz w:val="20"/>
                <w:szCs w:val="20"/>
                <w:vertAlign w:val="superscript"/>
              </w:rPr>
              <w:t>3</w:t>
            </w:r>
          </w:p>
        </w:tc>
        <w:tc>
          <w:tcPr>
            <w:tcW w:w="1530" w:type="dxa"/>
            <w:tcBorders>
              <w:right w:val="single" w:sz="12" w:space="0" w:color="auto"/>
            </w:tcBorders>
            <w:vAlign w:val="center"/>
          </w:tcPr>
          <w:p w:rsidR="008B5828" w:rsidRPr="004269A8" w:rsidRDefault="008B5828" w:rsidP="008B5828">
            <w:pPr>
              <w:jc w:val="center"/>
              <w:rPr>
                <w:sz w:val="20"/>
                <w:szCs w:val="20"/>
              </w:rPr>
            </w:pPr>
          </w:p>
        </w:tc>
      </w:tr>
      <w:tr w:rsidR="00667BB9" w:rsidRPr="004269A8" w:rsidTr="008B5828">
        <w:trPr>
          <w:trHeight w:val="255"/>
        </w:trPr>
        <w:tc>
          <w:tcPr>
            <w:tcW w:w="3510" w:type="dxa"/>
            <w:tcBorders>
              <w:left w:val="single" w:sz="12" w:space="0" w:color="auto"/>
            </w:tcBorders>
            <w:noWrap/>
            <w:vAlign w:val="center"/>
          </w:tcPr>
          <w:p w:rsidR="00667BB9" w:rsidRPr="004269A8" w:rsidRDefault="00667BB9" w:rsidP="00667BB9">
            <w:pPr>
              <w:rPr>
                <w:sz w:val="20"/>
                <w:szCs w:val="20"/>
              </w:rPr>
            </w:pPr>
            <w:r w:rsidRPr="004269A8">
              <w:rPr>
                <w:sz w:val="20"/>
                <w:szCs w:val="20"/>
              </w:rPr>
              <w:t>Tetraethyl pyrophosphate</w:t>
            </w:r>
            <w:r>
              <w:rPr>
                <w:sz w:val="20"/>
                <w:szCs w:val="20"/>
              </w:rPr>
              <w:t xml:space="preserve"> (TEPP</w:t>
            </w:r>
            <w:r w:rsidRPr="004269A8">
              <w:rPr>
                <w:sz w:val="20"/>
                <w:szCs w:val="20"/>
              </w:rPr>
              <w:t>)</w:t>
            </w:r>
            <w:r>
              <w:rPr>
                <w:sz w:val="20"/>
                <w:szCs w:val="20"/>
              </w:rPr>
              <w:t xml:space="preserve"> *</w:t>
            </w:r>
          </w:p>
        </w:tc>
        <w:tc>
          <w:tcPr>
            <w:tcW w:w="1350" w:type="dxa"/>
            <w:tcBorders>
              <w:right w:val="single" w:sz="12" w:space="0" w:color="auto"/>
            </w:tcBorders>
            <w:noWrap/>
            <w:vAlign w:val="center"/>
          </w:tcPr>
          <w:p w:rsidR="00667BB9" w:rsidRPr="004269A8" w:rsidRDefault="00667BB9" w:rsidP="00667BB9">
            <w:pPr>
              <w:rPr>
                <w:sz w:val="20"/>
                <w:szCs w:val="20"/>
              </w:rPr>
            </w:pPr>
            <w:r w:rsidRPr="004269A8">
              <w:rPr>
                <w:sz w:val="20"/>
                <w:szCs w:val="20"/>
              </w:rPr>
              <w:t>107-49-3</w:t>
            </w:r>
          </w:p>
        </w:tc>
        <w:tc>
          <w:tcPr>
            <w:tcW w:w="1620" w:type="dxa"/>
            <w:tcBorders>
              <w:left w:val="single" w:sz="12" w:space="0" w:color="auto"/>
            </w:tcBorders>
            <w:noWrap/>
            <w:vAlign w:val="center"/>
          </w:tcPr>
          <w:p w:rsidR="00667BB9" w:rsidRPr="004269A8" w:rsidRDefault="00667BB9" w:rsidP="00667BB9">
            <w:pPr>
              <w:jc w:val="center"/>
              <w:rPr>
                <w:sz w:val="20"/>
                <w:szCs w:val="20"/>
              </w:rPr>
            </w:pPr>
            <w:r>
              <w:rPr>
                <w:sz w:val="20"/>
                <w:szCs w:val="20"/>
              </w:rPr>
              <w:t>0.004 ppm</w:t>
            </w:r>
          </w:p>
        </w:tc>
        <w:tc>
          <w:tcPr>
            <w:tcW w:w="1350" w:type="dxa"/>
            <w:tcBorders>
              <w:right w:val="single" w:sz="12" w:space="0" w:color="auto"/>
            </w:tcBorders>
            <w:vAlign w:val="center"/>
          </w:tcPr>
          <w:p w:rsidR="00667BB9" w:rsidRPr="004269A8" w:rsidRDefault="00667BB9" w:rsidP="00667BB9">
            <w:pPr>
              <w:jc w:val="center"/>
              <w:rPr>
                <w:sz w:val="20"/>
                <w:szCs w:val="20"/>
              </w:rPr>
            </w:pPr>
            <w:r w:rsidRPr="004269A8">
              <w:rPr>
                <w:sz w:val="20"/>
                <w:szCs w:val="20"/>
              </w:rPr>
              <w:t>0.05</w:t>
            </w:r>
            <w:r w:rsidRPr="004269A8">
              <w:rPr>
                <w:bCs/>
                <w:sz w:val="20"/>
                <w:szCs w:val="20"/>
              </w:rPr>
              <w:t xml:space="preserve"> mg/m</w:t>
            </w:r>
            <w:r w:rsidRPr="004269A8">
              <w:rPr>
                <w:bCs/>
                <w:sz w:val="20"/>
                <w:szCs w:val="20"/>
                <w:vertAlign w:val="superscript"/>
              </w:rPr>
              <w:t>3</w:t>
            </w:r>
          </w:p>
        </w:tc>
        <w:tc>
          <w:tcPr>
            <w:tcW w:w="1710" w:type="dxa"/>
            <w:tcBorders>
              <w:left w:val="single" w:sz="12" w:space="0" w:color="auto"/>
            </w:tcBorders>
            <w:noWrap/>
            <w:vAlign w:val="center"/>
          </w:tcPr>
          <w:p w:rsidR="00667BB9" w:rsidRPr="004269A8" w:rsidRDefault="00667BB9" w:rsidP="00667BB9">
            <w:pPr>
              <w:jc w:val="center"/>
              <w:rPr>
                <w:sz w:val="20"/>
                <w:szCs w:val="20"/>
              </w:rPr>
            </w:pPr>
            <w:r w:rsidRPr="004269A8">
              <w:rPr>
                <w:sz w:val="20"/>
                <w:szCs w:val="20"/>
              </w:rPr>
              <w:t xml:space="preserve">0.01 </w:t>
            </w:r>
            <w:r w:rsidRPr="004269A8">
              <w:rPr>
                <w:bCs/>
                <w:sz w:val="20"/>
                <w:szCs w:val="20"/>
              </w:rPr>
              <w:t>mg/m</w:t>
            </w:r>
            <w:r w:rsidRPr="004269A8">
              <w:rPr>
                <w:bCs/>
                <w:sz w:val="20"/>
                <w:szCs w:val="20"/>
                <w:vertAlign w:val="superscript"/>
              </w:rPr>
              <w:t>3 (IFV)</w:t>
            </w:r>
          </w:p>
        </w:tc>
        <w:tc>
          <w:tcPr>
            <w:tcW w:w="1530" w:type="dxa"/>
            <w:tcBorders>
              <w:right w:val="single" w:sz="12" w:space="0" w:color="auto"/>
            </w:tcBorders>
            <w:vAlign w:val="center"/>
          </w:tcPr>
          <w:p w:rsidR="00667BB9" w:rsidRPr="004269A8" w:rsidRDefault="00667BB9" w:rsidP="00667BB9">
            <w:pPr>
              <w:jc w:val="center"/>
              <w:rPr>
                <w:sz w:val="20"/>
                <w:szCs w:val="20"/>
              </w:rPr>
            </w:pPr>
          </w:p>
        </w:tc>
      </w:tr>
      <w:tr w:rsidR="008B5828" w:rsidRPr="004269A8" w:rsidTr="008B5828">
        <w:trPr>
          <w:trHeight w:val="255"/>
        </w:trPr>
        <w:tc>
          <w:tcPr>
            <w:tcW w:w="3510" w:type="dxa"/>
            <w:tcBorders>
              <w:left w:val="single" w:sz="12" w:space="0" w:color="auto"/>
            </w:tcBorders>
            <w:noWrap/>
            <w:vAlign w:val="center"/>
            <w:hideMark/>
          </w:tcPr>
          <w:p w:rsidR="008B5828" w:rsidRPr="004269A8" w:rsidRDefault="008B5828" w:rsidP="008B5828">
            <w:pPr>
              <w:rPr>
                <w:sz w:val="20"/>
                <w:szCs w:val="20"/>
              </w:rPr>
            </w:pPr>
            <w:r w:rsidRPr="004269A8">
              <w:rPr>
                <w:sz w:val="20"/>
                <w:szCs w:val="20"/>
              </w:rPr>
              <w:t>Tetrahydrofuran</w:t>
            </w:r>
          </w:p>
        </w:tc>
        <w:tc>
          <w:tcPr>
            <w:tcW w:w="1350" w:type="dxa"/>
            <w:tcBorders>
              <w:right w:val="single" w:sz="12" w:space="0" w:color="auto"/>
            </w:tcBorders>
            <w:noWrap/>
            <w:vAlign w:val="center"/>
            <w:hideMark/>
          </w:tcPr>
          <w:p w:rsidR="008B5828" w:rsidRPr="004269A8" w:rsidRDefault="008B5828" w:rsidP="008B5828">
            <w:pPr>
              <w:rPr>
                <w:sz w:val="20"/>
                <w:szCs w:val="20"/>
              </w:rPr>
            </w:pPr>
            <w:r w:rsidRPr="004269A8">
              <w:rPr>
                <w:sz w:val="20"/>
                <w:szCs w:val="20"/>
              </w:rPr>
              <w:t>109-99-9</w:t>
            </w:r>
          </w:p>
        </w:tc>
        <w:tc>
          <w:tcPr>
            <w:tcW w:w="1620" w:type="dxa"/>
            <w:tcBorders>
              <w:left w:val="single" w:sz="12" w:space="0" w:color="auto"/>
            </w:tcBorders>
            <w:noWrap/>
            <w:vAlign w:val="center"/>
            <w:hideMark/>
          </w:tcPr>
          <w:p w:rsidR="008B5828" w:rsidRPr="004269A8" w:rsidRDefault="008B5828" w:rsidP="008B5828">
            <w:pPr>
              <w:jc w:val="center"/>
              <w:rPr>
                <w:sz w:val="20"/>
                <w:szCs w:val="20"/>
              </w:rPr>
            </w:pPr>
          </w:p>
        </w:tc>
        <w:tc>
          <w:tcPr>
            <w:tcW w:w="1350" w:type="dxa"/>
            <w:tcBorders>
              <w:right w:val="single" w:sz="12" w:space="0" w:color="auto"/>
            </w:tcBorders>
            <w:vAlign w:val="center"/>
          </w:tcPr>
          <w:p w:rsidR="008B5828" w:rsidRPr="004269A8" w:rsidRDefault="008B5828" w:rsidP="008B5828">
            <w:pPr>
              <w:jc w:val="center"/>
              <w:rPr>
                <w:sz w:val="20"/>
                <w:szCs w:val="20"/>
              </w:rPr>
            </w:pPr>
          </w:p>
        </w:tc>
        <w:tc>
          <w:tcPr>
            <w:tcW w:w="1710" w:type="dxa"/>
            <w:tcBorders>
              <w:left w:val="single" w:sz="12" w:space="0" w:color="auto"/>
            </w:tcBorders>
            <w:noWrap/>
            <w:vAlign w:val="center"/>
            <w:hideMark/>
          </w:tcPr>
          <w:p w:rsidR="008B5828" w:rsidRPr="004269A8" w:rsidRDefault="008B5828" w:rsidP="008B5828">
            <w:pPr>
              <w:jc w:val="center"/>
              <w:rPr>
                <w:sz w:val="20"/>
                <w:szCs w:val="20"/>
              </w:rPr>
            </w:pPr>
            <w:r w:rsidRPr="004269A8">
              <w:rPr>
                <w:sz w:val="20"/>
                <w:szCs w:val="20"/>
              </w:rPr>
              <w:t>50 ppm</w:t>
            </w:r>
          </w:p>
        </w:tc>
        <w:tc>
          <w:tcPr>
            <w:tcW w:w="1530" w:type="dxa"/>
            <w:tcBorders>
              <w:right w:val="single" w:sz="12" w:space="0" w:color="auto"/>
            </w:tcBorders>
            <w:vAlign w:val="center"/>
          </w:tcPr>
          <w:p w:rsidR="008B5828" w:rsidRPr="004269A8" w:rsidRDefault="008B5828" w:rsidP="008B5828">
            <w:pPr>
              <w:jc w:val="center"/>
              <w:rPr>
                <w:sz w:val="20"/>
                <w:szCs w:val="20"/>
              </w:rPr>
            </w:pPr>
            <w:r w:rsidRPr="004269A8">
              <w:rPr>
                <w:sz w:val="20"/>
                <w:szCs w:val="20"/>
              </w:rPr>
              <w:t>100 ppm</w:t>
            </w:r>
          </w:p>
        </w:tc>
      </w:tr>
      <w:tr w:rsidR="008B5828" w:rsidRPr="004269A8" w:rsidTr="008B5828">
        <w:trPr>
          <w:trHeight w:val="255"/>
        </w:trPr>
        <w:tc>
          <w:tcPr>
            <w:tcW w:w="3510" w:type="dxa"/>
            <w:tcBorders>
              <w:left w:val="single" w:sz="12" w:space="0" w:color="auto"/>
            </w:tcBorders>
            <w:noWrap/>
            <w:vAlign w:val="center"/>
            <w:hideMark/>
          </w:tcPr>
          <w:p w:rsidR="008B5828" w:rsidRPr="004269A8" w:rsidRDefault="008B5828" w:rsidP="008B5828">
            <w:pPr>
              <w:rPr>
                <w:sz w:val="20"/>
                <w:szCs w:val="20"/>
              </w:rPr>
            </w:pPr>
            <w:r w:rsidRPr="004269A8">
              <w:rPr>
                <w:sz w:val="20"/>
                <w:szCs w:val="20"/>
              </w:rPr>
              <w:t>Tetramethyl lead</w:t>
            </w:r>
            <w:r>
              <w:rPr>
                <w:sz w:val="20"/>
                <w:szCs w:val="20"/>
              </w:rPr>
              <w:t xml:space="preserve">, </w:t>
            </w:r>
            <w:r w:rsidRPr="004269A8">
              <w:rPr>
                <w:sz w:val="20"/>
                <w:szCs w:val="20"/>
              </w:rPr>
              <w:t>as Pb</w:t>
            </w:r>
          </w:p>
        </w:tc>
        <w:tc>
          <w:tcPr>
            <w:tcW w:w="1350" w:type="dxa"/>
            <w:tcBorders>
              <w:right w:val="single" w:sz="12" w:space="0" w:color="auto"/>
            </w:tcBorders>
            <w:noWrap/>
            <w:vAlign w:val="center"/>
            <w:hideMark/>
          </w:tcPr>
          <w:p w:rsidR="008B5828" w:rsidRPr="004269A8" w:rsidRDefault="008B5828" w:rsidP="008B5828">
            <w:pPr>
              <w:rPr>
                <w:sz w:val="20"/>
                <w:szCs w:val="20"/>
              </w:rPr>
            </w:pPr>
            <w:r w:rsidRPr="004269A8">
              <w:rPr>
                <w:sz w:val="20"/>
                <w:szCs w:val="20"/>
              </w:rPr>
              <w:t>75-74-1</w:t>
            </w:r>
          </w:p>
        </w:tc>
        <w:tc>
          <w:tcPr>
            <w:tcW w:w="1620" w:type="dxa"/>
            <w:tcBorders>
              <w:left w:val="single" w:sz="12" w:space="0" w:color="auto"/>
            </w:tcBorders>
            <w:noWrap/>
            <w:vAlign w:val="center"/>
            <w:hideMark/>
          </w:tcPr>
          <w:p w:rsidR="008B5828" w:rsidRPr="008B1C5F" w:rsidRDefault="008B5828" w:rsidP="008B5828">
            <w:pPr>
              <w:jc w:val="center"/>
              <w:rPr>
                <w:sz w:val="20"/>
                <w:szCs w:val="20"/>
              </w:rPr>
            </w:pPr>
          </w:p>
        </w:tc>
        <w:tc>
          <w:tcPr>
            <w:tcW w:w="1350" w:type="dxa"/>
            <w:tcBorders>
              <w:right w:val="single" w:sz="12" w:space="0" w:color="auto"/>
            </w:tcBorders>
            <w:vAlign w:val="center"/>
          </w:tcPr>
          <w:p w:rsidR="008B5828" w:rsidRPr="004269A8" w:rsidRDefault="008B5828" w:rsidP="008B5828">
            <w:pPr>
              <w:jc w:val="center"/>
              <w:rPr>
                <w:sz w:val="20"/>
                <w:szCs w:val="20"/>
              </w:rPr>
            </w:pPr>
            <w:r w:rsidRPr="004269A8">
              <w:rPr>
                <w:sz w:val="20"/>
                <w:szCs w:val="20"/>
              </w:rPr>
              <w:t>0.075</w:t>
            </w:r>
            <w:r w:rsidRPr="004269A8">
              <w:rPr>
                <w:bCs/>
                <w:sz w:val="20"/>
                <w:szCs w:val="20"/>
              </w:rPr>
              <w:t xml:space="preserve"> mg/m</w:t>
            </w:r>
            <w:r w:rsidRPr="004269A8">
              <w:rPr>
                <w:bCs/>
                <w:sz w:val="20"/>
                <w:szCs w:val="20"/>
                <w:vertAlign w:val="superscript"/>
              </w:rPr>
              <w:t>3</w:t>
            </w:r>
            <w:r>
              <w:rPr>
                <w:bCs/>
                <w:sz w:val="20"/>
                <w:szCs w:val="20"/>
              </w:rPr>
              <w:t xml:space="preserve">; </w:t>
            </w:r>
            <w:r>
              <w:rPr>
                <w:sz w:val="20"/>
                <w:szCs w:val="20"/>
              </w:rPr>
              <w:t xml:space="preserve">1926/1915 </w:t>
            </w:r>
            <w:r w:rsidR="009F294B">
              <w:rPr>
                <w:sz w:val="20"/>
                <w:szCs w:val="20"/>
              </w:rPr>
              <w:t xml:space="preserve">is </w:t>
            </w:r>
            <w:r w:rsidRPr="004269A8">
              <w:rPr>
                <w:sz w:val="20"/>
                <w:szCs w:val="20"/>
              </w:rPr>
              <w:t>0.1</w:t>
            </w:r>
            <w:r>
              <w:rPr>
                <w:bCs/>
                <w:sz w:val="20"/>
                <w:szCs w:val="20"/>
              </w:rPr>
              <w:t xml:space="preserve">5 </w:t>
            </w:r>
            <w:r w:rsidRPr="004269A8">
              <w:rPr>
                <w:bCs/>
                <w:sz w:val="20"/>
                <w:szCs w:val="20"/>
              </w:rPr>
              <w:t>mg/m</w:t>
            </w:r>
            <w:r w:rsidRPr="004269A8">
              <w:rPr>
                <w:bCs/>
                <w:sz w:val="20"/>
                <w:szCs w:val="20"/>
                <w:vertAlign w:val="superscript"/>
              </w:rPr>
              <w:t>3</w:t>
            </w:r>
          </w:p>
        </w:tc>
        <w:tc>
          <w:tcPr>
            <w:tcW w:w="1710" w:type="dxa"/>
            <w:tcBorders>
              <w:left w:val="single" w:sz="12" w:space="0" w:color="auto"/>
            </w:tcBorders>
            <w:noWrap/>
            <w:vAlign w:val="center"/>
            <w:hideMark/>
          </w:tcPr>
          <w:p w:rsidR="008B5828" w:rsidRPr="004269A8" w:rsidRDefault="008B5828" w:rsidP="008B5828">
            <w:pPr>
              <w:jc w:val="center"/>
              <w:rPr>
                <w:sz w:val="20"/>
                <w:szCs w:val="20"/>
              </w:rPr>
            </w:pPr>
            <w:r w:rsidRPr="004269A8">
              <w:rPr>
                <w:sz w:val="20"/>
                <w:szCs w:val="20"/>
              </w:rPr>
              <w:t>0.15 mg/m</w:t>
            </w:r>
            <w:r w:rsidRPr="004269A8">
              <w:rPr>
                <w:bCs/>
                <w:sz w:val="20"/>
                <w:szCs w:val="20"/>
                <w:vertAlign w:val="superscript"/>
              </w:rPr>
              <w:t>3</w:t>
            </w:r>
          </w:p>
        </w:tc>
        <w:tc>
          <w:tcPr>
            <w:tcW w:w="1530" w:type="dxa"/>
            <w:tcBorders>
              <w:right w:val="single" w:sz="12" w:space="0" w:color="auto"/>
            </w:tcBorders>
            <w:vAlign w:val="center"/>
          </w:tcPr>
          <w:p w:rsidR="008B5828" w:rsidRPr="004269A8" w:rsidRDefault="008B5828" w:rsidP="008B5828">
            <w:pPr>
              <w:jc w:val="center"/>
              <w:rPr>
                <w:sz w:val="20"/>
                <w:szCs w:val="20"/>
              </w:rPr>
            </w:pPr>
          </w:p>
        </w:tc>
      </w:tr>
      <w:tr w:rsidR="008B5828" w:rsidRPr="004269A8" w:rsidTr="008B5828">
        <w:trPr>
          <w:trHeight w:val="255"/>
        </w:trPr>
        <w:tc>
          <w:tcPr>
            <w:tcW w:w="3510" w:type="dxa"/>
            <w:tcBorders>
              <w:left w:val="single" w:sz="12" w:space="0" w:color="auto"/>
            </w:tcBorders>
            <w:noWrap/>
            <w:vAlign w:val="center"/>
            <w:hideMark/>
          </w:tcPr>
          <w:p w:rsidR="008B5828" w:rsidRPr="004269A8" w:rsidRDefault="008B5828" w:rsidP="008B5828">
            <w:pPr>
              <w:rPr>
                <w:sz w:val="20"/>
                <w:szCs w:val="20"/>
              </w:rPr>
            </w:pPr>
            <w:r w:rsidRPr="004269A8">
              <w:rPr>
                <w:sz w:val="20"/>
                <w:szCs w:val="20"/>
              </w:rPr>
              <w:t>Tetramethyl succinonitrile</w:t>
            </w:r>
          </w:p>
        </w:tc>
        <w:tc>
          <w:tcPr>
            <w:tcW w:w="1350" w:type="dxa"/>
            <w:tcBorders>
              <w:right w:val="single" w:sz="12" w:space="0" w:color="auto"/>
            </w:tcBorders>
            <w:noWrap/>
            <w:vAlign w:val="center"/>
            <w:hideMark/>
          </w:tcPr>
          <w:p w:rsidR="008B5828" w:rsidRPr="004269A8" w:rsidRDefault="008B5828" w:rsidP="008B5828">
            <w:pPr>
              <w:rPr>
                <w:sz w:val="20"/>
                <w:szCs w:val="20"/>
              </w:rPr>
            </w:pPr>
            <w:r w:rsidRPr="004269A8">
              <w:rPr>
                <w:sz w:val="20"/>
                <w:szCs w:val="20"/>
              </w:rPr>
              <w:t>3333-52-6</w:t>
            </w:r>
          </w:p>
        </w:tc>
        <w:tc>
          <w:tcPr>
            <w:tcW w:w="1620" w:type="dxa"/>
            <w:tcBorders>
              <w:left w:val="single" w:sz="12" w:space="0" w:color="auto"/>
            </w:tcBorders>
            <w:noWrap/>
            <w:vAlign w:val="center"/>
            <w:hideMark/>
          </w:tcPr>
          <w:p w:rsidR="008B5828" w:rsidRPr="004269A8" w:rsidRDefault="008B5828" w:rsidP="008B5828">
            <w:pPr>
              <w:jc w:val="center"/>
              <w:rPr>
                <w:sz w:val="20"/>
                <w:szCs w:val="20"/>
              </w:rPr>
            </w:pPr>
            <w:r w:rsidRPr="004269A8">
              <w:rPr>
                <w:sz w:val="20"/>
                <w:szCs w:val="20"/>
              </w:rPr>
              <w:t>0.5 ppm</w:t>
            </w:r>
          </w:p>
        </w:tc>
        <w:tc>
          <w:tcPr>
            <w:tcW w:w="1350" w:type="dxa"/>
            <w:tcBorders>
              <w:right w:val="single" w:sz="12" w:space="0" w:color="auto"/>
            </w:tcBorders>
            <w:vAlign w:val="center"/>
          </w:tcPr>
          <w:p w:rsidR="008B5828" w:rsidRPr="004269A8" w:rsidRDefault="008B5828" w:rsidP="008B5828">
            <w:pPr>
              <w:jc w:val="center"/>
            </w:pPr>
            <w:r w:rsidRPr="004269A8">
              <w:rPr>
                <w:sz w:val="20"/>
                <w:szCs w:val="20"/>
              </w:rPr>
              <w:t>3</w:t>
            </w:r>
            <w:r w:rsidRPr="004269A8">
              <w:rPr>
                <w:bCs/>
                <w:sz w:val="20"/>
                <w:szCs w:val="20"/>
              </w:rPr>
              <w:t xml:space="preserve"> mg/m</w:t>
            </w:r>
            <w:r w:rsidRPr="004269A8">
              <w:rPr>
                <w:bCs/>
                <w:sz w:val="20"/>
                <w:szCs w:val="20"/>
                <w:vertAlign w:val="superscript"/>
              </w:rPr>
              <w:t>3</w:t>
            </w:r>
          </w:p>
        </w:tc>
        <w:tc>
          <w:tcPr>
            <w:tcW w:w="1710" w:type="dxa"/>
            <w:tcBorders>
              <w:left w:val="single" w:sz="12" w:space="0" w:color="auto"/>
            </w:tcBorders>
            <w:noWrap/>
            <w:vAlign w:val="center"/>
            <w:hideMark/>
          </w:tcPr>
          <w:p w:rsidR="008B5828" w:rsidRPr="004269A8" w:rsidRDefault="008B5828" w:rsidP="008B5828">
            <w:pPr>
              <w:jc w:val="center"/>
              <w:rPr>
                <w:sz w:val="20"/>
                <w:szCs w:val="20"/>
              </w:rPr>
            </w:pPr>
            <w:r w:rsidRPr="004269A8">
              <w:rPr>
                <w:sz w:val="20"/>
                <w:szCs w:val="20"/>
              </w:rPr>
              <w:t>0.5 ppm</w:t>
            </w:r>
            <w:r>
              <w:rPr>
                <w:sz w:val="20"/>
                <w:szCs w:val="20"/>
              </w:rPr>
              <w:t xml:space="preserve"> </w:t>
            </w:r>
            <w:r w:rsidRPr="004269A8">
              <w:rPr>
                <w:bCs/>
                <w:sz w:val="20"/>
                <w:szCs w:val="20"/>
                <w:vertAlign w:val="superscript"/>
              </w:rPr>
              <w:t>(IFV)</w:t>
            </w:r>
          </w:p>
        </w:tc>
        <w:tc>
          <w:tcPr>
            <w:tcW w:w="1530" w:type="dxa"/>
            <w:tcBorders>
              <w:right w:val="single" w:sz="12" w:space="0" w:color="auto"/>
            </w:tcBorders>
            <w:vAlign w:val="center"/>
          </w:tcPr>
          <w:p w:rsidR="008B5828" w:rsidRPr="004269A8" w:rsidRDefault="008B5828" w:rsidP="008B5828">
            <w:pPr>
              <w:jc w:val="center"/>
              <w:rPr>
                <w:sz w:val="20"/>
                <w:szCs w:val="20"/>
              </w:rPr>
            </w:pPr>
          </w:p>
        </w:tc>
      </w:tr>
      <w:tr w:rsidR="008B5828" w:rsidRPr="004269A8" w:rsidTr="008B5828">
        <w:trPr>
          <w:trHeight w:val="255"/>
        </w:trPr>
        <w:tc>
          <w:tcPr>
            <w:tcW w:w="3510" w:type="dxa"/>
            <w:tcBorders>
              <w:left w:val="single" w:sz="12" w:space="0" w:color="auto"/>
            </w:tcBorders>
            <w:noWrap/>
            <w:vAlign w:val="center"/>
            <w:hideMark/>
          </w:tcPr>
          <w:p w:rsidR="009F294B" w:rsidRDefault="008B5828" w:rsidP="008B5828">
            <w:pPr>
              <w:rPr>
                <w:sz w:val="20"/>
                <w:szCs w:val="20"/>
              </w:rPr>
            </w:pPr>
            <w:r w:rsidRPr="004269A8">
              <w:rPr>
                <w:sz w:val="20"/>
                <w:szCs w:val="20"/>
              </w:rPr>
              <w:t>Tetryl</w:t>
            </w:r>
          </w:p>
          <w:p w:rsidR="008B5828" w:rsidRPr="004269A8" w:rsidRDefault="008B5828" w:rsidP="008B5828">
            <w:pPr>
              <w:rPr>
                <w:sz w:val="20"/>
                <w:szCs w:val="20"/>
              </w:rPr>
            </w:pPr>
            <w:r w:rsidRPr="004269A8">
              <w:rPr>
                <w:sz w:val="20"/>
                <w:szCs w:val="20"/>
              </w:rPr>
              <w:t>(2,4,6-Trinitro-phenylmethyl-nitramine)</w:t>
            </w:r>
          </w:p>
        </w:tc>
        <w:tc>
          <w:tcPr>
            <w:tcW w:w="1350" w:type="dxa"/>
            <w:tcBorders>
              <w:right w:val="single" w:sz="12" w:space="0" w:color="auto"/>
            </w:tcBorders>
            <w:noWrap/>
            <w:vAlign w:val="center"/>
            <w:hideMark/>
          </w:tcPr>
          <w:p w:rsidR="008B5828" w:rsidRPr="004269A8" w:rsidRDefault="008B5828" w:rsidP="008B5828">
            <w:pPr>
              <w:rPr>
                <w:sz w:val="20"/>
                <w:szCs w:val="20"/>
              </w:rPr>
            </w:pPr>
            <w:r w:rsidRPr="004269A8">
              <w:rPr>
                <w:sz w:val="20"/>
                <w:szCs w:val="20"/>
              </w:rPr>
              <w:t>479-45-8</w:t>
            </w:r>
          </w:p>
        </w:tc>
        <w:tc>
          <w:tcPr>
            <w:tcW w:w="1620" w:type="dxa"/>
            <w:tcBorders>
              <w:left w:val="single" w:sz="12" w:space="0" w:color="auto"/>
            </w:tcBorders>
            <w:noWrap/>
            <w:vAlign w:val="center"/>
          </w:tcPr>
          <w:p w:rsidR="008B5828" w:rsidRPr="004269A8" w:rsidRDefault="008B5828" w:rsidP="008B5828">
            <w:pPr>
              <w:jc w:val="center"/>
              <w:rPr>
                <w:sz w:val="20"/>
                <w:szCs w:val="20"/>
              </w:rPr>
            </w:pPr>
          </w:p>
        </w:tc>
        <w:tc>
          <w:tcPr>
            <w:tcW w:w="1350" w:type="dxa"/>
            <w:tcBorders>
              <w:right w:val="single" w:sz="12" w:space="0" w:color="auto"/>
            </w:tcBorders>
            <w:vAlign w:val="center"/>
          </w:tcPr>
          <w:p w:rsidR="008B5828" w:rsidRPr="004269A8" w:rsidRDefault="008B5828" w:rsidP="008B5828">
            <w:pPr>
              <w:jc w:val="center"/>
              <w:rPr>
                <w:sz w:val="20"/>
                <w:szCs w:val="20"/>
              </w:rPr>
            </w:pPr>
            <w:r w:rsidRPr="004269A8">
              <w:rPr>
                <w:sz w:val="20"/>
                <w:szCs w:val="20"/>
              </w:rPr>
              <w:t>1.5</w:t>
            </w:r>
            <w:r w:rsidRPr="004269A8">
              <w:rPr>
                <w:bCs/>
                <w:sz w:val="20"/>
                <w:szCs w:val="20"/>
              </w:rPr>
              <w:t xml:space="preserve"> mg/m</w:t>
            </w:r>
            <w:r w:rsidRPr="004269A8">
              <w:rPr>
                <w:bCs/>
                <w:sz w:val="20"/>
                <w:szCs w:val="20"/>
                <w:vertAlign w:val="superscript"/>
              </w:rPr>
              <w:t>3</w:t>
            </w:r>
          </w:p>
        </w:tc>
        <w:tc>
          <w:tcPr>
            <w:tcW w:w="3240" w:type="dxa"/>
            <w:gridSpan w:val="2"/>
            <w:tcBorders>
              <w:left w:val="single" w:sz="12" w:space="0" w:color="auto"/>
              <w:right w:val="single" w:sz="12" w:space="0" w:color="auto"/>
            </w:tcBorders>
            <w:noWrap/>
            <w:vAlign w:val="center"/>
            <w:hideMark/>
          </w:tcPr>
          <w:p w:rsidR="008B5828" w:rsidRPr="004269A8" w:rsidRDefault="008B5828" w:rsidP="008B5828">
            <w:pPr>
              <w:jc w:val="center"/>
              <w:rPr>
                <w:sz w:val="20"/>
                <w:szCs w:val="20"/>
              </w:rPr>
            </w:pPr>
            <w:r>
              <w:rPr>
                <w:sz w:val="20"/>
                <w:szCs w:val="20"/>
              </w:rPr>
              <w:t>No skin notation</w:t>
            </w:r>
          </w:p>
        </w:tc>
      </w:tr>
      <w:tr w:rsidR="008B5828" w:rsidRPr="004269A8" w:rsidTr="008B5828">
        <w:trPr>
          <w:trHeight w:val="255"/>
        </w:trPr>
        <w:tc>
          <w:tcPr>
            <w:tcW w:w="3510" w:type="dxa"/>
            <w:tcBorders>
              <w:left w:val="single" w:sz="12" w:space="0" w:color="auto"/>
            </w:tcBorders>
            <w:noWrap/>
            <w:vAlign w:val="center"/>
            <w:hideMark/>
          </w:tcPr>
          <w:p w:rsidR="008B5828" w:rsidRPr="004269A8" w:rsidRDefault="008B5828" w:rsidP="008B5828">
            <w:pPr>
              <w:rPr>
                <w:sz w:val="20"/>
                <w:szCs w:val="20"/>
              </w:rPr>
            </w:pPr>
            <w:r w:rsidRPr="004269A8">
              <w:rPr>
                <w:sz w:val="20"/>
                <w:szCs w:val="20"/>
              </w:rPr>
              <w:t>Thallium, soluble compounds</w:t>
            </w:r>
            <w:r>
              <w:rPr>
                <w:sz w:val="20"/>
                <w:szCs w:val="20"/>
              </w:rPr>
              <w:t xml:space="preserve">, </w:t>
            </w:r>
            <w:r w:rsidRPr="004269A8">
              <w:rPr>
                <w:sz w:val="20"/>
                <w:szCs w:val="20"/>
              </w:rPr>
              <w:t>as Tl</w:t>
            </w:r>
          </w:p>
        </w:tc>
        <w:tc>
          <w:tcPr>
            <w:tcW w:w="1350" w:type="dxa"/>
            <w:tcBorders>
              <w:right w:val="single" w:sz="12" w:space="0" w:color="auto"/>
            </w:tcBorders>
            <w:noWrap/>
            <w:vAlign w:val="center"/>
            <w:hideMark/>
          </w:tcPr>
          <w:p w:rsidR="008B5828" w:rsidRPr="004269A8" w:rsidRDefault="008B5828" w:rsidP="008B5828">
            <w:pPr>
              <w:rPr>
                <w:sz w:val="20"/>
                <w:szCs w:val="20"/>
              </w:rPr>
            </w:pPr>
            <w:r w:rsidRPr="004269A8">
              <w:rPr>
                <w:sz w:val="20"/>
                <w:szCs w:val="20"/>
              </w:rPr>
              <w:t>7440-28-0</w:t>
            </w:r>
          </w:p>
        </w:tc>
        <w:tc>
          <w:tcPr>
            <w:tcW w:w="1620" w:type="dxa"/>
            <w:tcBorders>
              <w:left w:val="single" w:sz="12" w:space="0" w:color="auto"/>
            </w:tcBorders>
            <w:noWrap/>
            <w:vAlign w:val="center"/>
          </w:tcPr>
          <w:p w:rsidR="008B5828" w:rsidRPr="004269A8" w:rsidRDefault="008B5828" w:rsidP="008B5828">
            <w:pPr>
              <w:jc w:val="center"/>
              <w:rPr>
                <w:sz w:val="20"/>
                <w:szCs w:val="20"/>
              </w:rPr>
            </w:pPr>
          </w:p>
        </w:tc>
        <w:tc>
          <w:tcPr>
            <w:tcW w:w="1350" w:type="dxa"/>
            <w:tcBorders>
              <w:right w:val="single" w:sz="12" w:space="0" w:color="auto"/>
            </w:tcBorders>
            <w:vAlign w:val="center"/>
          </w:tcPr>
          <w:p w:rsidR="008B5828" w:rsidRPr="004269A8" w:rsidRDefault="008B5828" w:rsidP="008B5828">
            <w:pPr>
              <w:jc w:val="center"/>
              <w:rPr>
                <w:sz w:val="20"/>
                <w:szCs w:val="20"/>
              </w:rPr>
            </w:pPr>
            <w:r w:rsidRPr="004269A8">
              <w:rPr>
                <w:sz w:val="20"/>
                <w:szCs w:val="20"/>
              </w:rPr>
              <w:t>0.1</w:t>
            </w:r>
            <w:r w:rsidRPr="004269A8">
              <w:rPr>
                <w:bCs/>
                <w:sz w:val="20"/>
                <w:szCs w:val="20"/>
              </w:rPr>
              <w:t xml:space="preserve"> mg/m</w:t>
            </w:r>
            <w:r w:rsidRPr="004269A8">
              <w:rPr>
                <w:bCs/>
                <w:sz w:val="20"/>
                <w:szCs w:val="20"/>
                <w:vertAlign w:val="superscript"/>
              </w:rPr>
              <w:t>3</w:t>
            </w:r>
          </w:p>
        </w:tc>
        <w:tc>
          <w:tcPr>
            <w:tcW w:w="1710" w:type="dxa"/>
            <w:tcBorders>
              <w:left w:val="single" w:sz="12" w:space="0" w:color="auto"/>
            </w:tcBorders>
            <w:noWrap/>
            <w:vAlign w:val="center"/>
            <w:hideMark/>
          </w:tcPr>
          <w:p w:rsidR="008B5828" w:rsidRPr="004269A8" w:rsidRDefault="008B5828" w:rsidP="008B5828">
            <w:pPr>
              <w:jc w:val="center"/>
              <w:rPr>
                <w:sz w:val="20"/>
                <w:szCs w:val="20"/>
              </w:rPr>
            </w:pPr>
            <w:r w:rsidRPr="004269A8">
              <w:rPr>
                <w:sz w:val="20"/>
                <w:szCs w:val="20"/>
              </w:rPr>
              <w:t xml:space="preserve">0.02 </w:t>
            </w:r>
            <w:r w:rsidRPr="004269A8">
              <w:rPr>
                <w:bCs/>
                <w:sz w:val="20"/>
                <w:szCs w:val="20"/>
              </w:rPr>
              <w:t>mg/m</w:t>
            </w:r>
            <w:r w:rsidRPr="004269A8">
              <w:rPr>
                <w:bCs/>
                <w:sz w:val="20"/>
                <w:szCs w:val="20"/>
                <w:vertAlign w:val="superscript"/>
              </w:rPr>
              <w:t>3 (I)</w:t>
            </w:r>
          </w:p>
        </w:tc>
        <w:tc>
          <w:tcPr>
            <w:tcW w:w="1530" w:type="dxa"/>
            <w:tcBorders>
              <w:right w:val="single" w:sz="12" w:space="0" w:color="auto"/>
            </w:tcBorders>
            <w:vAlign w:val="center"/>
          </w:tcPr>
          <w:p w:rsidR="008B5828" w:rsidRPr="004269A8" w:rsidRDefault="008B5828" w:rsidP="008B5828">
            <w:pPr>
              <w:jc w:val="center"/>
              <w:rPr>
                <w:sz w:val="20"/>
                <w:szCs w:val="20"/>
              </w:rPr>
            </w:pPr>
          </w:p>
        </w:tc>
      </w:tr>
      <w:tr w:rsidR="008B5828" w:rsidRPr="004269A8" w:rsidTr="008B5828">
        <w:trPr>
          <w:trHeight w:val="255"/>
        </w:trPr>
        <w:tc>
          <w:tcPr>
            <w:tcW w:w="3510" w:type="dxa"/>
            <w:tcBorders>
              <w:left w:val="single" w:sz="12" w:space="0" w:color="auto"/>
            </w:tcBorders>
            <w:noWrap/>
            <w:vAlign w:val="center"/>
          </w:tcPr>
          <w:p w:rsidR="008B5828" w:rsidRPr="004269A8" w:rsidRDefault="008B5828" w:rsidP="008B5828">
            <w:pPr>
              <w:rPr>
                <w:sz w:val="20"/>
                <w:szCs w:val="20"/>
              </w:rPr>
            </w:pPr>
            <w:r>
              <w:rPr>
                <w:sz w:val="20"/>
                <w:szCs w:val="20"/>
              </w:rPr>
              <w:t>Thacloprid</w:t>
            </w:r>
          </w:p>
        </w:tc>
        <w:tc>
          <w:tcPr>
            <w:tcW w:w="1350" w:type="dxa"/>
            <w:tcBorders>
              <w:right w:val="single" w:sz="12" w:space="0" w:color="auto"/>
            </w:tcBorders>
            <w:noWrap/>
            <w:vAlign w:val="center"/>
          </w:tcPr>
          <w:p w:rsidR="008B5828" w:rsidRPr="004269A8" w:rsidRDefault="008B5828" w:rsidP="008B5828">
            <w:pPr>
              <w:rPr>
                <w:sz w:val="20"/>
                <w:szCs w:val="20"/>
              </w:rPr>
            </w:pPr>
            <w:r>
              <w:rPr>
                <w:sz w:val="20"/>
                <w:szCs w:val="20"/>
              </w:rPr>
              <w:t>1119888-49-9</w:t>
            </w:r>
          </w:p>
        </w:tc>
        <w:tc>
          <w:tcPr>
            <w:tcW w:w="1620" w:type="dxa"/>
            <w:tcBorders>
              <w:left w:val="single" w:sz="12" w:space="0" w:color="auto"/>
            </w:tcBorders>
            <w:noWrap/>
            <w:vAlign w:val="center"/>
          </w:tcPr>
          <w:p w:rsidR="008B5828" w:rsidRPr="004269A8" w:rsidRDefault="008B5828" w:rsidP="008B5828">
            <w:pPr>
              <w:jc w:val="center"/>
              <w:rPr>
                <w:sz w:val="20"/>
                <w:szCs w:val="20"/>
              </w:rPr>
            </w:pPr>
          </w:p>
        </w:tc>
        <w:tc>
          <w:tcPr>
            <w:tcW w:w="1350" w:type="dxa"/>
            <w:tcBorders>
              <w:right w:val="single" w:sz="12" w:space="0" w:color="auto"/>
            </w:tcBorders>
            <w:vAlign w:val="center"/>
          </w:tcPr>
          <w:p w:rsidR="008B5828" w:rsidRPr="004269A8" w:rsidRDefault="008B5828" w:rsidP="008B5828">
            <w:pPr>
              <w:jc w:val="center"/>
              <w:rPr>
                <w:sz w:val="20"/>
                <w:szCs w:val="20"/>
              </w:rPr>
            </w:pPr>
          </w:p>
        </w:tc>
        <w:tc>
          <w:tcPr>
            <w:tcW w:w="1710" w:type="dxa"/>
            <w:tcBorders>
              <w:left w:val="single" w:sz="12" w:space="0" w:color="auto"/>
            </w:tcBorders>
            <w:noWrap/>
            <w:vAlign w:val="center"/>
          </w:tcPr>
          <w:p w:rsidR="008B5828" w:rsidRPr="004269A8" w:rsidRDefault="008B5828" w:rsidP="008B5828">
            <w:pPr>
              <w:jc w:val="center"/>
              <w:rPr>
                <w:sz w:val="20"/>
                <w:szCs w:val="20"/>
              </w:rPr>
            </w:pPr>
            <w:r w:rsidRPr="004269A8">
              <w:rPr>
                <w:sz w:val="20"/>
                <w:szCs w:val="20"/>
              </w:rPr>
              <w:t xml:space="preserve">0.02 </w:t>
            </w:r>
            <w:r w:rsidRPr="004269A8">
              <w:rPr>
                <w:bCs/>
                <w:sz w:val="20"/>
                <w:szCs w:val="20"/>
              </w:rPr>
              <w:t>mg/m</w:t>
            </w:r>
            <w:r w:rsidRPr="004269A8">
              <w:rPr>
                <w:bCs/>
                <w:sz w:val="20"/>
                <w:szCs w:val="20"/>
                <w:vertAlign w:val="superscript"/>
              </w:rPr>
              <w:t>3 (I)</w:t>
            </w:r>
          </w:p>
        </w:tc>
        <w:tc>
          <w:tcPr>
            <w:tcW w:w="1530" w:type="dxa"/>
            <w:tcBorders>
              <w:right w:val="single" w:sz="12" w:space="0" w:color="auto"/>
            </w:tcBorders>
            <w:vAlign w:val="center"/>
          </w:tcPr>
          <w:p w:rsidR="008B5828" w:rsidRPr="004269A8" w:rsidRDefault="008B5828" w:rsidP="008B5828">
            <w:pPr>
              <w:jc w:val="center"/>
              <w:rPr>
                <w:sz w:val="20"/>
                <w:szCs w:val="20"/>
              </w:rPr>
            </w:pPr>
          </w:p>
        </w:tc>
      </w:tr>
      <w:tr w:rsidR="008B5828" w:rsidRPr="004269A8" w:rsidTr="008B5828">
        <w:trPr>
          <w:trHeight w:val="255"/>
        </w:trPr>
        <w:tc>
          <w:tcPr>
            <w:tcW w:w="3510" w:type="dxa"/>
            <w:tcBorders>
              <w:left w:val="single" w:sz="12" w:space="0" w:color="auto"/>
            </w:tcBorders>
            <w:noWrap/>
            <w:vAlign w:val="center"/>
            <w:hideMark/>
          </w:tcPr>
          <w:p w:rsidR="008B5828" w:rsidRPr="004269A8" w:rsidRDefault="008B5828" w:rsidP="008B5828">
            <w:pPr>
              <w:rPr>
                <w:sz w:val="20"/>
                <w:szCs w:val="20"/>
              </w:rPr>
            </w:pPr>
            <w:r w:rsidRPr="004269A8">
              <w:rPr>
                <w:sz w:val="20"/>
                <w:szCs w:val="20"/>
              </w:rPr>
              <w:t>Thioglycolic acid</w:t>
            </w:r>
          </w:p>
        </w:tc>
        <w:tc>
          <w:tcPr>
            <w:tcW w:w="1350" w:type="dxa"/>
            <w:tcBorders>
              <w:right w:val="single" w:sz="12" w:space="0" w:color="auto"/>
            </w:tcBorders>
            <w:noWrap/>
            <w:vAlign w:val="center"/>
            <w:hideMark/>
          </w:tcPr>
          <w:p w:rsidR="008B5828" w:rsidRPr="004269A8" w:rsidRDefault="008B5828" w:rsidP="008B5828">
            <w:pPr>
              <w:rPr>
                <w:sz w:val="20"/>
                <w:szCs w:val="20"/>
              </w:rPr>
            </w:pPr>
            <w:r w:rsidRPr="004269A8">
              <w:rPr>
                <w:sz w:val="20"/>
                <w:szCs w:val="20"/>
              </w:rPr>
              <w:t>68-11-1</w:t>
            </w:r>
          </w:p>
        </w:tc>
        <w:tc>
          <w:tcPr>
            <w:tcW w:w="1620" w:type="dxa"/>
            <w:tcBorders>
              <w:left w:val="single" w:sz="12" w:space="0" w:color="auto"/>
            </w:tcBorders>
            <w:noWrap/>
            <w:vAlign w:val="center"/>
            <w:hideMark/>
          </w:tcPr>
          <w:p w:rsidR="008B5828" w:rsidRPr="004269A8" w:rsidRDefault="008B5828" w:rsidP="008B5828">
            <w:pPr>
              <w:jc w:val="center"/>
              <w:rPr>
                <w:sz w:val="20"/>
                <w:szCs w:val="20"/>
              </w:rPr>
            </w:pPr>
          </w:p>
        </w:tc>
        <w:tc>
          <w:tcPr>
            <w:tcW w:w="1350" w:type="dxa"/>
            <w:tcBorders>
              <w:right w:val="single" w:sz="12" w:space="0" w:color="auto"/>
            </w:tcBorders>
            <w:vAlign w:val="center"/>
          </w:tcPr>
          <w:p w:rsidR="008B5828" w:rsidRPr="004269A8" w:rsidRDefault="008B5828" w:rsidP="008B5828">
            <w:pPr>
              <w:jc w:val="center"/>
              <w:rPr>
                <w:sz w:val="20"/>
                <w:szCs w:val="20"/>
              </w:rPr>
            </w:pPr>
          </w:p>
        </w:tc>
        <w:tc>
          <w:tcPr>
            <w:tcW w:w="1710" w:type="dxa"/>
            <w:tcBorders>
              <w:left w:val="single" w:sz="12" w:space="0" w:color="auto"/>
            </w:tcBorders>
            <w:noWrap/>
            <w:vAlign w:val="center"/>
            <w:hideMark/>
          </w:tcPr>
          <w:p w:rsidR="008B5828" w:rsidRPr="004269A8" w:rsidRDefault="008B5828" w:rsidP="008B5828">
            <w:pPr>
              <w:jc w:val="center"/>
              <w:rPr>
                <w:sz w:val="20"/>
                <w:szCs w:val="20"/>
              </w:rPr>
            </w:pPr>
            <w:r w:rsidRPr="004269A8">
              <w:rPr>
                <w:sz w:val="20"/>
                <w:szCs w:val="20"/>
              </w:rPr>
              <w:t>1 ppm</w:t>
            </w:r>
          </w:p>
        </w:tc>
        <w:tc>
          <w:tcPr>
            <w:tcW w:w="1530" w:type="dxa"/>
            <w:tcBorders>
              <w:right w:val="single" w:sz="12" w:space="0" w:color="auto"/>
            </w:tcBorders>
            <w:vAlign w:val="center"/>
          </w:tcPr>
          <w:p w:rsidR="008B5828" w:rsidRPr="004269A8" w:rsidRDefault="008B5828" w:rsidP="008B5828">
            <w:pPr>
              <w:jc w:val="center"/>
              <w:rPr>
                <w:sz w:val="20"/>
                <w:szCs w:val="20"/>
              </w:rPr>
            </w:pPr>
          </w:p>
        </w:tc>
      </w:tr>
      <w:tr w:rsidR="008B5828" w:rsidRPr="004269A8" w:rsidTr="008B5828">
        <w:trPr>
          <w:trHeight w:val="255"/>
        </w:trPr>
        <w:tc>
          <w:tcPr>
            <w:tcW w:w="3510" w:type="dxa"/>
            <w:tcBorders>
              <w:left w:val="single" w:sz="12" w:space="0" w:color="auto"/>
            </w:tcBorders>
            <w:noWrap/>
            <w:vAlign w:val="center"/>
            <w:hideMark/>
          </w:tcPr>
          <w:p w:rsidR="008B5828" w:rsidRPr="004269A8" w:rsidRDefault="008B5828" w:rsidP="008B5828">
            <w:pPr>
              <w:rPr>
                <w:sz w:val="20"/>
                <w:szCs w:val="20"/>
              </w:rPr>
            </w:pPr>
            <w:r w:rsidRPr="004269A8">
              <w:rPr>
                <w:sz w:val="20"/>
                <w:szCs w:val="20"/>
              </w:rPr>
              <w:t>Tin, organic compounds</w:t>
            </w:r>
            <w:r>
              <w:rPr>
                <w:sz w:val="20"/>
                <w:szCs w:val="20"/>
              </w:rPr>
              <w:t xml:space="preserve">, </w:t>
            </w:r>
            <w:r w:rsidRPr="004269A8">
              <w:rPr>
                <w:sz w:val="20"/>
                <w:szCs w:val="20"/>
              </w:rPr>
              <w:t>as Sn</w:t>
            </w:r>
          </w:p>
        </w:tc>
        <w:tc>
          <w:tcPr>
            <w:tcW w:w="1350" w:type="dxa"/>
            <w:tcBorders>
              <w:right w:val="single" w:sz="12" w:space="0" w:color="auto"/>
            </w:tcBorders>
            <w:noWrap/>
            <w:vAlign w:val="center"/>
            <w:hideMark/>
          </w:tcPr>
          <w:p w:rsidR="008B5828" w:rsidRPr="004269A8" w:rsidRDefault="008B5828" w:rsidP="008B5828">
            <w:pPr>
              <w:rPr>
                <w:sz w:val="20"/>
                <w:szCs w:val="20"/>
              </w:rPr>
            </w:pPr>
            <w:r w:rsidRPr="004269A8">
              <w:rPr>
                <w:sz w:val="20"/>
                <w:szCs w:val="20"/>
              </w:rPr>
              <w:t>7440-31-5</w:t>
            </w:r>
          </w:p>
        </w:tc>
        <w:tc>
          <w:tcPr>
            <w:tcW w:w="1620" w:type="dxa"/>
            <w:tcBorders>
              <w:left w:val="single" w:sz="12" w:space="0" w:color="auto"/>
            </w:tcBorders>
            <w:noWrap/>
            <w:vAlign w:val="center"/>
            <w:hideMark/>
          </w:tcPr>
          <w:p w:rsidR="008B5828" w:rsidRPr="004269A8" w:rsidRDefault="008B5828" w:rsidP="008B5828">
            <w:pPr>
              <w:jc w:val="center"/>
              <w:rPr>
                <w:sz w:val="20"/>
                <w:szCs w:val="20"/>
              </w:rPr>
            </w:pPr>
          </w:p>
        </w:tc>
        <w:tc>
          <w:tcPr>
            <w:tcW w:w="1350" w:type="dxa"/>
            <w:tcBorders>
              <w:right w:val="single" w:sz="12" w:space="0" w:color="auto"/>
            </w:tcBorders>
            <w:vAlign w:val="center"/>
          </w:tcPr>
          <w:p w:rsidR="008B5828" w:rsidRPr="004269A8" w:rsidRDefault="008B5828" w:rsidP="008B5828">
            <w:pPr>
              <w:jc w:val="center"/>
              <w:rPr>
                <w:sz w:val="20"/>
                <w:szCs w:val="20"/>
              </w:rPr>
            </w:pPr>
          </w:p>
        </w:tc>
        <w:tc>
          <w:tcPr>
            <w:tcW w:w="1710" w:type="dxa"/>
            <w:tcBorders>
              <w:left w:val="single" w:sz="12" w:space="0" w:color="auto"/>
            </w:tcBorders>
            <w:noWrap/>
            <w:vAlign w:val="center"/>
            <w:hideMark/>
          </w:tcPr>
          <w:p w:rsidR="008B5828" w:rsidRPr="004269A8" w:rsidRDefault="008B5828" w:rsidP="008B5828">
            <w:pPr>
              <w:jc w:val="center"/>
              <w:rPr>
                <w:sz w:val="20"/>
                <w:szCs w:val="20"/>
              </w:rPr>
            </w:pPr>
            <w:r w:rsidRPr="004269A8">
              <w:rPr>
                <w:sz w:val="20"/>
                <w:szCs w:val="20"/>
              </w:rPr>
              <w:t>0.1</w:t>
            </w:r>
            <w:r w:rsidRPr="004269A8">
              <w:rPr>
                <w:bCs/>
                <w:sz w:val="20"/>
                <w:szCs w:val="20"/>
              </w:rPr>
              <w:t xml:space="preserve"> mg/m</w:t>
            </w:r>
            <w:r w:rsidRPr="004269A8">
              <w:rPr>
                <w:bCs/>
                <w:sz w:val="20"/>
                <w:szCs w:val="20"/>
                <w:vertAlign w:val="superscript"/>
              </w:rPr>
              <w:t>3</w:t>
            </w:r>
          </w:p>
        </w:tc>
        <w:tc>
          <w:tcPr>
            <w:tcW w:w="1530" w:type="dxa"/>
            <w:tcBorders>
              <w:right w:val="single" w:sz="12" w:space="0" w:color="auto"/>
            </w:tcBorders>
            <w:vAlign w:val="center"/>
          </w:tcPr>
          <w:p w:rsidR="008B5828" w:rsidRPr="004269A8" w:rsidRDefault="008B5828" w:rsidP="008B5828">
            <w:pPr>
              <w:jc w:val="center"/>
              <w:rPr>
                <w:sz w:val="20"/>
                <w:szCs w:val="20"/>
              </w:rPr>
            </w:pPr>
            <w:r w:rsidRPr="004269A8">
              <w:rPr>
                <w:sz w:val="20"/>
                <w:szCs w:val="20"/>
              </w:rPr>
              <w:t>0.2</w:t>
            </w:r>
            <w:r w:rsidRPr="004269A8">
              <w:rPr>
                <w:bCs/>
                <w:sz w:val="20"/>
                <w:szCs w:val="20"/>
              </w:rPr>
              <w:t xml:space="preserve"> mg/m</w:t>
            </w:r>
            <w:r w:rsidRPr="004269A8">
              <w:rPr>
                <w:bCs/>
                <w:sz w:val="20"/>
                <w:szCs w:val="20"/>
                <w:vertAlign w:val="superscript"/>
              </w:rPr>
              <w:t>3</w:t>
            </w:r>
          </w:p>
        </w:tc>
      </w:tr>
      <w:tr w:rsidR="008B5828" w:rsidRPr="004269A8" w:rsidTr="008B5828">
        <w:trPr>
          <w:trHeight w:val="255"/>
        </w:trPr>
        <w:tc>
          <w:tcPr>
            <w:tcW w:w="3510" w:type="dxa"/>
            <w:tcBorders>
              <w:left w:val="single" w:sz="12" w:space="0" w:color="auto"/>
            </w:tcBorders>
            <w:noWrap/>
            <w:vAlign w:val="center"/>
            <w:hideMark/>
          </w:tcPr>
          <w:p w:rsidR="008B5828" w:rsidRPr="004269A8" w:rsidRDefault="008B5828" w:rsidP="008B5828">
            <w:pPr>
              <w:rPr>
                <w:sz w:val="20"/>
                <w:szCs w:val="20"/>
              </w:rPr>
            </w:pPr>
            <w:r w:rsidRPr="004269A8">
              <w:rPr>
                <w:sz w:val="20"/>
                <w:szCs w:val="20"/>
              </w:rPr>
              <w:t>o-Tolidine</w:t>
            </w:r>
          </w:p>
        </w:tc>
        <w:tc>
          <w:tcPr>
            <w:tcW w:w="1350" w:type="dxa"/>
            <w:tcBorders>
              <w:right w:val="single" w:sz="12" w:space="0" w:color="auto"/>
            </w:tcBorders>
            <w:noWrap/>
            <w:vAlign w:val="center"/>
            <w:hideMark/>
          </w:tcPr>
          <w:p w:rsidR="008B5828" w:rsidRPr="004269A8" w:rsidRDefault="008B5828" w:rsidP="008B5828">
            <w:pPr>
              <w:rPr>
                <w:sz w:val="20"/>
                <w:szCs w:val="20"/>
              </w:rPr>
            </w:pPr>
            <w:r w:rsidRPr="004269A8">
              <w:rPr>
                <w:sz w:val="20"/>
                <w:szCs w:val="20"/>
              </w:rPr>
              <w:t>119-93-7</w:t>
            </w:r>
          </w:p>
        </w:tc>
        <w:tc>
          <w:tcPr>
            <w:tcW w:w="1620" w:type="dxa"/>
            <w:tcBorders>
              <w:left w:val="single" w:sz="12" w:space="0" w:color="auto"/>
            </w:tcBorders>
            <w:noWrap/>
            <w:vAlign w:val="center"/>
            <w:hideMark/>
          </w:tcPr>
          <w:p w:rsidR="008B5828" w:rsidRPr="004269A8" w:rsidRDefault="008B5828" w:rsidP="008B5828">
            <w:pPr>
              <w:jc w:val="center"/>
              <w:rPr>
                <w:sz w:val="20"/>
                <w:szCs w:val="20"/>
              </w:rPr>
            </w:pPr>
          </w:p>
        </w:tc>
        <w:tc>
          <w:tcPr>
            <w:tcW w:w="1350" w:type="dxa"/>
            <w:tcBorders>
              <w:right w:val="single" w:sz="12" w:space="0" w:color="auto"/>
            </w:tcBorders>
            <w:vAlign w:val="center"/>
          </w:tcPr>
          <w:p w:rsidR="008B5828" w:rsidRPr="004269A8" w:rsidRDefault="008B5828" w:rsidP="008B5828">
            <w:pPr>
              <w:jc w:val="center"/>
              <w:rPr>
                <w:sz w:val="20"/>
                <w:szCs w:val="20"/>
              </w:rPr>
            </w:pPr>
          </w:p>
        </w:tc>
        <w:tc>
          <w:tcPr>
            <w:tcW w:w="1710" w:type="dxa"/>
            <w:tcBorders>
              <w:left w:val="single" w:sz="12" w:space="0" w:color="auto"/>
            </w:tcBorders>
            <w:noWrap/>
            <w:vAlign w:val="center"/>
            <w:hideMark/>
          </w:tcPr>
          <w:p w:rsidR="008B5828" w:rsidRPr="004269A8" w:rsidRDefault="008B5828" w:rsidP="008B5828">
            <w:pPr>
              <w:jc w:val="center"/>
              <w:rPr>
                <w:sz w:val="20"/>
                <w:szCs w:val="20"/>
              </w:rPr>
            </w:pPr>
            <w:r w:rsidRPr="004269A8">
              <w:rPr>
                <w:sz w:val="20"/>
                <w:szCs w:val="20"/>
              </w:rPr>
              <w:t>—</w:t>
            </w:r>
          </w:p>
        </w:tc>
        <w:tc>
          <w:tcPr>
            <w:tcW w:w="1530" w:type="dxa"/>
            <w:tcBorders>
              <w:right w:val="single" w:sz="12" w:space="0" w:color="auto"/>
            </w:tcBorders>
            <w:vAlign w:val="center"/>
          </w:tcPr>
          <w:p w:rsidR="008B5828" w:rsidRPr="004269A8" w:rsidRDefault="008B5828" w:rsidP="008B5828">
            <w:pPr>
              <w:jc w:val="center"/>
              <w:rPr>
                <w:sz w:val="20"/>
                <w:szCs w:val="20"/>
              </w:rPr>
            </w:pPr>
          </w:p>
        </w:tc>
      </w:tr>
      <w:tr w:rsidR="008B5828" w:rsidRPr="004269A8" w:rsidTr="008B5828">
        <w:trPr>
          <w:trHeight w:val="255"/>
        </w:trPr>
        <w:tc>
          <w:tcPr>
            <w:tcW w:w="3510" w:type="dxa"/>
            <w:tcBorders>
              <w:left w:val="single" w:sz="12" w:space="0" w:color="auto"/>
            </w:tcBorders>
            <w:noWrap/>
            <w:vAlign w:val="center"/>
            <w:hideMark/>
          </w:tcPr>
          <w:p w:rsidR="00667BB9" w:rsidRDefault="008B5828" w:rsidP="008B5828">
            <w:pPr>
              <w:rPr>
                <w:sz w:val="20"/>
                <w:szCs w:val="20"/>
              </w:rPr>
            </w:pPr>
            <w:r w:rsidRPr="004269A8">
              <w:rPr>
                <w:sz w:val="20"/>
                <w:szCs w:val="20"/>
              </w:rPr>
              <w:t>Toluene-2,4-diisocyanate (TDI)</w:t>
            </w:r>
            <w:r w:rsidR="00667BB9">
              <w:rPr>
                <w:sz w:val="20"/>
                <w:szCs w:val="20"/>
              </w:rPr>
              <w:t xml:space="preserve"> *</w:t>
            </w:r>
          </w:p>
          <w:p w:rsidR="008B5828" w:rsidRPr="004269A8" w:rsidRDefault="00667BB9" w:rsidP="008B5828">
            <w:pPr>
              <w:rPr>
                <w:sz w:val="20"/>
                <w:szCs w:val="20"/>
              </w:rPr>
            </w:pPr>
            <w:r>
              <w:rPr>
                <w:sz w:val="20"/>
                <w:szCs w:val="20"/>
              </w:rPr>
              <w:t>both isomers</w:t>
            </w:r>
          </w:p>
        </w:tc>
        <w:tc>
          <w:tcPr>
            <w:tcW w:w="1350" w:type="dxa"/>
            <w:tcBorders>
              <w:right w:val="single" w:sz="12" w:space="0" w:color="auto"/>
            </w:tcBorders>
            <w:noWrap/>
            <w:vAlign w:val="center"/>
            <w:hideMark/>
          </w:tcPr>
          <w:p w:rsidR="008B5828" w:rsidRPr="004269A8" w:rsidRDefault="00667BB9" w:rsidP="008B5828">
            <w:pPr>
              <w:rPr>
                <w:sz w:val="20"/>
                <w:szCs w:val="20"/>
              </w:rPr>
            </w:pPr>
            <w:r>
              <w:rPr>
                <w:sz w:val="20"/>
                <w:szCs w:val="20"/>
              </w:rPr>
              <w:t>26471-62-5</w:t>
            </w:r>
          </w:p>
        </w:tc>
        <w:tc>
          <w:tcPr>
            <w:tcW w:w="1620" w:type="dxa"/>
            <w:tcBorders>
              <w:left w:val="single" w:sz="12" w:space="0" w:color="auto"/>
            </w:tcBorders>
            <w:noWrap/>
            <w:vAlign w:val="center"/>
            <w:hideMark/>
          </w:tcPr>
          <w:p w:rsidR="008B5828" w:rsidRPr="004269A8" w:rsidRDefault="008B5828" w:rsidP="008B5828">
            <w:pPr>
              <w:jc w:val="center"/>
              <w:rPr>
                <w:sz w:val="20"/>
                <w:szCs w:val="20"/>
              </w:rPr>
            </w:pPr>
            <w:r>
              <w:rPr>
                <w:sz w:val="20"/>
                <w:szCs w:val="20"/>
              </w:rPr>
              <w:t xml:space="preserve">C </w:t>
            </w:r>
            <w:r w:rsidRPr="004269A8">
              <w:rPr>
                <w:sz w:val="20"/>
                <w:szCs w:val="20"/>
              </w:rPr>
              <w:t>0.02 ppm</w:t>
            </w:r>
          </w:p>
        </w:tc>
        <w:tc>
          <w:tcPr>
            <w:tcW w:w="1350" w:type="dxa"/>
            <w:tcBorders>
              <w:right w:val="single" w:sz="12" w:space="0" w:color="auto"/>
            </w:tcBorders>
            <w:vAlign w:val="center"/>
          </w:tcPr>
          <w:p w:rsidR="008B5828" w:rsidRPr="004269A8" w:rsidRDefault="008B5828" w:rsidP="008B5828">
            <w:pPr>
              <w:jc w:val="center"/>
              <w:rPr>
                <w:sz w:val="20"/>
                <w:szCs w:val="20"/>
              </w:rPr>
            </w:pPr>
            <w:r>
              <w:rPr>
                <w:sz w:val="20"/>
                <w:szCs w:val="20"/>
              </w:rPr>
              <w:t xml:space="preserve">C </w:t>
            </w:r>
            <w:r w:rsidRPr="004269A8">
              <w:rPr>
                <w:sz w:val="20"/>
                <w:szCs w:val="20"/>
              </w:rPr>
              <w:t>0.14</w:t>
            </w:r>
            <w:r w:rsidRPr="004269A8">
              <w:rPr>
                <w:bCs/>
                <w:sz w:val="20"/>
                <w:szCs w:val="20"/>
              </w:rPr>
              <w:t xml:space="preserve"> mg/m</w:t>
            </w:r>
            <w:r w:rsidRPr="004269A8">
              <w:rPr>
                <w:bCs/>
                <w:sz w:val="20"/>
                <w:szCs w:val="20"/>
                <w:vertAlign w:val="superscript"/>
              </w:rPr>
              <w:t>3</w:t>
            </w:r>
          </w:p>
        </w:tc>
        <w:tc>
          <w:tcPr>
            <w:tcW w:w="1710" w:type="dxa"/>
            <w:tcBorders>
              <w:left w:val="single" w:sz="12" w:space="0" w:color="auto"/>
            </w:tcBorders>
            <w:noWrap/>
            <w:vAlign w:val="center"/>
            <w:hideMark/>
          </w:tcPr>
          <w:p w:rsidR="008B5828" w:rsidRPr="004269A8" w:rsidRDefault="008B5828" w:rsidP="008B5828">
            <w:pPr>
              <w:jc w:val="center"/>
              <w:rPr>
                <w:sz w:val="20"/>
                <w:szCs w:val="20"/>
              </w:rPr>
            </w:pPr>
            <w:r w:rsidRPr="004269A8">
              <w:rPr>
                <w:sz w:val="20"/>
                <w:szCs w:val="20"/>
              </w:rPr>
              <w:t>0.00</w:t>
            </w:r>
            <w:r>
              <w:rPr>
                <w:sz w:val="20"/>
                <w:szCs w:val="20"/>
              </w:rPr>
              <w:t>1</w:t>
            </w:r>
            <w:r w:rsidRPr="004269A8">
              <w:rPr>
                <w:sz w:val="20"/>
                <w:szCs w:val="20"/>
              </w:rPr>
              <w:t xml:space="preserve"> ppm</w:t>
            </w:r>
            <w:r>
              <w:rPr>
                <w:sz w:val="20"/>
                <w:szCs w:val="20"/>
              </w:rPr>
              <w:t xml:space="preserve"> </w:t>
            </w:r>
            <w:r w:rsidRPr="004269A8">
              <w:rPr>
                <w:bCs/>
                <w:sz w:val="20"/>
                <w:szCs w:val="20"/>
                <w:vertAlign w:val="superscript"/>
              </w:rPr>
              <w:t>(IFV)</w:t>
            </w:r>
          </w:p>
        </w:tc>
        <w:tc>
          <w:tcPr>
            <w:tcW w:w="1530" w:type="dxa"/>
            <w:tcBorders>
              <w:right w:val="single" w:sz="12" w:space="0" w:color="auto"/>
            </w:tcBorders>
            <w:vAlign w:val="center"/>
          </w:tcPr>
          <w:p w:rsidR="008B5828" w:rsidRPr="004269A8" w:rsidRDefault="008B5828" w:rsidP="008B5828">
            <w:pPr>
              <w:jc w:val="center"/>
              <w:rPr>
                <w:sz w:val="20"/>
                <w:szCs w:val="20"/>
              </w:rPr>
            </w:pPr>
            <w:r w:rsidRPr="004269A8">
              <w:rPr>
                <w:sz w:val="20"/>
                <w:szCs w:val="20"/>
              </w:rPr>
              <w:t>0.0</w:t>
            </w:r>
            <w:r>
              <w:rPr>
                <w:sz w:val="20"/>
                <w:szCs w:val="20"/>
              </w:rPr>
              <w:t xml:space="preserve">05 </w:t>
            </w:r>
            <w:r w:rsidRPr="004269A8">
              <w:rPr>
                <w:sz w:val="20"/>
                <w:szCs w:val="20"/>
              </w:rPr>
              <w:t>ppm</w:t>
            </w:r>
            <w:r>
              <w:rPr>
                <w:sz w:val="20"/>
                <w:szCs w:val="20"/>
              </w:rPr>
              <w:t xml:space="preserve"> </w:t>
            </w:r>
            <w:r w:rsidRPr="004269A8">
              <w:rPr>
                <w:bCs/>
                <w:sz w:val="20"/>
                <w:szCs w:val="20"/>
                <w:vertAlign w:val="superscript"/>
              </w:rPr>
              <w:t>(IFV)</w:t>
            </w:r>
          </w:p>
        </w:tc>
      </w:tr>
      <w:tr w:rsidR="008B5828" w:rsidRPr="004269A8" w:rsidTr="008B5828">
        <w:trPr>
          <w:trHeight w:val="255"/>
        </w:trPr>
        <w:tc>
          <w:tcPr>
            <w:tcW w:w="3510" w:type="dxa"/>
            <w:tcBorders>
              <w:left w:val="single" w:sz="12" w:space="0" w:color="auto"/>
            </w:tcBorders>
            <w:noWrap/>
            <w:vAlign w:val="center"/>
            <w:hideMark/>
          </w:tcPr>
          <w:p w:rsidR="008B5828" w:rsidRPr="004269A8" w:rsidRDefault="008B5828" w:rsidP="008B5828">
            <w:pPr>
              <w:rPr>
                <w:sz w:val="20"/>
                <w:szCs w:val="20"/>
              </w:rPr>
            </w:pPr>
            <w:r w:rsidRPr="004269A8">
              <w:rPr>
                <w:sz w:val="20"/>
                <w:szCs w:val="20"/>
              </w:rPr>
              <w:t>Toluidine</w:t>
            </w:r>
            <w:r>
              <w:rPr>
                <w:sz w:val="20"/>
                <w:szCs w:val="20"/>
              </w:rPr>
              <w:t xml:space="preserve"> (o-, m-, and p- isomers)</w:t>
            </w:r>
          </w:p>
        </w:tc>
        <w:tc>
          <w:tcPr>
            <w:tcW w:w="1350" w:type="dxa"/>
            <w:tcBorders>
              <w:right w:val="single" w:sz="12" w:space="0" w:color="auto"/>
            </w:tcBorders>
            <w:noWrap/>
            <w:vAlign w:val="center"/>
            <w:hideMark/>
          </w:tcPr>
          <w:p w:rsidR="008B5828" w:rsidRPr="004269A8" w:rsidRDefault="009F294B" w:rsidP="008B5828">
            <w:pPr>
              <w:rPr>
                <w:sz w:val="20"/>
                <w:szCs w:val="20"/>
              </w:rPr>
            </w:pPr>
            <w:r w:rsidRPr="009F294B">
              <w:rPr>
                <w:sz w:val="20"/>
                <w:szCs w:val="20"/>
              </w:rPr>
              <w:t>26915-12-8</w:t>
            </w:r>
          </w:p>
        </w:tc>
        <w:tc>
          <w:tcPr>
            <w:tcW w:w="1620" w:type="dxa"/>
            <w:tcBorders>
              <w:left w:val="single" w:sz="12" w:space="0" w:color="auto"/>
            </w:tcBorders>
            <w:noWrap/>
            <w:vAlign w:val="center"/>
            <w:hideMark/>
          </w:tcPr>
          <w:p w:rsidR="008B5828" w:rsidRPr="004269A8" w:rsidRDefault="008B5828" w:rsidP="008B5828">
            <w:pPr>
              <w:jc w:val="center"/>
              <w:rPr>
                <w:sz w:val="20"/>
                <w:szCs w:val="20"/>
              </w:rPr>
            </w:pPr>
            <w:r w:rsidRPr="004269A8">
              <w:rPr>
                <w:sz w:val="20"/>
                <w:szCs w:val="20"/>
              </w:rPr>
              <w:t>5 ppm</w:t>
            </w:r>
          </w:p>
        </w:tc>
        <w:tc>
          <w:tcPr>
            <w:tcW w:w="1350" w:type="dxa"/>
            <w:tcBorders>
              <w:right w:val="single" w:sz="12" w:space="0" w:color="auto"/>
            </w:tcBorders>
            <w:vAlign w:val="center"/>
          </w:tcPr>
          <w:p w:rsidR="008B5828" w:rsidRPr="004269A8" w:rsidRDefault="008B5828" w:rsidP="008B5828">
            <w:pPr>
              <w:jc w:val="center"/>
              <w:rPr>
                <w:sz w:val="20"/>
                <w:szCs w:val="20"/>
              </w:rPr>
            </w:pPr>
            <w:r w:rsidRPr="004269A8">
              <w:rPr>
                <w:sz w:val="20"/>
                <w:szCs w:val="20"/>
              </w:rPr>
              <w:t>22</w:t>
            </w:r>
            <w:r w:rsidRPr="004269A8">
              <w:rPr>
                <w:bCs/>
                <w:sz w:val="20"/>
                <w:szCs w:val="20"/>
              </w:rPr>
              <w:t xml:space="preserve"> mg/m</w:t>
            </w:r>
            <w:r w:rsidRPr="004269A8">
              <w:rPr>
                <w:bCs/>
                <w:sz w:val="20"/>
                <w:szCs w:val="20"/>
                <w:vertAlign w:val="superscript"/>
              </w:rPr>
              <w:t>3</w:t>
            </w:r>
          </w:p>
        </w:tc>
        <w:tc>
          <w:tcPr>
            <w:tcW w:w="1710" w:type="dxa"/>
            <w:tcBorders>
              <w:left w:val="single" w:sz="12" w:space="0" w:color="auto"/>
            </w:tcBorders>
            <w:noWrap/>
            <w:vAlign w:val="center"/>
            <w:hideMark/>
          </w:tcPr>
          <w:p w:rsidR="008B5828" w:rsidRPr="004269A8" w:rsidRDefault="008B5828" w:rsidP="008B5828">
            <w:pPr>
              <w:jc w:val="center"/>
              <w:rPr>
                <w:sz w:val="20"/>
                <w:szCs w:val="20"/>
              </w:rPr>
            </w:pPr>
            <w:r w:rsidRPr="004269A8">
              <w:rPr>
                <w:sz w:val="20"/>
                <w:szCs w:val="20"/>
              </w:rPr>
              <w:t>2 ppm</w:t>
            </w:r>
          </w:p>
        </w:tc>
        <w:tc>
          <w:tcPr>
            <w:tcW w:w="1530" w:type="dxa"/>
            <w:tcBorders>
              <w:right w:val="single" w:sz="12" w:space="0" w:color="auto"/>
            </w:tcBorders>
            <w:vAlign w:val="center"/>
          </w:tcPr>
          <w:p w:rsidR="008B5828" w:rsidRPr="004269A8" w:rsidRDefault="008B5828" w:rsidP="008B5828">
            <w:pPr>
              <w:jc w:val="center"/>
              <w:rPr>
                <w:sz w:val="20"/>
                <w:szCs w:val="20"/>
              </w:rPr>
            </w:pPr>
          </w:p>
        </w:tc>
      </w:tr>
      <w:tr w:rsidR="008B5828" w:rsidRPr="004269A8" w:rsidTr="008B5828">
        <w:trPr>
          <w:trHeight w:val="255"/>
        </w:trPr>
        <w:tc>
          <w:tcPr>
            <w:tcW w:w="3510" w:type="dxa"/>
            <w:tcBorders>
              <w:left w:val="single" w:sz="12" w:space="0" w:color="auto"/>
            </w:tcBorders>
            <w:noWrap/>
            <w:vAlign w:val="center"/>
            <w:hideMark/>
          </w:tcPr>
          <w:p w:rsidR="008B5828" w:rsidRPr="004269A8" w:rsidRDefault="008B5828" w:rsidP="008B5828">
            <w:pPr>
              <w:rPr>
                <w:sz w:val="20"/>
                <w:szCs w:val="20"/>
              </w:rPr>
            </w:pPr>
            <w:r w:rsidRPr="004269A8">
              <w:rPr>
                <w:sz w:val="20"/>
                <w:szCs w:val="20"/>
              </w:rPr>
              <w:t>1,1,2-Trichloroethane</w:t>
            </w:r>
          </w:p>
        </w:tc>
        <w:tc>
          <w:tcPr>
            <w:tcW w:w="1350" w:type="dxa"/>
            <w:tcBorders>
              <w:right w:val="single" w:sz="12" w:space="0" w:color="auto"/>
            </w:tcBorders>
            <w:noWrap/>
            <w:vAlign w:val="center"/>
            <w:hideMark/>
          </w:tcPr>
          <w:p w:rsidR="008B5828" w:rsidRPr="004269A8" w:rsidRDefault="008B5828" w:rsidP="008B5828">
            <w:pPr>
              <w:rPr>
                <w:sz w:val="20"/>
                <w:szCs w:val="20"/>
              </w:rPr>
            </w:pPr>
            <w:r w:rsidRPr="004269A8">
              <w:rPr>
                <w:sz w:val="20"/>
                <w:szCs w:val="20"/>
              </w:rPr>
              <w:t>79-00-5</w:t>
            </w:r>
          </w:p>
        </w:tc>
        <w:tc>
          <w:tcPr>
            <w:tcW w:w="1620" w:type="dxa"/>
            <w:tcBorders>
              <w:left w:val="single" w:sz="12" w:space="0" w:color="auto"/>
            </w:tcBorders>
            <w:noWrap/>
            <w:vAlign w:val="center"/>
            <w:hideMark/>
          </w:tcPr>
          <w:p w:rsidR="008B5828" w:rsidRPr="004269A8" w:rsidRDefault="008B5828" w:rsidP="008B5828">
            <w:pPr>
              <w:jc w:val="center"/>
              <w:rPr>
                <w:sz w:val="20"/>
                <w:szCs w:val="20"/>
              </w:rPr>
            </w:pPr>
            <w:r w:rsidRPr="004269A8">
              <w:rPr>
                <w:sz w:val="20"/>
                <w:szCs w:val="20"/>
              </w:rPr>
              <w:t>10 ppm</w:t>
            </w:r>
          </w:p>
        </w:tc>
        <w:tc>
          <w:tcPr>
            <w:tcW w:w="1350" w:type="dxa"/>
            <w:tcBorders>
              <w:right w:val="single" w:sz="12" w:space="0" w:color="auto"/>
            </w:tcBorders>
            <w:vAlign w:val="center"/>
          </w:tcPr>
          <w:p w:rsidR="008B5828" w:rsidRPr="004269A8" w:rsidRDefault="008B5828" w:rsidP="008B5828">
            <w:pPr>
              <w:jc w:val="center"/>
              <w:rPr>
                <w:sz w:val="20"/>
                <w:szCs w:val="20"/>
              </w:rPr>
            </w:pPr>
            <w:r w:rsidRPr="004269A8">
              <w:rPr>
                <w:sz w:val="20"/>
                <w:szCs w:val="20"/>
              </w:rPr>
              <w:t>45</w:t>
            </w:r>
            <w:r w:rsidRPr="004269A8">
              <w:rPr>
                <w:bCs/>
                <w:sz w:val="20"/>
                <w:szCs w:val="20"/>
              </w:rPr>
              <w:t xml:space="preserve"> mg/m</w:t>
            </w:r>
            <w:r w:rsidRPr="004269A8">
              <w:rPr>
                <w:bCs/>
                <w:sz w:val="20"/>
                <w:szCs w:val="20"/>
                <w:vertAlign w:val="superscript"/>
              </w:rPr>
              <w:t>3</w:t>
            </w:r>
          </w:p>
        </w:tc>
        <w:tc>
          <w:tcPr>
            <w:tcW w:w="1710" w:type="dxa"/>
            <w:tcBorders>
              <w:left w:val="single" w:sz="12" w:space="0" w:color="auto"/>
            </w:tcBorders>
            <w:noWrap/>
            <w:vAlign w:val="center"/>
            <w:hideMark/>
          </w:tcPr>
          <w:p w:rsidR="008B5828" w:rsidRPr="004269A8" w:rsidRDefault="008B5828" w:rsidP="008B5828">
            <w:pPr>
              <w:jc w:val="center"/>
              <w:rPr>
                <w:sz w:val="20"/>
                <w:szCs w:val="20"/>
              </w:rPr>
            </w:pPr>
            <w:r w:rsidRPr="004269A8">
              <w:rPr>
                <w:sz w:val="20"/>
                <w:szCs w:val="20"/>
              </w:rPr>
              <w:t>10 ppm</w:t>
            </w:r>
          </w:p>
        </w:tc>
        <w:tc>
          <w:tcPr>
            <w:tcW w:w="1530" w:type="dxa"/>
            <w:tcBorders>
              <w:right w:val="single" w:sz="12" w:space="0" w:color="auto"/>
            </w:tcBorders>
            <w:vAlign w:val="center"/>
          </w:tcPr>
          <w:p w:rsidR="008B5828" w:rsidRPr="004269A8" w:rsidRDefault="008B5828" w:rsidP="008B5828">
            <w:pPr>
              <w:jc w:val="center"/>
              <w:rPr>
                <w:sz w:val="20"/>
                <w:szCs w:val="20"/>
              </w:rPr>
            </w:pPr>
          </w:p>
        </w:tc>
      </w:tr>
      <w:tr w:rsidR="008B5828" w:rsidRPr="004269A8" w:rsidTr="008B5828">
        <w:trPr>
          <w:trHeight w:val="255"/>
        </w:trPr>
        <w:tc>
          <w:tcPr>
            <w:tcW w:w="3510" w:type="dxa"/>
            <w:tcBorders>
              <w:left w:val="single" w:sz="12" w:space="0" w:color="auto"/>
            </w:tcBorders>
            <w:noWrap/>
            <w:vAlign w:val="center"/>
            <w:hideMark/>
          </w:tcPr>
          <w:p w:rsidR="008B5828" w:rsidRPr="004269A8" w:rsidRDefault="008B5828" w:rsidP="008B5828">
            <w:pPr>
              <w:rPr>
                <w:sz w:val="20"/>
                <w:szCs w:val="20"/>
              </w:rPr>
            </w:pPr>
            <w:r w:rsidRPr="004269A8">
              <w:rPr>
                <w:sz w:val="20"/>
                <w:szCs w:val="20"/>
              </w:rPr>
              <w:t>Trichloronaphthalene</w:t>
            </w:r>
          </w:p>
        </w:tc>
        <w:tc>
          <w:tcPr>
            <w:tcW w:w="1350" w:type="dxa"/>
            <w:tcBorders>
              <w:right w:val="single" w:sz="12" w:space="0" w:color="auto"/>
            </w:tcBorders>
            <w:noWrap/>
            <w:vAlign w:val="center"/>
            <w:hideMark/>
          </w:tcPr>
          <w:p w:rsidR="008B5828" w:rsidRPr="004269A8" w:rsidRDefault="008B5828" w:rsidP="008B5828">
            <w:pPr>
              <w:rPr>
                <w:sz w:val="20"/>
                <w:szCs w:val="20"/>
              </w:rPr>
            </w:pPr>
            <w:r w:rsidRPr="004269A8">
              <w:rPr>
                <w:sz w:val="20"/>
                <w:szCs w:val="20"/>
              </w:rPr>
              <w:t>1321-65-9</w:t>
            </w:r>
          </w:p>
        </w:tc>
        <w:tc>
          <w:tcPr>
            <w:tcW w:w="1620" w:type="dxa"/>
            <w:tcBorders>
              <w:left w:val="single" w:sz="12" w:space="0" w:color="auto"/>
            </w:tcBorders>
            <w:noWrap/>
            <w:vAlign w:val="center"/>
          </w:tcPr>
          <w:p w:rsidR="008B5828" w:rsidRPr="004269A8" w:rsidRDefault="008B5828" w:rsidP="008B5828">
            <w:pPr>
              <w:jc w:val="center"/>
              <w:rPr>
                <w:sz w:val="20"/>
                <w:szCs w:val="20"/>
              </w:rPr>
            </w:pPr>
          </w:p>
        </w:tc>
        <w:tc>
          <w:tcPr>
            <w:tcW w:w="1350" w:type="dxa"/>
            <w:tcBorders>
              <w:right w:val="single" w:sz="12" w:space="0" w:color="auto"/>
            </w:tcBorders>
            <w:vAlign w:val="center"/>
          </w:tcPr>
          <w:p w:rsidR="008B5828" w:rsidRPr="004269A8" w:rsidRDefault="008B5828" w:rsidP="008B5828">
            <w:pPr>
              <w:jc w:val="center"/>
              <w:rPr>
                <w:sz w:val="20"/>
                <w:szCs w:val="20"/>
              </w:rPr>
            </w:pPr>
            <w:r w:rsidRPr="004269A8">
              <w:rPr>
                <w:sz w:val="20"/>
                <w:szCs w:val="20"/>
              </w:rPr>
              <w:t>5</w:t>
            </w:r>
            <w:r w:rsidRPr="004269A8">
              <w:rPr>
                <w:bCs/>
                <w:sz w:val="20"/>
                <w:szCs w:val="20"/>
              </w:rPr>
              <w:t xml:space="preserve"> mg/m</w:t>
            </w:r>
            <w:r w:rsidRPr="004269A8">
              <w:rPr>
                <w:bCs/>
                <w:sz w:val="20"/>
                <w:szCs w:val="20"/>
                <w:vertAlign w:val="superscript"/>
              </w:rPr>
              <w:t>3</w:t>
            </w:r>
          </w:p>
        </w:tc>
        <w:tc>
          <w:tcPr>
            <w:tcW w:w="1710" w:type="dxa"/>
            <w:tcBorders>
              <w:left w:val="single" w:sz="12" w:space="0" w:color="auto"/>
            </w:tcBorders>
            <w:noWrap/>
            <w:vAlign w:val="center"/>
            <w:hideMark/>
          </w:tcPr>
          <w:p w:rsidR="008B5828" w:rsidRPr="004269A8" w:rsidRDefault="008B5828" w:rsidP="008B5828">
            <w:pPr>
              <w:jc w:val="center"/>
              <w:rPr>
                <w:sz w:val="20"/>
                <w:szCs w:val="20"/>
              </w:rPr>
            </w:pPr>
            <w:r w:rsidRPr="004269A8">
              <w:rPr>
                <w:sz w:val="20"/>
                <w:szCs w:val="20"/>
              </w:rPr>
              <w:t>5</w:t>
            </w:r>
            <w:r w:rsidRPr="004269A8">
              <w:rPr>
                <w:bCs/>
                <w:sz w:val="20"/>
                <w:szCs w:val="20"/>
              </w:rPr>
              <w:t xml:space="preserve"> mg/m</w:t>
            </w:r>
            <w:r w:rsidRPr="004269A8">
              <w:rPr>
                <w:bCs/>
                <w:sz w:val="20"/>
                <w:szCs w:val="20"/>
                <w:vertAlign w:val="superscript"/>
              </w:rPr>
              <w:t>3</w:t>
            </w:r>
          </w:p>
        </w:tc>
        <w:tc>
          <w:tcPr>
            <w:tcW w:w="1530" w:type="dxa"/>
            <w:tcBorders>
              <w:right w:val="single" w:sz="12" w:space="0" w:color="auto"/>
            </w:tcBorders>
            <w:vAlign w:val="center"/>
          </w:tcPr>
          <w:p w:rsidR="008B5828" w:rsidRPr="004269A8" w:rsidRDefault="008B5828" w:rsidP="008B5828">
            <w:pPr>
              <w:jc w:val="center"/>
              <w:rPr>
                <w:sz w:val="20"/>
                <w:szCs w:val="20"/>
              </w:rPr>
            </w:pPr>
          </w:p>
        </w:tc>
      </w:tr>
      <w:tr w:rsidR="008B5828" w:rsidRPr="004269A8" w:rsidTr="008B5828">
        <w:trPr>
          <w:trHeight w:val="255"/>
        </w:trPr>
        <w:tc>
          <w:tcPr>
            <w:tcW w:w="3510" w:type="dxa"/>
            <w:tcBorders>
              <w:left w:val="single" w:sz="12" w:space="0" w:color="auto"/>
            </w:tcBorders>
            <w:noWrap/>
            <w:vAlign w:val="center"/>
            <w:hideMark/>
          </w:tcPr>
          <w:p w:rsidR="008B5828" w:rsidRPr="004269A8" w:rsidRDefault="008B5828" w:rsidP="008B5828">
            <w:pPr>
              <w:rPr>
                <w:sz w:val="20"/>
                <w:szCs w:val="20"/>
              </w:rPr>
            </w:pPr>
            <w:r w:rsidRPr="004269A8">
              <w:rPr>
                <w:sz w:val="20"/>
                <w:szCs w:val="20"/>
              </w:rPr>
              <w:t>Triethylamine</w:t>
            </w:r>
          </w:p>
        </w:tc>
        <w:tc>
          <w:tcPr>
            <w:tcW w:w="1350" w:type="dxa"/>
            <w:tcBorders>
              <w:right w:val="single" w:sz="12" w:space="0" w:color="auto"/>
            </w:tcBorders>
            <w:noWrap/>
            <w:vAlign w:val="center"/>
            <w:hideMark/>
          </w:tcPr>
          <w:p w:rsidR="008B5828" w:rsidRPr="004269A8" w:rsidRDefault="008B5828" w:rsidP="008B5828">
            <w:pPr>
              <w:rPr>
                <w:sz w:val="20"/>
                <w:szCs w:val="20"/>
              </w:rPr>
            </w:pPr>
            <w:r w:rsidRPr="004269A8">
              <w:rPr>
                <w:sz w:val="20"/>
                <w:szCs w:val="20"/>
              </w:rPr>
              <w:t>121-44-8</w:t>
            </w:r>
          </w:p>
        </w:tc>
        <w:tc>
          <w:tcPr>
            <w:tcW w:w="1620" w:type="dxa"/>
            <w:tcBorders>
              <w:left w:val="single" w:sz="12" w:space="0" w:color="auto"/>
            </w:tcBorders>
            <w:noWrap/>
            <w:vAlign w:val="center"/>
          </w:tcPr>
          <w:p w:rsidR="008B5828" w:rsidRPr="004269A8" w:rsidRDefault="008B5828" w:rsidP="008B5828">
            <w:pPr>
              <w:jc w:val="center"/>
              <w:rPr>
                <w:sz w:val="20"/>
                <w:szCs w:val="20"/>
              </w:rPr>
            </w:pPr>
          </w:p>
        </w:tc>
        <w:tc>
          <w:tcPr>
            <w:tcW w:w="1350" w:type="dxa"/>
            <w:tcBorders>
              <w:right w:val="single" w:sz="12" w:space="0" w:color="auto"/>
            </w:tcBorders>
            <w:vAlign w:val="center"/>
          </w:tcPr>
          <w:p w:rsidR="008B5828" w:rsidRPr="004269A8" w:rsidRDefault="008B5828" w:rsidP="008B5828">
            <w:pPr>
              <w:jc w:val="center"/>
              <w:rPr>
                <w:sz w:val="20"/>
                <w:szCs w:val="20"/>
              </w:rPr>
            </w:pPr>
          </w:p>
        </w:tc>
        <w:tc>
          <w:tcPr>
            <w:tcW w:w="1710" w:type="dxa"/>
            <w:tcBorders>
              <w:left w:val="single" w:sz="12" w:space="0" w:color="auto"/>
            </w:tcBorders>
            <w:noWrap/>
            <w:vAlign w:val="center"/>
            <w:hideMark/>
          </w:tcPr>
          <w:p w:rsidR="008B5828" w:rsidRPr="004269A8" w:rsidRDefault="008B5828" w:rsidP="008B5828">
            <w:pPr>
              <w:jc w:val="center"/>
              <w:rPr>
                <w:sz w:val="20"/>
                <w:szCs w:val="20"/>
              </w:rPr>
            </w:pPr>
            <w:r>
              <w:rPr>
                <w:sz w:val="20"/>
                <w:szCs w:val="20"/>
              </w:rPr>
              <w:t>0.5</w:t>
            </w:r>
            <w:r w:rsidRPr="004269A8">
              <w:rPr>
                <w:sz w:val="20"/>
                <w:szCs w:val="20"/>
              </w:rPr>
              <w:t xml:space="preserve"> ppm</w:t>
            </w:r>
          </w:p>
        </w:tc>
        <w:tc>
          <w:tcPr>
            <w:tcW w:w="1530" w:type="dxa"/>
            <w:tcBorders>
              <w:right w:val="single" w:sz="12" w:space="0" w:color="auto"/>
            </w:tcBorders>
            <w:vAlign w:val="center"/>
          </w:tcPr>
          <w:p w:rsidR="008B5828" w:rsidRPr="004269A8" w:rsidRDefault="008B5828" w:rsidP="008B5828">
            <w:pPr>
              <w:jc w:val="center"/>
              <w:rPr>
                <w:sz w:val="20"/>
                <w:szCs w:val="20"/>
              </w:rPr>
            </w:pPr>
            <w:r>
              <w:rPr>
                <w:sz w:val="20"/>
                <w:szCs w:val="20"/>
              </w:rPr>
              <w:t>1</w:t>
            </w:r>
            <w:r w:rsidRPr="004269A8">
              <w:rPr>
                <w:sz w:val="20"/>
                <w:szCs w:val="20"/>
              </w:rPr>
              <w:t xml:space="preserve"> ppm</w:t>
            </w:r>
          </w:p>
        </w:tc>
      </w:tr>
      <w:tr w:rsidR="008B5828" w:rsidRPr="004269A8" w:rsidTr="008B5828">
        <w:trPr>
          <w:trHeight w:val="530"/>
        </w:trPr>
        <w:tc>
          <w:tcPr>
            <w:tcW w:w="3510" w:type="dxa"/>
            <w:tcBorders>
              <w:left w:val="single" w:sz="12" w:space="0" w:color="auto"/>
            </w:tcBorders>
            <w:noWrap/>
            <w:vAlign w:val="center"/>
            <w:hideMark/>
          </w:tcPr>
          <w:p w:rsidR="008B5828" w:rsidRPr="004269A8" w:rsidRDefault="008B5828" w:rsidP="008B5828">
            <w:pPr>
              <w:rPr>
                <w:sz w:val="20"/>
                <w:szCs w:val="20"/>
              </w:rPr>
            </w:pPr>
            <w:r w:rsidRPr="004269A8">
              <w:rPr>
                <w:sz w:val="20"/>
                <w:szCs w:val="20"/>
              </w:rPr>
              <w:t>Trimellitic anhydride</w:t>
            </w:r>
          </w:p>
        </w:tc>
        <w:tc>
          <w:tcPr>
            <w:tcW w:w="1350" w:type="dxa"/>
            <w:tcBorders>
              <w:right w:val="single" w:sz="12" w:space="0" w:color="auto"/>
            </w:tcBorders>
            <w:noWrap/>
            <w:vAlign w:val="center"/>
            <w:hideMark/>
          </w:tcPr>
          <w:p w:rsidR="008B5828" w:rsidRPr="004269A8" w:rsidRDefault="008B5828" w:rsidP="008B5828">
            <w:pPr>
              <w:rPr>
                <w:sz w:val="20"/>
                <w:szCs w:val="20"/>
              </w:rPr>
            </w:pPr>
            <w:r w:rsidRPr="004269A8">
              <w:rPr>
                <w:sz w:val="20"/>
                <w:szCs w:val="20"/>
              </w:rPr>
              <w:t>552-30-7</w:t>
            </w:r>
          </w:p>
        </w:tc>
        <w:tc>
          <w:tcPr>
            <w:tcW w:w="1620" w:type="dxa"/>
            <w:tcBorders>
              <w:left w:val="single" w:sz="12" w:space="0" w:color="auto"/>
            </w:tcBorders>
            <w:noWrap/>
            <w:vAlign w:val="center"/>
          </w:tcPr>
          <w:p w:rsidR="008B5828" w:rsidRPr="004269A8" w:rsidRDefault="008B5828" w:rsidP="008B5828">
            <w:pPr>
              <w:jc w:val="center"/>
              <w:rPr>
                <w:sz w:val="20"/>
                <w:szCs w:val="20"/>
              </w:rPr>
            </w:pPr>
          </w:p>
        </w:tc>
        <w:tc>
          <w:tcPr>
            <w:tcW w:w="1350" w:type="dxa"/>
            <w:tcBorders>
              <w:right w:val="single" w:sz="12" w:space="0" w:color="auto"/>
            </w:tcBorders>
            <w:vAlign w:val="center"/>
          </w:tcPr>
          <w:p w:rsidR="008B5828" w:rsidRPr="004269A8" w:rsidRDefault="008B5828" w:rsidP="008B5828">
            <w:pPr>
              <w:jc w:val="center"/>
              <w:rPr>
                <w:sz w:val="20"/>
                <w:szCs w:val="20"/>
              </w:rPr>
            </w:pPr>
          </w:p>
        </w:tc>
        <w:tc>
          <w:tcPr>
            <w:tcW w:w="1710" w:type="dxa"/>
            <w:tcBorders>
              <w:left w:val="single" w:sz="12" w:space="0" w:color="auto"/>
            </w:tcBorders>
            <w:noWrap/>
            <w:vAlign w:val="center"/>
            <w:hideMark/>
          </w:tcPr>
          <w:p w:rsidR="008B5828" w:rsidRPr="004269A8" w:rsidRDefault="008B5828" w:rsidP="008B5828">
            <w:pPr>
              <w:jc w:val="center"/>
              <w:rPr>
                <w:sz w:val="20"/>
                <w:szCs w:val="20"/>
              </w:rPr>
            </w:pPr>
            <w:r w:rsidRPr="004269A8">
              <w:rPr>
                <w:sz w:val="20"/>
                <w:szCs w:val="20"/>
              </w:rPr>
              <w:t xml:space="preserve">0.0005 </w:t>
            </w:r>
            <w:r w:rsidRPr="004269A8">
              <w:rPr>
                <w:bCs/>
                <w:sz w:val="20"/>
                <w:szCs w:val="20"/>
              </w:rPr>
              <w:t>mg/m</w:t>
            </w:r>
            <w:r w:rsidRPr="004269A8">
              <w:rPr>
                <w:bCs/>
                <w:sz w:val="20"/>
                <w:szCs w:val="20"/>
                <w:vertAlign w:val="superscript"/>
              </w:rPr>
              <w:t>3 (IFV)</w:t>
            </w:r>
          </w:p>
        </w:tc>
        <w:tc>
          <w:tcPr>
            <w:tcW w:w="1530" w:type="dxa"/>
            <w:tcBorders>
              <w:right w:val="single" w:sz="12" w:space="0" w:color="auto"/>
            </w:tcBorders>
            <w:vAlign w:val="center"/>
          </w:tcPr>
          <w:p w:rsidR="008B5828" w:rsidRPr="004269A8" w:rsidRDefault="008B5828" w:rsidP="008B5828">
            <w:pPr>
              <w:jc w:val="center"/>
              <w:rPr>
                <w:sz w:val="20"/>
                <w:szCs w:val="20"/>
              </w:rPr>
            </w:pPr>
            <w:r w:rsidRPr="004269A8">
              <w:rPr>
                <w:sz w:val="20"/>
                <w:szCs w:val="20"/>
              </w:rPr>
              <w:t xml:space="preserve">0.002 </w:t>
            </w:r>
            <w:r w:rsidRPr="004269A8">
              <w:rPr>
                <w:bCs/>
                <w:sz w:val="20"/>
                <w:szCs w:val="20"/>
              </w:rPr>
              <w:t>mg/m</w:t>
            </w:r>
            <w:r w:rsidRPr="004269A8">
              <w:rPr>
                <w:bCs/>
                <w:sz w:val="20"/>
                <w:szCs w:val="20"/>
                <w:vertAlign w:val="superscript"/>
              </w:rPr>
              <w:t>3 (IFV)</w:t>
            </w:r>
          </w:p>
        </w:tc>
      </w:tr>
      <w:tr w:rsidR="008B5828" w:rsidRPr="004269A8" w:rsidTr="008B5828">
        <w:trPr>
          <w:trHeight w:val="255"/>
        </w:trPr>
        <w:tc>
          <w:tcPr>
            <w:tcW w:w="3510" w:type="dxa"/>
            <w:tcBorders>
              <w:left w:val="single" w:sz="12" w:space="0" w:color="auto"/>
            </w:tcBorders>
            <w:noWrap/>
            <w:vAlign w:val="center"/>
            <w:hideMark/>
          </w:tcPr>
          <w:p w:rsidR="008B5828" w:rsidRPr="004269A8" w:rsidRDefault="008B5828" w:rsidP="008B5828">
            <w:pPr>
              <w:rPr>
                <w:sz w:val="20"/>
                <w:szCs w:val="20"/>
              </w:rPr>
            </w:pPr>
            <w:r w:rsidRPr="004269A8">
              <w:rPr>
                <w:sz w:val="20"/>
                <w:szCs w:val="20"/>
              </w:rPr>
              <w:t>2,4,6-Trinitrotoluene (TNT)</w:t>
            </w:r>
          </w:p>
        </w:tc>
        <w:tc>
          <w:tcPr>
            <w:tcW w:w="1350" w:type="dxa"/>
            <w:tcBorders>
              <w:right w:val="single" w:sz="12" w:space="0" w:color="auto"/>
            </w:tcBorders>
            <w:noWrap/>
            <w:vAlign w:val="center"/>
            <w:hideMark/>
          </w:tcPr>
          <w:p w:rsidR="008B5828" w:rsidRPr="004269A8" w:rsidRDefault="008B5828" w:rsidP="008B5828">
            <w:pPr>
              <w:rPr>
                <w:sz w:val="20"/>
                <w:szCs w:val="20"/>
              </w:rPr>
            </w:pPr>
            <w:r w:rsidRPr="004269A8">
              <w:rPr>
                <w:sz w:val="20"/>
                <w:szCs w:val="20"/>
              </w:rPr>
              <w:t>118-96-7</w:t>
            </w:r>
          </w:p>
        </w:tc>
        <w:tc>
          <w:tcPr>
            <w:tcW w:w="1620" w:type="dxa"/>
            <w:tcBorders>
              <w:left w:val="single" w:sz="12" w:space="0" w:color="auto"/>
            </w:tcBorders>
            <w:noWrap/>
            <w:vAlign w:val="center"/>
          </w:tcPr>
          <w:p w:rsidR="008B5828" w:rsidRPr="004269A8" w:rsidRDefault="008B5828" w:rsidP="008B5828">
            <w:pPr>
              <w:jc w:val="center"/>
              <w:rPr>
                <w:sz w:val="20"/>
                <w:szCs w:val="20"/>
              </w:rPr>
            </w:pPr>
          </w:p>
        </w:tc>
        <w:tc>
          <w:tcPr>
            <w:tcW w:w="1350" w:type="dxa"/>
            <w:tcBorders>
              <w:right w:val="single" w:sz="12" w:space="0" w:color="auto"/>
            </w:tcBorders>
            <w:vAlign w:val="center"/>
          </w:tcPr>
          <w:p w:rsidR="008B5828" w:rsidRPr="004269A8" w:rsidRDefault="008B5828" w:rsidP="008B5828">
            <w:pPr>
              <w:jc w:val="center"/>
              <w:rPr>
                <w:sz w:val="20"/>
                <w:szCs w:val="20"/>
              </w:rPr>
            </w:pPr>
            <w:r w:rsidRPr="004269A8">
              <w:rPr>
                <w:sz w:val="20"/>
                <w:szCs w:val="20"/>
              </w:rPr>
              <w:t>1.5</w:t>
            </w:r>
            <w:r w:rsidRPr="004269A8">
              <w:rPr>
                <w:bCs/>
                <w:sz w:val="20"/>
                <w:szCs w:val="20"/>
              </w:rPr>
              <w:t xml:space="preserve"> mg/m</w:t>
            </w:r>
            <w:r w:rsidRPr="004269A8">
              <w:rPr>
                <w:bCs/>
                <w:sz w:val="20"/>
                <w:szCs w:val="20"/>
                <w:vertAlign w:val="superscript"/>
              </w:rPr>
              <w:t>3</w:t>
            </w:r>
          </w:p>
        </w:tc>
        <w:tc>
          <w:tcPr>
            <w:tcW w:w="1710" w:type="dxa"/>
            <w:tcBorders>
              <w:left w:val="single" w:sz="12" w:space="0" w:color="auto"/>
            </w:tcBorders>
            <w:noWrap/>
            <w:vAlign w:val="center"/>
            <w:hideMark/>
          </w:tcPr>
          <w:p w:rsidR="008B5828" w:rsidRPr="004269A8" w:rsidRDefault="008B5828" w:rsidP="008B5828">
            <w:pPr>
              <w:jc w:val="center"/>
              <w:rPr>
                <w:sz w:val="20"/>
                <w:szCs w:val="20"/>
              </w:rPr>
            </w:pPr>
            <w:r w:rsidRPr="004269A8">
              <w:rPr>
                <w:sz w:val="20"/>
                <w:szCs w:val="20"/>
              </w:rPr>
              <w:t>0.1</w:t>
            </w:r>
            <w:r w:rsidRPr="004269A8">
              <w:rPr>
                <w:bCs/>
                <w:sz w:val="20"/>
                <w:szCs w:val="20"/>
              </w:rPr>
              <w:t xml:space="preserve"> mg/m</w:t>
            </w:r>
            <w:r w:rsidRPr="004269A8">
              <w:rPr>
                <w:bCs/>
                <w:sz w:val="20"/>
                <w:szCs w:val="20"/>
                <w:vertAlign w:val="superscript"/>
              </w:rPr>
              <w:t>3</w:t>
            </w:r>
            <w:r>
              <w:rPr>
                <w:bCs/>
                <w:sz w:val="20"/>
                <w:szCs w:val="20"/>
                <w:vertAlign w:val="superscript"/>
              </w:rPr>
              <w:t xml:space="preserve"> </w:t>
            </w:r>
            <w:r w:rsidRPr="004269A8">
              <w:rPr>
                <w:bCs/>
                <w:sz w:val="20"/>
                <w:szCs w:val="20"/>
                <w:vertAlign w:val="superscript"/>
              </w:rPr>
              <w:t>(IFV)</w:t>
            </w:r>
          </w:p>
        </w:tc>
        <w:tc>
          <w:tcPr>
            <w:tcW w:w="1530" w:type="dxa"/>
            <w:tcBorders>
              <w:right w:val="single" w:sz="12" w:space="0" w:color="auto"/>
            </w:tcBorders>
            <w:vAlign w:val="center"/>
          </w:tcPr>
          <w:p w:rsidR="008B5828" w:rsidRPr="004269A8" w:rsidRDefault="008B5828" w:rsidP="008B5828">
            <w:pPr>
              <w:jc w:val="center"/>
              <w:rPr>
                <w:sz w:val="20"/>
                <w:szCs w:val="20"/>
              </w:rPr>
            </w:pPr>
          </w:p>
        </w:tc>
      </w:tr>
      <w:tr w:rsidR="008B5828" w:rsidRPr="004269A8" w:rsidTr="008B5828">
        <w:trPr>
          <w:trHeight w:val="255"/>
        </w:trPr>
        <w:tc>
          <w:tcPr>
            <w:tcW w:w="3510" w:type="dxa"/>
            <w:tcBorders>
              <w:left w:val="single" w:sz="12" w:space="0" w:color="auto"/>
            </w:tcBorders>
            <w:noWrap/>
            <w:vAlign w:val="center"/>
            <w:hideMark/>
          </w:tcPr>
          <w:p w:rsidR="008B5828" w:rsidRPr="004269A8" w:rsidRDefault="008B5828" w:rsidP="008B5828">
            <w:pPr>
              <w:rPr>
                <w:sz w:val="20"/>
                <w:szCs w:val="20"/>
              </w:rPr>
            </w:pPr>
            <w:r w:rsidRPr="004269A8">
              <w:rPr>
                <w:sz w:val="20"/>
                <w:szCs w:val="20"/>
              </w:rPr>
              <w:t>Triorthocresyl phosphate</w:t>
            </w:r>
          </w:p>
        </w:tc>
        <w:tc>
          <w:tcPr>
            <w:tcW w:w="1350" w:type="dxa"/>
            <w:tcBorders>
              <w:right w:val="single" w:sz="12" w:space="0" w:color="auto"/>
            </w:tcBorders>
            <w:noWrap/>
            <w:vAlign w:val="center"/>
            <w:hideMark/>
          </w:tcPr>
          <w:p w:rsidR="008B5828" w:rsidRPr="004269A8" w:rsidRDefault="008B5828" w:rsidP="008B5828">
            <w:pPr>
              <w:rPr>
                <w:sz w:val="20"/>
                <w:szCs w:val="20"/>
              </w:rPr>
            </w:pPr>
            <w:r w:rsidRPr="004269A8">
              <w:rPr>
                <w:sz w:val="20"/>
                <w:szCs w:val="20"/>
              </w:rPr>
              <w:t>78-30-8</w:t>
            </w:r>
          </w:p>
        </w:tc>
        <w:tc>
          <w:tcPr>
            <w:tcW w:w="1620" w:type="dxa"/>
            <w:tcBorders>
              <w:left w:val="single" w:sz="12" w:space="0" w:color="auto"/>
            </w:tcBorders>
            <w:noWrap/>
            <w:vAlign w:val="center"/>
            <w:hideMark/>
          </w:tcPr>
          <w:p w:rsidR="008B5828" w:rsidRPr="004269A8" w:rsidRDefault="008B5828" w:rsidP="008B5828">
            <w:pPr>
              <w:jc w:val="center"/>
              <w:rPr>
                <w:sz w:val="20"/>
                <w:szCs w:val="20"/>
              </w:rPr>
            </w:pPr>
          </w:p>
        </w:tc>
        <w:tc>
          <w:tcPr>
            <w:tcW w:w="1350" w:type="dxa"/>
            <w:tcBorders>
              <w:right w:val="single" w:sz="12" w:space="0" w:color="auto"/>
            </w:tcBorders>
            <w:vAlign w:val="center"/>
          </w:tcPr>
          <w:p w:rsidR="008B5828" w:rsidRPr="004269A8" w:rsidRDefault="008B5828" w:rsidP="008B5828">
            <w:pPr>
              <w:jc w:val="center"/>
              <w:rPr>
                <w:sz w:val="20"/>
                <w:szCs w:val="20"/>
              </w:rPr>
            </w:pPr>
          </w:p>
        </w:tc>
        <w:tc>
          <w:tcPr>
            <w:tcW w:w="1710" w:type="dxa"/>
            <w:tcBorders>
              <w:left w:val="single" w:sz="12" w:space="0" w:color="auto"/>
            </w:tcBorders>
            <w:noWrap/>
            <w:vAlign w:val="center"/>
            <w:hideMark/>
          </w:tcPr>
          <w:p w:rsidR="008B5828" w:rsidRPr="004269A8" w:rsidRDefault="008B5828" w:rsidP="008B5828">
            <w:pPr>
              <w:jc w:val="center"/>
              <w:rPr>
                <w:sz w:val="20"/>
                <w:szCs w:val="20"/>
              </w:rPr>
            </w:pPr>
            <w:r w:rsidRPr="004269A8">
              <w:rPr>
                <w:sz w:val="20"/>
                <w:szCs w:val="20"/>
              </w:rPr>
              <w:t>0.1</w:t>
            </w:r>
            <w:r w:rsidRPr="004269A8">
              <w:rPr>
                <w:bCs/>
                <w:sz w:val="20"/>
                <w:szCs w:val="20"/>
              </w:rPr>
              <w:t xml:space="preserve"> mg/m</w:t>
            </w:r>
            <w:r w:rsidRPr="004269A8">
              <w:rPr>
                <w:bCs/>
                <w:sz w:val="20"/>
                <w:szCs w:val="20"/>
                <w:vertAlign w:val="superscript"/>
              </w:rPr>
              <w:t>3</w:t>
            </w:r>
            <w:r>
              <w:rPr>
                <w:bCs/>
                <w:sz w:val="20"/>
                <w:szCs w:val="20"/>
                <w:vertAlign w:val="superscript"/>
              </w:rPr>
              <w:t xml:space="preserve"> </w:t>
            </w:r>
            <w:r w:rsidRPr="004269A8">
              <w:rPr>
                <w:bCs/>
                <w:sz w:val="20"/>
                <w:szCs w:val="20"/>
                <w:vertAlign w:val="superscript"/>
              </w:rPr>
              <w:t>(IFV)</w:t>
            </w:r>
          </w:p>
        </w:tc>
        <w:tc>
          <w:tcPr>
            <w:tcW w:w="1530" w:type="dxa"/>
            <w:tcBorders>
              <w:right w:val="single" w:sz="12" w:space="0" w:color="auto"/>
            </w:tcBorders>
            <w:vAlign w:val="center"/>
          </w:tcPr>
          <w:p w:rsidR="008B5828" w:rsidRPr="004269A8" w:rsidRDefault="008B5828" w:rsidP="008B5828">
            <w:pPr>
              <w:jc w:val="center"/>
              <w:rPr>
                <w:sz w:val="20"/>
                <w:szCs w:val="20"/>
              </w:rPr>
            </w:pPr>
          </w:p>
        </w:tc>
      </w:tr>
      <w:tr w:rsidR="008B5828" w:rsidRPr="004269A8" w:rsidTr="008B5828">
        <w:trPr>
          <w:trHeight w:val="255"/>
        </w:trPr>
        <w:tc>
          <w:tcPr>
            <w:tcW w:w="3510" w:type="dxa"/>
            <w:tcBorders>
              <w:left w:val="single" w:sz="12" w:space="0" w:color="auto"/>
            </w:tcBorders>
            <w:noWrap/>
            <w:vAlign w:val="center"/>
            <w:hideMark/>
          </w:tcPr>
          <w:p w:rsidR="008B5828" w:rsidRPr="004269A8" w:rsidRDefault="008B5828" w:rsidP="008B5828">
            <w:pPr>
              <w:rPr>
                <w:sz w:val="20"/>
                <w:szCs w:val="20"/>
              </w:rPr>
            </w:pPr>
            <w:r w:rsidRPr="004269A8">
              <w:rPr>
                <w:sz w:val="20"/>
                <w:szCs w:val="20"/>
              </w:rPr>
              <w:t>Vinyl cyclohexene dioxide</w:t>
            </w:r>
          </w:p>
        </w:tc>
        <w:tc>
          <w:tcPr>
            <w:tcW w:w="1350" w:type="dxa"/>
            <w:tcBorders>
              <w:right w:val="single" w:sz="12" w:space="0" w:color="auto"/>
            </w:tcBorders>
            <w:noWrap/>
            <w:vAlign w:val="center"/>
            <w:hideMark/>
          </w:tcPr>
          <w:p w:rsidR="008B5828" w:rsidRPr="004269A8" w:rsidRDefault="008B5828" w:rsidP="008B5828">
            <w:pPr>
              <w:rPr>
                <w:sz w:val="20"/>
                <w:szCs w:val="20"/>
              </w:rPr>
            </w:pPr>
            <w:r w:rsidRPr="004269A8">
              <w:rPr>
                <w:sz w:val="20"/>
                <w:szCs w:val="20"/>
              </w:rPr>
              <w:t>106-87-6</w:t>
            </w:r>
          </w:p>
        </w:tc>
        <w:tc>
          <w:tcPr>
            <w:tcW w:w="1620" w:type="dxa"/>
            <w:tcBorders>
              <w:left w:val="single" w:sz="12" w:space="0" w:color="auto"/>
            </w:tcBorders>
            <w:noWrap/>
            <w:vAlign w:val="center"/>
            <w:hideMark/>
          </w:tcPr>
          <w:p w:rsidR="008B5828" w:rsidRPr="004269A8" w:rsidRDefault="008B5828" w:rsidP="008B5828">
            <w:pPr>
              <w:jc w:val="center"/>
              <w:rPr>
                <w:sz w:val="20"/>
                <w:szCs w:val="20"/>
              </w:rPr>
            </w:pPr>
          </w:p>
        </w:tc>
        <w:tc>
          <w:tcPr>
            <w:tcW w:w="1350" w:type="dxa"/>
            <w:tcBorders>
              <w:right w:val="single" w:sz="12" w:space="0" w:color="auto"/>
            </w:tcBorders>
            <w:vAlign w:val="center"/>
          </w:tcPr>
          <w:p w:rsidR="008B5828" w:rsidRPr="004269A8" w:rsidRDefault="008B5828" w:rsidP="008B5828">
            <w:pPr>
              <w:jc w:val="center"/>
              <w:rPr>
                <w:sz w:val="20"/>
                <w:szCs w:val="20"/>
              </w:rPr>
            </w:pPr>
          </w:p>
        </w:tc>
        <w:tc>
          <w:tcPr>
            <w:tcW w:w="1710" w:type="dxa"/>
            <w:tcBorders>
              <w:left w:val="single" w:sz="12" w:space="0" w:color="auto"/>
            </w:tcBorders>
            <w:noWrap/>
            <w:vAlign w:val="center"/>
            <w:hideMark/>
          </w:tcPr>
          <w:p w:rsidR="008B5828" w:rsidRPr="004269A8" w:rsidRDefault="008B5828" w:rsidP="008B5828">
            <w:pPr>
              <w:jc w:val="center"/>
              <w:rPr>
                <w:sz w:val="20"/>
                <w:szCs w:val="20"/>
              </w:rPr>
            </w:pPr>
            <w:r w:rsidRPr="004269A8">
              <w:rPr>
                <w:sz w:val="20"/>
                <w:szCs w:val="20"/>
              </w:rPr>
              <w:t>0.1 ppm</w:t>
            </w:r>
          </w:p>
        </w:tc>
        <w:tc>
          <w:tcPr>
            <w:tcW w:w="1530" w:type="dxa"/>
            <w:tcBorders>
              <w:right w:val="single" w:sz="12" w:space="0" w:color="auto"/>
            </w:tcBorders>
            <w:vAlign w:val="center"/>
          </w:tcPr>
          <w:p w:rsidR="008B5828" w:rsidRPr="004269A8" w:rsidRDefault="008B5828" w:rsidP="008B5828">
            <w:pPr>
              <w:jc w:val="center"/>
              <w:rPr>
                <w:sz w:val="20"/>
                <w:szCs w:val="20"/>
              </w:rPr>
            </w:pPr>
          </w:p>
        </w:tc>
      </w:tr>
      <w:tr w:rsidR="008B5828" w:rsidRPr="004269A8" w:rsidTr="008B5828">
        <w:trPr>
          <w:trHeight w:val="255"/>
        </w:trPr>
        <w:tc>
          <w:tcPr>
            <w:tcW w:w="3510" w:type="dxa"/>
            <w:tcBorders>
              <w:left w:val="single" w:sz="12" w:space="0" w:color="auto"/>
            </w:tcBorders>
            <w:noWrap/>
            <w:vAlign w:val="center"/>
          </w:tcPr>
          <w:p w:rsidR="008B5828" w:rsidRPr="004269A8" w:rsidRDefault="008B5828" w:rsidP="008B5828">
            <w:pPr>
              <w:rPr>
                <w:sz w:val="20"/>
                <w:szCs w:val="20"/>
              </w:rPr>
            </w:pPr>
            <w:r>
              <w:rPr>
                <w:sz w:val="20"/>
                <w:szCs w:val="20"/>
              </w:rPr>
              <w:t>Warfarin</w:t>
            </w:r>
          </w:p>
        </w:tc>
        <w:tc>
          <w:tcPr>
            <w:tcW w:w="1350" w:type="dxa"/>
            <w:tcBorders>
              <w:right w:val="single" w:sz="12" w:space="0" w:color="auto"/>
            </w:tcBorders>
            <w:noWrap/>
            <w:vAlign w:val="center"/>
          </w:tcPr>
          <w:p w:rsidR="008B5828" w:rsidRPr="004269A8" w:rsidRDefault="008B5828" w:rsidP="008B5828">
            <w:pPr>
              <w:rPr>
                <w:sz w:val="20"/>
                <w:szCs w:val="20"/>
              </w:rPr>
            </w:pPr>
            <w:r>
              <w:rPr>
                <w:sz w:val="20"/>
                <w:szCs w:val="20"/>
              </w:rPr>
              <w:t>81-1-2</w:t>
            </w:r>
          </w:p>
        </w:tc>
        <w:tc>
          <w:tcPr>
            <w:tcW w:w="1620" w:type="dxa"/>
            <w:tcBorders>
              <w:left w:val="single" w:sz="12" w:space="0" w:color="auto"/>
            </w:tcBorders>
            <w:noWrap/>
            <w:vAlign w:val="center"/>
          </w:tcPr>
          <w:p w:rsidR="008B5828" w:rsidRPr="004269A8" w:rsidRDefault="008B5828" w:rsidP="008B5828">
            <w:pPr>
              <w:jc w:val="center"/>
              <w:rPr>
                <w:sz w:val="20"/>
                <w:szCs w:val="20"/>
              </w:rPr>
            </w:pPr>
          </w:p>
        </w:tc>
        <w:tc>
          <w:tcPr>
            <w:tcW w:w="1350" w:type="dxa"/>
            <w:tcBorders>
              <w:right w:val="single" w:sz="12" w:space="0" w:color="auto"/>
            </w:tcBorders>
            <w:vAlign w:val="center"/>
          </w:tcPr>
          <w:p w:rsidR="008B5828" w:rsidRPr="004269A8" w:rsidRDefault="008B5828" w:rsidP="008B5828">
            <w:pPr>
              <w:jc w:val="center"/>
              <w:rPr>
                <w:sz w:val="20"/>
                <w:szCs w:val="20"/>
              </w:rPr>
            </w:pPr>
          </w:p>
        </w:tc>
        <w:tc>
          <w:tcPr>
            <w:tcW w:w="1710" w:type="dxa"/>
            <w:tcBorders>
              <w:left w:val="single" w:sz="12" w:space="0" w:color="auto"/>
            </w:tcBorders>
            <w:noWrap/>
            <w:vAlign w:val="center"/>
          </w:tcPr>
          <w:p w:rsidR="008B5828" w:rsidRPr="004269A8" w:rsidRDefault="008B5828" w:rsidP="008B5828">
            <w:pPr>
              <w:jc w:val="center"/>
              <w:rPr>
                <w:sz w:val="20"/>
                <w:szCs w:val="20"/>
              </w:rPr>
            </w:pPr>
            <w:r w:rsidRPr="004269A8">
              <w:rPr>
                <w:sz w:val="20"/>
                <w:szCs w:val="20"/>
              </w:rPr>
              <w:t>0.0</w:t>
            </w:r>
            <w:r>
              <w:rPr>
                <w:sz w:val="20"/>
                <w:szCs w:val="20"/>
              </w:rPr>
              <w:t>1</w:t>
            </w:r>
            <w:r w:rsidRPr="004269A8">
              <w:rPr>
                <w:sz w:val="20"/>
                <w:szCs w:val="20"/>
              </w:rPr>
              <w:t xml:space="preserve"> </w:t>
            </w:r>
            <w:r w:rsidRPr="004269A8">
              <w:rPr>
                <w:bCs/>
                <w:sz w:val="20"/>
                <w:szCs w:val="20"/>
              </w:rPr>
              <w:t>mg/m</w:t>
            </w:r>
            <w:r w:rsidRPr="004269A8">
              <w:rPr>
                <w:bCs/>
                <w:sz w:val="20"/>
                <w:szCs w:val="20"/>
                <w:vertAlign w:val="superscript"/>
              </w:rPr>
              <w:t>3 (I)</w:t>
            </w:r>
          </w:p>
        </w:tc>
        <w:tc>
          <w:tcPr>
            <w:tcW w:w="1530" w:type="dxa"/>
            <w:tcBorders>
              <w:right w:val="single" w:sz="12" w:space="0" w:color="auto"/>
            </w:tcBorders>
            <w:vAlign w:val="center"/>
          </w:tcPr>
          <w:p w:rsidR="008B5828" w:rsidRPr="004269A8" w:rsidRDefault="008B5828" w:rsidP="008B5828">
            <w:pPr>
              <w:jc w:val="center"/>
              <w:rPr>
                <w:sz w:val="20"/>
                <w:szCs w:val="20"/>
              </w:rPr>
            </w:pPr>
          </w:p>
        </w:tc>
      </w:tr>
      <w:tr w:rsidR="008B5828" w:rsidRPr="004269A8" w:rsidTr="008B5828">
        <w:trPr>
          <w:trHeight w:val="255"/>
        </w:trPr>
        <w:tc>
          <w:tcPr>
            <w:tcW w:w="3510" w:type="dxa"/>
            <w:tcBorders>
              <w:left w:val="single" w:sz="12" w:space="0" w:color="auto"/>
            </w:tcBorders>
            <w:noWrap/>
            <w:vAlign w:val="center"/>
            <w:hideMark/>
          </w:tcPr>
          <w:p w:rsidR="008B5828" w:rsidRPr="004269A8" w:rsidRDefault="008B5828" w:rsidP="008B5828">
            <w:pPr>
              <w:rPr>
                <w:sz w:val="20"/>
                <w:szCs w:val="20"/>
                <w:lang w:val="es-US"/>
              </w:rPr>
            </w:pPr>
            <w:r w:rsidRPr="004269A8">
              <w:rPr>
                <w:sz w:val="20"/>
                <w:szCs w:val="20"/>
                <w:lang w:val="es-US"/>
              </w:rPr>
              <w:t xml:space="preserve">m-Xylene </w:t>
            </w:r>
            <w:r w:rsidRPr="004269A8">
              <w:rPr>
                <w:sz w:val="20"/>
                <w:szCs w:val="20"/>
              </w:rPr>
              <w:t>α</w:t>
            </w:r>
            <w:r w:rsidRPr="004269A8">
              <w:rPr>
                <w:sz w:val="20"/>
                <w:szCs w:val="20"/>
                <w:lang w:val="es-US"/>
              </w:rPr>
              <w:t>,</w:t>
            </w:r>
            <w:r w:rsidRPr="004269A8">
              <w:rPr>
                <w:sz w:val="20"/>
                <w:szCs w:val="20"/>
              </w:rPr>
              <w:t>α</w:t>
            </w:r>
            <w:r w:rsidRPr="004269A8">
              <w:rPr>
                <w:sz w:val="20"/>
                <w:szCs w:val="20"/>
                <w:lang w:val="es-US"/>
              </w:rPr>
              <w:t>'-diamine</w:t>
            </w:r>
          </w:p>
        </w:tc>
        <w:tc>
          <w:tcPr>
            <w:tcW w:w="1350" w:type="dxa"/>
            <w:tcBorders>
              <w:right w:val="single" w:sz="12" w:space="0" w:color="auto"/>
            </w:tcBorders>
            <w:noWrap/>
            <w:vAlign w:val="center"/>
            <w:hideMark/>
          </w:tcPr>
          <w:p w:rsidR="008B5828" w:rsidRPr="004269A8" w:rsidRDefault="008B5828" w:rsidP="008B5828">
            <w:pPr>
              <w:rPr>
                <w:sz w:val="20"/>
                <w:szCs w:val="20"/>
              </w:rPr>
            </w:pPr>
            <w:r w:rsidRPr="004269A8">
              <w:rPr>
                <w:sz w:val="20"/>
                <w:szCs w:val="20"/>
              </w:rPr>
              <w:t>1477-55-0</w:t>
            </w:r>
          </w:p>
        </w:tc>
        <w:tc>
          <w:tcPr>
            <w:tcW w:w="1620" w:type="dxa"/>
            <w:tcBorders>
              <w:left w:val="single" w:sz="12" w:space="0" w:color="auto"/>
            </w:tcBorders>
            <w:noWrap/>
            <w:vAlign w:val="center"/>
            <w:hideMark/>
          </w:tcPr>
          <w:p w:rsidR="008B5828" w:rsidRPr="004269A8" w:rsidRDefault="008B5828" w:rsidP="008B5828">
            <w:pPr>
              <w:jc w:val="center"/>
              <w:rPr>
                <w:sz w:val="20"/>
                <w:szCs w:val="20"/>
              </w:rPr>
            </w:pPr>
          </w:p>
        </w:tc>
        <w:tc>
          <w:tcPr>
            <w:tcW w:w="1350" w:type="dxa"/>
            <w:tcBorders>
              <w:right w:val="single" w:sz="12" w:space="0" w:color="auto"/>
            </w:tcBorders>
            <w:vAlign w:val="center"/>
          </w:tcPr>
          <w:p w:rsidR="008B5828" w:rsidRPr="004269A8" w:rsidRDefault="008B5828" w:rsidP="008B5828">
            <w:pPr>
              <w:jc w:val="center"/>
              <w:rPr>
                <w:sz w:val="20"/>
                <w:szCs w:val="20"/>
              </w:rPr>
            </w:pPr>
          </w:p>
        </w:tc>
        <w:tc>
          <w:tcPr>
            <w:tcW w:w="1710" w:type="dxa"/>
            <w:tcBorders>
              <w:left w:val="single" w:sz="12" w:space="0" w:color="auto"/>
            </w:tcBorders>
            <w:noWrap/>
            <w:vAlign w:val="center"/>
            <w:hideMark/>
          </w:tcPr>
          <w:p w:rsidR="008B5828" w:rsidRPr="004269A8" w:rsidRDefault="008B5828" w:rsidP="008B5828">
            <w:pPr>
              <w:jc w:val="center"/>
              <w:rPr>
                <w:sz w:val="20"/>
                <w:szCs w:val="20"/>
              </w:rPr>
            </w:pPr>
          </w:p>
        </w:tc>
        <w:tc>
          <w:tcPr>
            <w:tcW w:w="1530" w:type="dxa"/>
            <w:tcBorders>
              <w:right w:val="single" w:sz="12" w:space="0" w:color="auto"/>
            </w:tcBorders>
            <w:vAlign w:val="center"/>
          </w:tcPr>
          <w:p w:rsidR="008B5828" w:rsidRPr="004269A8" w:rsidRDefault="008B5828" w:rsidP="008B5828">
            <w:pPr>
              <w:jc w:val="center"/>
              <w:rPr>
                <w:sz w:val="20"/>
                <w:szCs w:val="20"/>
              </w:rPr>
            </w:pPr>
            <w:r w:rsidRPr="004269A8">
              <w:rPr>
                <w:sz w:val="20"/>
                <w:szCs w:val="20"/>
              </w:rPr>
              <w:t>C 0.</w:t>
            </w:r>
            <w:r>
              <w:rPr>
                <w:sz w:val="20"/>
                <w:szCs w:val="20"/>
              </w:rPr>
              <w:t>018 ppm</w:t>
            </w:r>
          </w:p>
        </w:tc>
      </w:tr>
      <w:tr w:rsidR="008B5828" w:rsidRPr="004269A8" w:rsidTr="008B5828">
        <w:trPr>
          <w:trHeight w:val="255"/>
        </w:trPr>
        <w:tc>
          <w:tcPr>
            <w:tcW w:w="3510" w:type="dxa"/>
            <w:tcBorders>
              <w:left w:val="single" w:sz="12" w:space="0" w:color="auto"/>
              <w:bottom w:val="single" w:sz="12" w:space="0" w:color="auto"/>
            </w:tcBorders>
            <w:noWrap/>
            <w:vAlign w:val="center"/>
            <w:hideMark/>
          </w:tcPr>
          <w:p w:rsidR="008B5828" w:rsidRPr="004269A8" w:rsidRDefault="008B5828" w:rsidP="008B5828">
            <w:pPr>
              <w:rPr>
                <w:sz w:val="20"/>
                <w:szCs w:val="20"/>
              </w:rPr>
            </w:pPr>
            <w:r w:rsidRPr="004269A8">
              <w:rPr>
                <w:sz w:val="20"/>
                <w:szCs w:val="20"/>
              </w:rPr>
              <w:t>Xylidine</w:t>
            </w:r>
            <w:r>
              <w:rPr>
                <w:sz w:val="20"/>
                <w:szCs w:val="20"/>
              </w:rPr>
              <w:t xml:space="preserve"> (mixed isomers)</w:t>
            </w:r>
          </w:p>
        </w:tc>
        <w:tc>
          <w:tcPr>
            <w:tcW w:w="1350" w:type="dxa"/>
            <w:tcBorders>
              <w:bottom w:val="single" w:sz="12" w:space="0" w:color="auto"/>
              <w:right w:val="single" w:sz="12" w:space="0" w:color="auto"/>
            </w:tcBorders>
            <w:noWrap/>
            <w:vAlign w:val="center"/>
            <w:hideMark/>
          </w:tcPr>
          <w:p w:rsidR="008B5828" w:rsidRPr="004269A8" w:rsidRDefault="008B5828" w:rsidP="008B5828">
            <w:pPr>
              <w:rPr>
                <w:sz w:val="20"/>
                <w:szCs w:val="20"/>
              </w:rPr>
            </w:pPr>
            <w:r w:rsidRPr="004269A8">
              <w:rPr>
                <w:sz w:val="20"/>
                <w:szCs w:val="20"/>
              </w:rPr>
              <w:t>1300-73-8</w:t>
            </w:r>
          </w:p>
        </w:tc>
        <w:tc>
          <w:tcPr>
            <w:tcW w:w="1620" w:type="dxa"/>
            <w:tcBorders>
              <w:left w:val="single" w:sz="12" w:space="0" w:color="auto"/>
              <w:bottom w:val="single" w:sz="12" w:space="0" w:color="auto"/>
            </w:tcBorders>
            <w:noWrap/>
            <w:vAlign w:val="center"/>
            <w:hideMark/>
          </w:tcPr>
          <w:p w:rsidR="008B5828" w:rsidRPr="004269A8" w:rsidRDefault="008B5828" w:rsidP="008B5828">
            <w:pPr>
              <w:jc w:val="center"/>
              <w:rPr>
                <w:sz w:val="20"/>
                <w:szCs w:val="20"/>
              </w:rPr>
            </w:pPr>
            <w:r w:rsidRPr="004269A8">
              <w:rPr>
                <w:sz w:val="20"/>
                <w:szCs w:val="20"/>
              </w:rPr>
              <w:t>5 ppm</w:t>
            </w:r>
          </w:p>
        </w:tc>
        <w:tc>
          <w:tcPr>
            <w:tcW w:w="1350" w:type="dxa"/>
            <w:tcBorders>
              <w:bottom w:val="single" w:sz="12" w:space="0" w:color="auto"/>
              <w:right w:val="single" w:sz="12" w:space="0" w:color="auto"/>
            </w:tcBorders>
            <w:vAlign w:val="center"/>
          </w:tcPr>
          <w:p w:rsidR="008B5828" w:rsidRPr="004269A8" w:rsidRDefault="008B5828" w:rsidP="008B5828">
            <w:pPr>
              <w:jc w:val="center"/>
              <w:rPr>
                <w:sz w:val="20"/>
                <w:szCs w:val="20"/>
              </w:rPr>
            </w:pPr>
            <w:r w:rsidRPr="004269A8">
              <w:rPr>
                <w:sz w:val="20"/>
                <w:szCs w:val="20"/>
              </w:rPr>
              <w:t>25</w:t>
            </w:r>
            <w:r w:rsidRPr="004269A8">
              <w:rPr>
                <w:bCs/>
                <w:sz w:val="20"/>
                <w:szCs w:val="20"/>
              </w:rPr>
              <w:t xml:space="preserve"> mg/m</w:t>
            </w:r>
            <w:r w:rsidRPr="004269A8">
              <w:rPr>
                <w:bCs/>
                <w:sz w:val="20"/>
                <w:szCs w:val="20"/>
                <w:vertAlign w:val="superscript"/>
              </w:rPr>
              <w:t>3</w:t>
            </w:r>
          </w:p>
        </w:tc>
        <w:tc>
          <w:tcPr>
            <w:tcW w:w="1710" w:type="dxa"/>
            <w:tcBorders>
              <w:left w:val="single" w:sz="12" w:space="0" w:color="auto"/>
              <w:bottom w:val="single" w:sz="12" w:space="0" w:color="auto"/>
            </w:tcBorders>
            <w:noWrap/>
            <w:vAlign w:val="center"/>
            <w:hideMark/>
          </w:tcPr>
          <w:p w:rsidR="008B5828" w:rsidRPr="004269A8" w:rsidRDefault="008B5828" w:rsidP="008B5828">
            <w:pPr>
              <w:jc w:val="center"/>
              <w:rPr>
                <w:sz w:val="20"/>
                <w:szCs w:val="20"/>
              </w:rPr>
            </w:pPr>
            <w:r w:rsidRPr="004269A8">
              <w:rPr>
                <w:sz w:val="20"/>
                <w:szCs w:val="20"/>
              </w:rPr>
              <w:t xml:space="preserve">0.5 ppm </w:t>
            </w:r>
            <w:r w:rsidRPr="004269A8">
              <w:rPr>
                <w:bCs/>
                <w:sz w:val="20"/>
                <w:szCs w:val="20"/>
                <w:vertAlign w:val="superscript"/>
              </w:rPr>
              <w:t>(IFV)</w:t>
            </w:r>
          </w:p>
        </w:tc>
        <w:tc>
          <w:tcPr>
            <w:tcW w:w="1530" w:type="dxa"/>
            <w:tcBorders>
              <w:bottom w:val="single" w:sz="12" w:space="0" w:color="auto"/>
              <w:right w:val="single" w:sz="12" w:space="0" w:color="auto"/>
            </w:tcBorders>
            <w:vAlign w:val="center"/>
          </w:tcPr>
          <w:p w:rsidR="008B5828" w:rsidRPr="004269A8" w:rsidRDefault="008B5828" w:rsidP="008B5828">
            <w:pPr>
              <w:jc w:val="center"/>
              <w:rPr>
                <w:sz w:val="20"/>
                <w:szCs w:val="20"/>
              </w:rPr>
            </w:pPr>
          </w:p>
        </w:tc>
      </w:tr>
    </w:tbl>
    <w:p w:rsidR="009436DB" w:rsidRDefault="009436DB" w:rsidP="009436DB">
      <w:pPr>
        <w:pStyle w:val="FootnoteText"/>
        <w:ind w:left="180" w:hanging="180"/>
      </w:pPr>
      <w:r w:rsidRPr="009436DB">
        <w:rPr>
          <w:rFonts w:ascii="Times New Roman" w:hAnsi="Times New Roman"/>
          <w:sz w:val="28"/>
          <w:szCs w:val="28"/>
          <w:vertAlign w:val="superscript"/>
        </w:rPr>
        <w:t>*</w:t>
      </w:r>
      <w:r w:rsidRPr="004269A8">
        <w:rPr>
          <w:rFonts w:ascii="Times New Roman" w:hAnsi="Times New Roman"/>
          <w:vertAlign w:val="superscript"/>
        </w:rPr>
        <w:tab/>
      </w:r>
      <w:hyperlink r:id="rId58" w:history="1">
        <w:r>
          <w:rPr>
            <w:rStyle w:val="Hyperlink"/>
          </w:rPr>
          <w:t>Skin Notation Profiles | NIOSH | CDC</w:t>
        </w:r>
      </w:hyperlink>
    </w:p>
    <w:p w:rsidR="009436DB" w:rsidRDefault="009436DB" w:rsidP="009436DB">
      <w:pPr>
        <w:pStyle w:val="FootnoteText"/>
        <w:ind w:left="180" w:hanging="180"/>
        <w:rPr>
          <w:rFonts w:ascii="Times New Roman" w:hAnsi="Times New Roman"/>
        </w:rPr>
      </w:pPr>
    </w:p>
    <w:p w:rsidR="004269A8" w:rsidRPr="004269A8" w:rsidRDefault="004269A8" w:rsidP="004269A8">
      <w:pPr>
        <w:pStyle w:val="FootnoteText"/>
        <w:ind w:left="180" w:hanging="180"/>
        <w:rPr>
          <w:rFonts w:ascii="Times New Roman" w:hAnsi="Times New Roman"/>
        </w:rPr>
      </w:pPr>
      <w:r w:rsidRPr="004269A8">
        <w:rPr>
          <w:rStyle w:val="FootnoteReference"/>
          <w:rFonts w:ascii="Times New Roman" w:hAnsi="Times New Roman"/>
        </w:rPr>
        <w:footnoteRef/>
      </w:r>
      <w:r w:rsidRPr="004269A8">
        <w:rPr>
          <w:rFonts w:ascii="Times New Roman" w:hAnsi="Times New Roman"/>
        </w:rPr>
        <w:tab/>
        <w:t xml:space="preserve">The chemical abstracts service (CAS) number is for information only. For an entry covering more than one metal compound measured as the metal, the CAS number for </w:t>
      </w:r>
      <w:r w:rsidR="002951D9">
        <w:rPr>
          <w:rFonts w:ascii="Times New Roman" w:hAnsi="Times New Roman"/>
        </w:rPr>
        <w:t xml:space="preserve">only </w:t>
      </w:r>
      <w:r w:rsidRPr="004269A8">
        <w:rPr>
          <w:rFonts w:ascii="Times New Roman" w:hAnsi="Times New Roman"/>
        </w:rPr>
        <w:t>the metal is given</w:t>
      </w:r>
      <w:r w:rsidR="00D50F1D">
        <w:rPr>
          <w:rFonts w:ascii="Times New Roman" w:hAnsi="Times New Roman"/>
        </w:rPr>
        <w:t>,</w:t>
      </w:r>
      <w:r w:rsidRPr="004269A8">
        <w:rPr>
          <w:rFonts w:ascii="Times New Roman" w:hAnsi="Times New Roman"/>
        </w:rPr>
        <w:t xml:space="preserve"> not for the individual compounds.</w:t>
      </w:r>
    </w:p>
    <w:p w:rsidR="004269A8" w:rsidRPr="004269A8" w:rsidRDefault="004269A8" w:rsidP="004269A8">
      <w:pPr>
        <w:pStyle w:val="FootnoteText"/>
        <w:ind w:left="180" w:hanging="180"/>
        <w:rPr>
          <w:rFonts w:ascii="Times New Roman" w:hAnsi="Times New Roman"/>
        </w:rPr>
      </w:pPr>
      <w:r w:rsidRPr="004269A8">
        <w:rPr>
          <w:rStyle w:val="FootnoteReference"/>
          <w:rFonts w:ascii="Times New Roman" w:hAnsi="Times New Roman"/>
        </w:rPr>
        <w:t>2</w:t>
      </w:r>
      <w:r w:rsidRPr="004269A8">
        <w:rPr>
          <w:rFonts w:ascii="Times New Roman" w:hAnsi="Times New Roman"/>
        </w:rPr>
        <w:tab/>
        <w:t xml:space="preserve">The OSHA PELs provided under “1910” refer to General Industry, 29 CFR 1910.1000 Table Z-1; “1926” refers to Construction, 29 CFR 1926.55, Appendix A; and “1915” refers to Shipyards, 29 CFR 1915.1000. The PELs are 8-hour time-weighted average (TWA) concentrations unless otherwise noted; a </w:t>
      </w:r>
      <w:r w:rsidR="00D50F1D">
        <w:rPr>
          <w:rFonts w:ascii="Times New Roman" w:hAnsi="Times New Roman"/>
        </w:rPr>
        <w:t>“</w:t>
      </w:r>
      <w:r w:rsidRPr="004269A8">
        <w:rPr>
          <w:rFonts w:ascii="Times New Roman" w:hAnsi="Times New Roman"/>
        </w:rPr>
        <w:t>C</w:t>
      </w:r>
      <w:r w:rsidR="00D50F1D">
        <w:rPr>
          <w:rFonts w:ascii="Times New Roman" w:hAnsi="Times New Roman"/>
        </w:rPr>
        <w:t>”</w:t>
      </w:r>
      <w:r w:rsidRPr="004269A8">
        <w:rPr>
          <w:rFonts w:ascii="Times New Roman" w:hAnsi="Times New Roman"/>
        </w:rPr>
        <w:t xml:space="preserve"> designation denotes a ceiling limit. They are to be determined from breathing-zone air samples. If an entry is only listed in mg/m</w:t>
      </w:r>
      <w:r w:rsidRPr="004269A8">
        <w:rPr>
          <w:rFonts w:ascii="Times New Roman" w:hAnsi="Times New Roman"/>
          <w:vertAlign w:val="superscript"/>
        </w:rPr>
        <w:t>3</w:t>
      </w:r>
      <w:r w:rsidRPr="004269A8">
        <w:rPr>
          <w:rFonts w:ascii="Times New Roman" w:hAnsi="Times New Roman"/>
        </w:rPr>
        <w:t>, the value is exact; when listed with a ppm entry, it is approximate.</w:t>
      </w:r>
    </w:p>
    <w:p w:rsidR="004269A8" w:rsidRPr="004269A8" w:rsidRDefault="004269A8" w:rsidP="004269A8">
      <w:pPr>
        <w:ind w:left="187" w:hanging="187"/>
        <w:rPr>
          <w:sz w:val="20"/>
          <w:szCs w:val="20"/>
        </w:rPr>
      </w:pPr>
      <w:r w:rsidRPr="004269A8">
        <w:rPr>
          <w:rStyle w:val="FootnoteReference"/>
          <w:sz w:val="20"/>
          <w:szCs w:val="20"/>
        </w:rPr>
        <w:lastRenderedPageBreak/>
        <w:t>3</w:t>
      </w:r>
      <w:r w:rsidRPr="004269A8">
        <w:rPr>
          <w:rStyle w:val="FootnoteReference"/>
          <w:sz w:val="20"/>
          <w:szCs w:val="20"/>
        </w:rPr>
        <w:tab/>
      </w:r>
      <w:r w:rsidRPr="004269A8">
        <w:rPr>
          <w:sz w:val="20"/>
          <w:szCs w:val="20"/>
        </w:rPr>
        <w:t xml:space="preserve">The ACGIH TLVs are from the ACGIH publication </w:t>
      </w:r>
      <w:r w:rsidRPr="004269A8">
        <w:rPr>
          <w:i/>
          <w:sz w:val="20"/>
          <w:szCs w:val="20"/>
        </w:rPr>
        <w:t>20</w:t>
      </w:r>
      <w:r w:rsidR="00D50F1D">
        <w:rPr>
          <w:i/>
          <w:sz w:val="20"/>
          <w:szCs w:val="20"/>
        </w:rPr>
        <w:t>2</w:t>
      </w:r>
      <w:r w:rsidRPr="004269A8">
        <w:rPr>
          <w:i/>
          <w:sz w:val="20"/>
          <w:szCs w:val="20"/>
        </w:rPr>
        <w:t>2 TLVs® and BEIs® Based on the Documentation of the Threshold Limit Values for Chemical Substances and Physical Agents &amp; Biological Exposure Indices</w:t>
      </w:r>
      <w:r w:rsidRPr="004269A8">
        <w:rPr>
          <w:sz w:val="20"/>
          <w:szCs w:val="20"/>
        </w:rPr>
        <w:t xml:space="preserve">. </w:t>
      </w:r>
      <w:r w:rsidR="00D50F1D">
        <w:rPr>
          <w:sz w:val="20"/>
          <w:szCs w:val="20"/>
        </w:rPr>
        <w:t>“</w:t>
      </w:r>
      <w:r w:rsidRPr="004269A8">
        <w:rPr>
          <w:sz w:val="20"/>
          <w:szCs w:val="20"/>
        </w:rPr>
        <w:t>TWA</w:t>
      </w:r>
      <w:r w:rsidR="00D50F1D">
        <w:rPr>
          <w:sz w:val="20"/>
          <w:szCs w:val="20"/>
        </w:rPr>
        <w:t>”</w:t>
      </w:r>
      <w:r w:rsidRPr="004269A8">
        <w:rPr>
          <w:sz w:val="20"/>
          <w:szCs w:val="20"/>
        </w:rPr>
        <w:t xml:space="preserve"> refers to 8-hour, </w:t>
      </w:r>
      <w:r w:rsidR="002951D9">
        <w:rPr>
          <w:sz w:val="20"/>
          <w:szCs w:val="20"/>
        </w:rPr>
        <w:t>time-weighted average</w:t>
      </w:r>
      <w:r w:rsidRPr="004269A8">
        <w:rPr>
          <w:sz w:val="20"/>
          <w:szCs w:val="20"/>
        </w:rPr>
        <w:t xml:space="preserve"> concentrations; </w:t>
      </w:r>
      <w:r w:rsidR="00D50F1D">
        <w:rPr>
          <w:sz w:val="20"/>
          <w:szCs w:val="20"/>
        </w:rPr>
        <w:t>“</w:t>
      </w:r>
      <w:r w:rsidRPr="004269A8">
        <w:rPr>
          <w:sz w:val="20"/>
          <w:szCs w:val="20"/>
        </w:rPr>
        <w:t>STEL</w:t>
      </w:r>
      <w:r w:rsidR="00D50F1D">
        <w:rPr>
          <w:sz w:val="20"/>
          <w:szCs w:val="20"/>
        </w:rPr>
        <w:t>”</w:t>
      </w:r>
      <w:r w:rsidRPr="004269A8">
        <w:rPr>
          <w:sz w:val="20"/>
          <w:szCs w:val="20"/>
        </w:rPr>
        <w:t xml:space="preserve"> refers to short-term exposure limit, a 15-minute TWA concentration; “C” indicates ceiling limit; a concentration that should not be exceeded during any part of the working exposure; “I” indicates inhalable fraction (particle aerodynamic diameter ranging from 0 to 100 </w:t>
      </w:r>
      <w:r w:rsidR="002951D9">
        <w:rPr>
          <w:sz w:val="20"/>
          <w:szCs w:val="20"/>
        </w:rPr>
        <w:t>µm</w:t>
      </w:r>
      <w:r w:rsidRPr="004269A8">
        <w:rPr>
          <w:sz w:val="20"/>
          <w:szCs w:val="20"/>
        </w:rPr>
        <w:t>; “IFV” indicates inhalable fraction and vapor; “(L)” indicates exposures by all routes should be carefully con</w:t>
      </w:r>
      <w:r w:rsidR="002951D9">
        <w:rPr>
          <w:sz w:val="20"/>
          <w:szCs w:val="20"/>
        </w:rPr>
        <w:t>-</w:t>
      </w:r>
      <w:r w:rsidRPr="004269A8">
        <w:rPr>
          <w:sz w:val="20"/>
          <w:szCs w:val="20"/>
        </w:rPr>
        <w:t xml:space="preserve">trolled to levels </w:t>
      </w:r>
      <w:r w:rsidRPr="00D50F1D">
        <w:rPr>
          <w:sz w:val="20"/>
          <w:szCs w:val="20"/>
        </w:rPr>
        <w:t>as low as possible; “P” indicates</w:t>
      </w:r>
      <w:r w:rsidRPr="004269A8">
        <w:rPr>
          <w:sz w:val="20"/>
          <w:szCs w:val="20"/>
        </w:rPr>
        <w:t xml:space="preserve"> application restricted to conditions in which there are negligible aerosol exposures; and “R” indicates respirable fraction (particle aerodynamic diameter ranging from 0 to 10 </w:t>
      </w:r>
      <w:r w:rsidR="002951D9">
        <w:rPr>
          <w:sz w:val="20"/>
          <w:szCs w:val="20"/>
        </w:rPr>
        <w:t>µm</w:t>
      </w:r>
      <w:r w:rsidRPr="004269A8">
        <w:rPr>
          <w:sz w:val="20"/>
          <w:szCs w:val="20"/>
        </w:rPr>
        <w:t>).</w:t>
      </w:r>
    </w:p>
    <w:p w:rsidR="009436DB" w:rsidRDefault="004269A8" w:rsidP="009436DB">
      <w:pPr>
        <w:pStyle w:val="FootnoteText"/>
        <w:ind w:left="180" w:hanging="180"/>
        <w:rPr>
          <w:rFonts w:ascii="Times New Roman" w:hAnsi="Times New Roman"/>
        </w:rPr>
      </w:pPr>
      <w:r w:rsidRPr="004269A8">
        <w:rPr>
          <w:rFonts w:ascii="Times New Roman" w:hAnsi="Times New Roman"/>
          <w:vertAlign w:val="superscript"/>
        </w:rPr>
        <w:t>4</w:t>
      </w:r>
      <w:r w:rsidRPr="004269A8">
        <w:rPr>
          <w:rFonts w:ascii="Times New Roman" w:hAnsi="Times New Roman"/>
          <w:vertAlign w:val="superscript"/>
        </w:rPr>
        <w:tab/>
      </w:r>
      <w:r w:rsidRPr="004269A8">
        <w:rPr>
          <w:rFonts w:ascii="Times New Roman" w:hAnsi="Times New Roman"/>
        </w:rPr>
        <w:t>Values in this column are STEL values unless noted as ceiling limits with a “C” preceding the value.</w:t>
      </w:r>
    </w:p>
    <w:p w:rsidR="009436DB" w:rsidRDefault="009436DB" w:rsidP="009436DB">
      <w:pPr>
        <w:pStyle w:val="FootnoteText"/>
        <w:ind w:left="180" w:hanging="180"/>
        <w:rPr>
          <w:rFonts w:ascii="Times New Roman" w:hAnsi="Times New Roman"/>
        </w:rPr>
      </w:pPr>
    </w:p>
    <w:p w:rsidR="009436DB" w:rsidRDefault="009436DB" w:rsidP="009436DB">
      <w:pPr>
        <w:pStyle w:val="FootnoteText"/>
        <w:ind w:left="180" w:hanging="180"/>
        <w:rPr>
          <w:rFonts w:ascii="Times New Roman" w:hAnsi="Times New Roman"/>
        </w:rPr>
      </w:pPr>
    </w:p>
    <w:p w:rsidR="002408F0" w:rsidRDefault="002408F0" w:rsidP="00743E84">
      <w:pPr>
        <w:rPr>
          <w:b/>
          <w:sz w:val="28"/>
          <w:szCs w:val="28"/>
          <w:u w:val="single"/>
        </w:rPr>
      </w:pPr>
      <w:bookmarkStart w:id="15" w:name="Sec2_Chap2_APP_B1"/>
      <w:bookmarkEnd w:id="15"/>
      <w:r w:rsidRPr="00DE2E2C">
        <w:rPr>
          <w:b/>
          <w:sz w:val="28"/>
          <w:szCs w:val="28"/>
          <w:u w:val="single"/>
        </w:rPr>
        <w:t xml:space="preserve">APPENDIX </w:t>
      </w:r>
      <w:r>
        <w:rPr>
          <w:b/>
          <w:sz w:val="28"/>
          <w:szCs w:val="28"/>
          <w:u w:val="single"/>
        </w:rPr>
        <w:t>B</w:t>
      </w:r>
      <w:r w:rsidR="007D718F">
        <w:rPr>
          <w:b/>
          <w:sz w:val="28"/>
          <w:szCs w:val="28"/>
          <w:u w:val="single"/>
        </w:rPr>
        <w:t>1</w:t>
      </w:r>
      <w:r w:rsidR="007F2E4B">
        <w:rPr>
          <w:b/>
          <w:sz w:val="28"/>
          <w:szCs w:val="28"/>
          <w:u w:val="single"/>
        </w:rPr>
        <w:t xml:space="preserve"> - </w:t>
      </w:r>
      <w:r>
        <w:rPr>
          <w:b/>
          <w:sz w:val="28"/>
          <w:szCs w:val="28"/>
          <w:u w:val="single"/>
        </w:rPr>
        <w:t xml:space="preserve">Biological Exposure Guidelines (ACGIH </w:t>
      </w:r>
      <w:r w:rsidR="007B4EF4">
        <w:rPr>
          <w:b/>
          <w:sz w:val="28"/>
          <w:szCs w:val="28"/>
          <w:u w:val="single"/>
        </w:rPr>
        <w:t>B</w:t>
      </w:r>
      <w:r>
        <w:rPr>
          <w:b/>
          <w:sz w:val="28"/>
          <w:szCs w:val="28"/>
          <w:u w:val="single"/>
        </w:rPr>
        <w:t>EI)</w:t>
      </w:r>
    </w:p>
    <w:p w:rsidR="0013686F" w:rsidRPr="0013686F" w:rsidRDefault="0013686F" w:rsidP="0013686F">
      <w:pPr>
        <w:rPr>
          <w:rStyle w:val="Strong"/>
          <w:color w:val="000000"/>
        </w:rPr>
      </w:pPr>
    </w:p>
    <w:tbl>
      <w:tblPr>
        <w:tblW w:w="10260" w:type="dxa"/>
        <w:tblInd w:w="-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90"/>
        <w:gridCol w:w="1350"/>
        <w:gridCol w:w="2070"/>
        <w:gridCol w:w="1620"/>
        <w:gridCol w:w="1440"/>
        <w:gridCol w:w="990"/>
      </w:tblGrid>
      <w:tr w:rsidR="0013686F" w:rsidRPr="0013686F" w:rsidTr="00743E84">
        <w:trPr>
          <w:trHeight w:val="255"/>
          <w:tblHeader/>
        </w:trPr>
        <w:tc>
          <w:tcPr>
            <w:tcW w:w="10260" w:type="dxa"/>
            <w:gridSpan w:val="6"/>
            <w:tcBorders>
              <w:top w:val="single" w:sz="12" w:space="0" w:color="auto"/>
              <w:left w:val="single" w:sz="12" w:space="0" w:color="auto"/>
              <w:bottom w:val="double" w:sz="4" w:space="0" w:color="auto"/>
              <w:right w:val="single" w:sz="12" w:space="0" w:color="auto"/>
            </w:tcBorders>
            <w:shd w:val="clear" w:color="auto" w:fill="CCFFFF"/>
            <w:noWrap/>
            <w:hideMark/>
          </w:tcPr>
          <w:p w:rsidR="0013686F" w:rsidRPr="0013686F" w:rsidRDefault="0013686F" w:rsidP="0090674F">
            <w:pPr>
              <w:spacing w:before="60" w:after="60"/>
              <w:jc w:val="center"/>
              <w:rPr>
                <w:b/>
                <w:bCs/>
                <w:sz w:val="20"/>
                <w:szCs w:val="20"/>
              </w:rPr>
            </w:pPr>
            <w:r w:rsidRPr="0013686F">
              <w:rPr>
                <w:b/>
                <w:bCs/>
                <w:sz w:val="20"/>
                <w:szCs w:val="20"/>
              </w:rPr>
              <w:t>TABLE B-1. A</w:t>
            </w:r>
            <w:r w:rsidR="001272C6" w:rsidRPr="0013686F">
              <w:rPr>
                <w:b/>
                <w:bCs/>
                <w:sz w:val="20"/>
                <w:szCs w:val="20"/>
              </w:rPr>
              <w:t>dopted</w:t>
            </w:r>
            <w:r w:rsidRPr="0013686F">
              <w:rPr>
                <w:b/>
                <w:bCs/>
                <w:sz w:val="20"/>
                <w:szCs w:val="20"/>
              </w:rPr>
              <w:t xml:space="preserve"> B</w:t>
            </w:r>
            <w:r w:rsidR="001272C6" w:rsidRPr="0013686F">
              <w:rPr>
                <w:b/>
                <w:bCs/>
                <w:sz w:val="20"/>
                <w:szCs w:val="20"/>
              </w:rPr>
              <w:t>iological</w:t>
            </w:r>
            <w:r w:rsidRPr="0013686F">
              <w:rPr>
                <w:b/>
                <w:bCs/>
                <w:sz w:val="20"/>
                <w:szCs w:val="20"/>
              </w:rPr>
              <w:t xml:space="preserve"> E</w:t>
            </w:r>
            <w:r w:rsidR="001272C6" w:rsidRPr="0013686F">
              <w:rPr>
                <w:b/>
                <w:bCs/>
                <w:sz w:val="20"/>
                <w:szCs w:val="20"/>
              </w:rPr>
              <w:t>xposure</w:t>
            </w:r>
            <w:r w:rsidRPr="0013686F">
              <w:rPr>
                <w:b/>
                <w:bCs/>
                <w:sz w:val="20"/>
                <w:szCs w:val="20"/>
              </w:rPr>
              <w:t xml:space="preserve"> I</w:t>
            </w:r>
            <w:r w:rsidR="001272C6" w:rsidRPr="0013686F">
              <w:rPr>
                <w:b/>
                <w:bCs/>
                <w:sz w:val="20"/>
                <w:szCs w:val="20"/>
              </w:rPr>
              <w:t>ndices</w:t>
            </w:r>
            <w:r w:rsidRPr="0013686F">
              <w:rPr>
                <w:b/>
                <w:bCs/>
                <w:sz w:val="20"/>
                <w:szCs w:val="20"/>
              </w:rPr>
              <w:t xml:space="preserve"> (BEIs</w:t>
            </w:r>
            <w:r w:rsidR="008F07B2" w:rsidRPr="0013686F">
              <w:rPr>
                <w:b/>
                <w:bCs/>
                <w:sz w:val="20"/>
                <w:szCs w:val="20"/>
              </w:rPr>
              <w:t>®</w:t>
            </w:r>
            <w:r w:rsidRPr="0013686F">
              <w:rPr>
                <w:b/>
                <w:bCs/>
                <w:sz w:val="20"/>
                <w:szCs w:val="20"/>
              </w:rPr>
              <w:t>) – ACGIH (</w:t>
            </w:r>
            <w:r w:rsidR="00C96CFD" w:rsidRPr="0013686F">
              <w:rPr>
                <w:b/>
                <w:bCs/>
                <w:sz w:val="20"/>
                <w:szCs w:val="20"/>
              </w:rPr>
              <w:t>20</w:t>
            </w:r>
            <w:r w:rsidR="00C96CFD">
              <w:rPr>
                <w:b/>
                <w:bCs/>
                <w:sz w:val="20"/>
                <w:szCs w:val="20"/>
              </w:rPr>
              <w:t>2</w:t>
            </w:r>
            <w:r w:rsidR="00C96CFD" w:rsidRPr="0013686F">
              <w:rPr>
                <w:b/>
                <w:bCs/>
                <w:sz w:val="20"/>
                <w:szCs w:val="20"/>
              </w:rPr>
              <w:t>2</w:t>
            </w:r>
            <w:r w:rsidRPr="0013686F">
              <w:rPr>
                <w:b/>
                <w:bCs/>
                <w:sz w:val="20"/>
                <w:szCs w:val="20"/>
              </w:rPr>
              <w:t>)</w:t>
            </w:r>
          </w:p>
        </w:tc>
      </w:tr>
      <w:tr w:rsidR="00C96CFD" w:rsidRPr="0013686F" w:rsidTr="00C96CFD">
        <w:trPr>
          <w:trHeight w:val="255"/>
          <w:tblHeader/>
        </w:trPr>
        <w:tc>
          <w:tcPr>
            <w:tcW w:w="2790" w:type="dxa"/>
            <w:tcBorders>
              <w:top w:val="double" w:sz="4" w:space="0" w:color="auto"/>
              <w:left w:val="single" w:sz="12" w:space="0" w:color="auto"/>
              <w:bottom w:val="double" w:sz="4" w:space="0" w:color="auto"/>
              <w:right w:val="double" w:sz="4" w:space="0" w:color="auto"/>
            </w:tcBorders>
            <w:shd w:val="clear" w:color="auto" w:fill="FFFFCC"/>
            <w:noWrap/>
            <w:vAlign w:val="center"/>
            <w:hideMark/>
          </w:tcPr>
          <w:p w:rsidR="0013686F" w:rsidRPr="0013686F" w:rsidRDefault="0013686F" w:rsidP="0090674F">
            <w:pPr>
              <w:spacing w:before="60" w:after="60"/>
              <w:rPr>
                <w:b/>
                <w:bCs/>
                <w:sz w:val="20"/>
                <w:szCs w:val="20"/>
              </w:rPr>
            </w:pPr>
            <w:r w:rsidRPr="0013686F">
              <w:rPr>
                <w:b/>
                <w:bCs/>
                <w:sz w:val="20"/>
                <w:szCs w:val="20"/>
              </w:rPr>
              <w:t>Chemical</w:t>
            </w:r>
          </w:p>
        </w:tc>
        <w:tc>
          <w:tcPr>
            <w:tcW w:w="1350" w:type="dxa"/>
            <w:tcBorders>
              <w:top w:val="double" w:sz="4" w:space="0" w:color="auto"/>
              <w:left w:val="double" w:sz="4" w:space="0" w:color="auto"/>
              <w:bottom w:val="double" w:sz="4" w:space="0" w:color="auto"/>
              <w:right w:val="double" w:sz="4" w:space="0" w:color="auto"/>
            </w:tcBorders>
            <w:shd w:val="clear" w:color="auto" w:fill="FFFFCC"/>
            <w:noWrap/>
            <w:vAlign w:val="center"/>
            <w:hideMark/>
          </w:tcPr>
          <w:p w:rsidR="0013686F" w:rsidRPr="0013686F" w:rsidRDefault="0013686F" w:rsidP="0090674F">
            <w:pPr>
              <w:spacing w:before="60" w:after="60"/>
              <w:rPr>
                <w:b/>
                <w:bCs/>
                <w:sz w:val="20"/>
                <w:szCs w:val="20"/>
              </w:rPr>
            </w:pPr>
            <w:r w:rsidRPr="0013686F">
              <w:rPr>
                <w:b/>
                <w:bCs/>
                <w:sz w:val="20"/>
                <w:szCs w:val="20"/>
              </w:rPr>
              <w:t>CAS No.</w:t>
            </w:r>
          </w:p>
        </w:tc>
        <w:tc>
          <w:tcPr>
            <w:tcW w:w="2070" w:type="dxa"/>
            <w:tcBorders>
              <w:top w:val="double" w:sz="4" w:space="0" w:color="auto"/>
              <w:left w:val="double" w:sz="4" w:space="0" w:color="auto"/>
              <w:bottom w:val="double" w:sz="4" w:space="0" w:color="auto"/>
              <w:right w:val="double" w:sz="4" w:space="0" w:color="auto"/>
            </w:tcBorders>
            <w:shd w:val="clear" w:color="auto" w:fill="FFFFCC"/>
            <w:noWrap/>
            <w:vAlign w:val="center"/>
            <w:hideMark/>
          </w:tcPr>
          <w:p w:rsidR="0013686F" w:rsidRPr="0013686F" w:rsidRDefault="0013686F" w:rsidP="0090674F">
            <w:pPr>
              <w:spacing w:before="60" w:after="60"/>
              <w:rPr>
                <w:b/>
                <w:bCs/>
                <w:sz w:val="20"/>
                <w:szCs w:val="20"/>
              </w:rPr>
            </w:pPr>
            <w:r w:rsidRPr="0013686F">
              <w:rPr>
                <w:b/>
                <w:bCs/>
                <w:sz w:val="20"/>
                <w:szCs w:val="20"/>
              </w:rPr>
              <w:t>Determinant</w:t>
            </w:r>
          </w:p>
        </w:tc>
        <w:tc>
          <w:tcPr>
            <w:tcW w:w="1620" w:type="dxa"/>
            <w:tcBorders>
              <w:top w:val="double" w:sz="4" w:space="0" w:color="auto"/>
              <w:left w:val="double" w:sz="4" w:space="0" w:color="auto"/>
              <w:bottom w:val="double" w:sz="4" w:space="0" w:color="auto"/>
              <w:right w:val="double" w:sz="4" w:space="0" w:color="auto"/>
            </w:tcBorders>
            <w:shd w:val="clear" w:color="auto" w:fill="FFFFCC"/>
            <w:noWrap/>
            <w:vAlign w:val="center"/>
            <w:hideMark/>
          </w:tcPr>
          <w:p w:rsidR="0013686F" w:rsidRPr="0013686F" w:rsidRDefault="0013686F" w:rsidP="0090674F">
            <w:pPr>
              <w:spacing w:before="60" w:after="60"/>
              <w:rPr>
                <w:b/>
                <w:bCs/>
                <w:sz w:val="20"/>
                <w:szCs w:val="20"/>
              </w:rPr>
            </w:pPr>
            <w:r w:rsidRPr="0013686F">
              <w:rPr>
                <w:b/>
                <w:bCs/>
                <w:sz w:val="20"/>
                <w:szCs w:val="20"/>
              </w:rPr>
              <w:t>Sampling Time</w:t>
            </w:r>
          </w:p>
        </w:tc>
        <w:tc>
          <w:tcPr>
            <w:tcW w:w="1440" w:type="dxa"/>
            <w:tcBorders>
              <w:top w:val="double" w:sz="4" w:space="0" w:color="auto"/>
              <w:left w:val="double" w:sz="4" w:space="0" w:color="auto"/>
              <w:bottom w:val="double" w:sz="4" w:space="0" w:color="auto"/>
              <w:right w:val="double" w:sz="4" w:space="0" w:color="auto"/>
            </w:tcBorders>
            <w:shd w:val="clear" w:color="auto" w:fill="FFFFCC"/>
            <w:noWrap/>
            <w:vAlign w:val="center"/>
            <w:hideMark/>
          </w:tcPr>
          <w:p w:rsidR="0013686F" w:rsidRPr="0013686F" w:rsidRDefault="0013686F" w:rsidP="0090674F">
            <w:pPr>
              <w:spacing w:before="60" w:after="60"/>
              <w:rPr>
                <w:b/>
                <w:bCs/>
                <w:sz w:val="20"/>
                <w:szCs w:val="20"/>
              </w:rPr>
            </w:pPr>
            <w:r w:rsidRPr="0013686F">
              <w:rPr>
                <w:b/>
                <w:bCs/>
                <w:sz w:val="20"/>
                <w:szCs w:val="20"/>
              </w:rPr>
              <w:t>BEI®</w:t>
            </w:r>
          </w:p>
        </w:tc>
        <w:tc>
          <w:tcPr>
            <w:tcW w:w="990" w:type="dxa"/>
            <w:tcBorders>
              <w:top w:val="double" w:sz="4" w:space="0" w:color="auto"/>
              <w:left w:val="double" w:sz="4" w:space="0" w:color="auto"/>
              <w:bottom w:val="double" w:sz="4" w:space="0" w:color="auto"/>
              <w:right w:val="single" w:sz="12" w:space="0" w:color="auto"/>
            </w:tcBorders>
            <w:shd w:val="clear" w:color="auto" w:fill="FFFFCC"/>
            <w:noWrap/>
            <w:vAlign w:val="center"/>
            <w:hideMark/>
          </w:tcPr>
          <w:p w:rsidR="0013686F" w:rsidRPr="0013686F" w:rsidRDefault="0013686F" w:rsidP="0090674F">
            <w:pPr>
              <w:spacing w:before="60" w:after="60"/>
              <w:rPr>
                <w:b/>
                <w:bCs/>
                <w:sz w:val="20"/>
                <w:szCs w:val="20"/>
              </w:rPr>
            </w:pPr>
            <w:r w:rsidRPr="0013686F">
              <w:rPr>
                <w:b/>
                <w:bCs/>
                <w:sz w:val="20"/>
                <w:szCs w:val="20"/>
              </w:rPr>
              <w:t>Notation</w:t>
            </w:r>
          </w:p>
        </w:tc>
      </w:tr>
      <w:tr w:rsidR="002C41EE" w:rsidRPr="0013686F" w:rsidTr="00602020">
        <w:trPr>
          <w:trHeight w:val="255"/>
        </w:trPr>
        <w:tc>
          <w:tcPr>
            <w:tcW w:w="2790" w:type="dxa"/>
            <w:tcBorders>
              <w:top w:val="double" w:sz="4" w:space="0" w:color="auto"/>
              <w:left w:val="single" w:sz="12" w:space="0" w:color="auto"/>
              <w:bottom w:val="double" w:sz="4" w:space="0" w:color="auto"/>
            </w:tcBorders>
            <w:noWrap/>
            <w:vAlign w:val="center"/>
            <w:hideMark/>
          </w:tcPr>
          <w:p w:rsidR="0013686F" w:rsidRPr="0013686F" w:rsidRDefault="0013686F" w:rsidP="00FC38A8">
            <w:pPr>
              <w:rPr>
                <w:sz w:val="20"/>
                <w:szCs w:val="20"/>
              </w:rPr>
            </w:pPr>
            <w:r w:rsidRPr="0013686F">
              <w:rPr>
                <w:sz w:val="20"/>
                <w:szCs w:val="20"/>
              </w:rPr>
              <w:t>Acetone</w:t>
            </w:r>
            <w:r w:rsidR="0026205A">
              <w:rPr>
                <w:sz w:val="20"/>
                <w:szCs w:val="20"/>
              </w:rPr>
              <w:t xml:space="preserve"> (2014)</w:t>
            </w:r>
          </w:p>
        </w:tc>
        <w:tc>
          <w:tcPr>
            <w:tcW w:w="1350" w:type="dxa"/>
            <w:tcBorders>
              <w:top w:val="double" w:sz="4" w:space="0" w:color="auto"/>
              <w:bottom w:val="double" w:sz="4" w:space="0" w:color="auto"/>
            </w:tcBorders>
            <w:noWrap/>
            <w:vAlign w:val="center"/>
            <w:hideMark/>
          </w:tcPr>
          <w:p w:rsidR="0013686F" w:rsidRPr="0013686F" w:rsidRDefault="0013686F" w:rsidP="00FC38A8">
            <w:pPr>
              <w:rPr>
                <w:sz w:val="20"/>
                <w:szCs w:val="20"/>
              </w:rPr>
            </w:pPr>
            <w:r w:rsidRPr="0013686F">
              <w:rPr>
                <w:sz w:val="20"/>
                <w:szCs w:val="20"/>
              </w:rPr>
              <w:t>67-64-1</w:t>
            </w:r>
          </w:p>
        </w:tc>
        <w:tc>
          <w:tcPr>
            <w:tcW w:w="2070" w:type="dxa"/>
            <w:tcBorders>
              <w:top w:val="double" w:sz="4" w:space="0" w:color="auto"/>
              <w:bottom w:val="double" w:sz="4" w:space="0" w:color="auto"/>
            </w:tcBorders>
            <w:noWrap/>
            <w:vAlign w:val="center"/>
            <w:hideMark/>
          </w:tcPr>
          <w:p w:rsidR="0013686F" w:rsidRPr="0013686F" w:rsidRDefault="0013686F" w:rsidP="00FC38A8">
            <w:pPr>
              <w:rPr>
                <w:sz w:val="20"/>
                <w:szCs w:val="20"/>
              </w:rPr>
            </w:pPr>
            <w:r w:rsidRPr="0013686F">
              <w:rPr>
                <w:sz w:val="20"/>
                <w:szCs w:val="20"/>
              </w:rPr>
              <w:t>Acetone in urine</w:t>
            </w:r>
          </w:p>
        </w:tc>
        <w:tc>
          <w:tcPr>
            <w:tcW w:w="1620" w:type="dxa"/>
            <w:tcBorders>
              <w:top w:val="double" w:sz="4" w:space="0" w:color="auto"/>
              <w:bottom w:val="double" w:sz="4" w:space="0" w:color="auto"/>
            </w:tcBorders>
            <w:noWrap/>
            <w:vAlign w:val="center"/>
            <w:hideMark/>
          </w:tcPr>
          <w:p w:rsidR="0013686F" w:rsidRPr="0013686F" w:rsidRDefault="0013686F" w:rsidP="00FC38A8">
            <w:pPr>
              <w:rPr>
                <w:sz w:val="20"/>
                <w:szCs w:val="20"/>
              </w:rPr>
            </w:pPr>
            <w:r w:rsidRPr="0013686F">
              <w:rPr>
                <w:sz w:val="20"/>
                <w:szCs w:val="20"/>
              </w:rPr>
              <w:t>End of shift</w:t>
            </w:r>
          </w:p>
        </w:tc>
        <w:tc>
          <w:tcPr>
            <w:tcW w:w="1440" w:type="dxa"/>
            <w:tcBorders>
              <w:top w:val="double" w:sz="4" w:space="0" w:color="auto"/>
              <w:bottom w:val="double" w:sz="4" w:space="0" w:color="auto"/>
            </w:tcBorders>
            <w:noWrap/>
            <w:vAlign w:val="center"/>
            <w:hideMark/>
          </w:tcPr>
          <w:p w:rsidR="0013686F" w:rsidRPr="0013686F" w:rsidRDefault="002538F6" w:rsidP="00FC38A8">
            <w:pPr>
              <w:rPr>
                <w:sz w:val="20"/>
                <w:szCs w:val="20"/>
              </w:rPr>
            </w:pPr>
            <w:r>
              <w:rPr>
                <w:sz w:val="20"/>
                <w:szCs w:val="20"/>
              </w:rPr>
              <w:t>25</w:t>
            </w:r>
            <w:r w:rsidRPr="0013686F">
              <w:rPr>
                <w:sz w:val="20"/>
                <w:szCs w:val="20"/>
              </w:rPr>
              <w:t xml:space="preserve"> </w:t>
            </w:r>
            <w:r w:rsidR="0013686F" w:rsidRPr="0013686F">
              <w:rPr>
                <w:sz w:val="20"/>
                <w:szCs w:val="20"/>
              </w:rPr>
              <w:t>mg/L</w:t>
            </w:r>
          </w:p>
        </w:tc>
        <w:tc>
          <w:tcPr>
            <w:tcW w:w="990" w:type="dxa"/>
            <w:tcBorders>
              <w:top w:val="double" w:sz="4" w:space="0" w:color="auto"/>
              <w:bottom w:val="double" w:sz="4" w:space="0" w:color="auto"/>
              <w:right w:val="single" w:sz="12" w:space="0" w:color="auto"/>
            </w:tcBorders>
            <w:noWrap/>
            <w:vAlign w:val="center"/>
            <w:hideMark/>
          </w:tcPr>
          <w:p w:rsidR="0013686F" w:rsidRPr="0013686F" w:rsidRDefault="0013686F" w:rsidP="00FC38A8">
            <w:pPr>
              <w:rPr>
                <w:sz w:val="20"/>
                <w:szCs w:val="20"/>
              </w:rPr>
            </w:pPr>
            <w:r w:rsidRPr="0013686F">
              <w:rPr>
                <w:sz w:val="20"/>
                <w:szCs w:val="20"/>
              </w:rPr>
              <w:t>Ns</w:t>
            </w:r>
          </w:p>
        </w:tc>
      </w:tr>
      <w:tr w:rsidR="00037DB3" w:rsidRPr="0013686F" w:rsidTr="003725A0">
        <w:trPr>
          <w:trHeight w:val="255"/>
        </w:trPr>
        <w:tc>
          <w:tcPr>
            <w:tcW w:w="2790" w:type="dxa"/>
            <w:vMerge w:val="restart"/>
            <w:tcBorders>
              <w:top w:val="double" w:sz="4" w:space="0" w:color="auto"/>
              <w:left w:val="single" w:sz="12" w:space="0" w:color="auto"/>
            </w:tcBorders>
            <w:noWrap/>
            <w:vAlign w:val="center"/>
          </w:tcPr>
          <w:p w:rsidR="00037DB3" w:rsidRPr="0013686F" w:rsidRDefault="00037DB3" w:rsidP="003725A0">
            <w:pPr>
              <w:rPr>
                <w:sz w:val="20"/>
                <w:szCs w:val="20"/>
              </w:rPr>
            </w:pPr>
            <w:r>
              <w:rPr>
                <w:sz w:val="20"/>
                <w:szCs w:val="20"/>
              </w:rPr>
              <w:t>Acrylamide</w:t>
            </w:r>
            <w:r w:rsidR="006441B8">
              <w:rPr>
                <w:sz w:val="20"/>
                <w:szCs w:val="20"/>
              </w:rPr>
              <w:t xml:space="preserve"> (2022)</w:t>
            </w:r>
          </w:p>
        </w:tc>
        <w:tc>
          <w:tcPr>
            <w:tcW w:w="1350" w:type="dxa"/>
            <w:vMerge w:val="restart"/>
            <w:tcBorders>
              <w:top w:val="double" w:sz="4" w:space="0" w:color="auto"/>
            </w:tcBorders>
            <w:noWrap/>
            <w:vAlign w:val="center"/>
          </w:tcPr>
          <w:p w:rsidR="00037DB3" w:rsidRPr="0013686F" w:rsidRDefault="00037DB3" w:rsidP="003725A0">
            <w:pPr>
              <w:rPr>
                <w:sz w:val="20"/>
                <w:szCs w:val="20"/>
              </w:rPr>
            </w:pPr>
            <w:r>
              <w:rPr>
                <w:sz w:val="20"/>
                <w:szCs w:val="20"/>
              </w:rPr>
              <w:t>79-06-1</w:t>
            </w:r>
          </w:p>
        </w:tc>
        <w:tc>
          <w:tcPr>
            <w:tcW w:w="2070" w:type="dxa"/>
            <w:tcBorders>
              <w:top w:val="double" w:sz="4" w:space="0" w:color="auto"/>
            </w:tcBorders>
            <w:noWrap/>
            <w:vAlign w:val="center"/>
          </w:tcPr>
          <w:p w:rsidR="00037DB3" w:rsidRPr="006441B8" w:rsidRDefault="006441B8" w:rsidP="003725A0">
            <w:pPr>
              <w:rPr>
                <w:sz w:val="18"/>
                <w:szCs w:val="18"/>
              </w:rPr>
            </w:pPr>
            <w:r w:rsidRPr="006441B8">
              <w:rPr>
                <w:sz w:val="18"/>
                <w:szCs w:val="18"/>
              </w:rPr>
              <w:t>N-(2-Carbamoylethyl) valine (CbEV) in blood</w:t>
            </w:r>
          </w:p>
        </w:tc>
        <w:tc>
          <w:tcPr>
            <w:tcW w:w="1620" w:type="dxa"/>
            <w:tcBorders>
              <w:top w:val="double" w:sz="4" w:space="0" w:color="auto"/>
            </w:tcBorders>
            <w:noWrap/>
            <w:vAlign w:val="center"/>
          </w:tcPr>
          <w:p w:rsidR="00037DB3" w:rsidRPr="0013686F" w:rsidRDefault="00037DB3" w:rsidP="003725A0">
            <w:pPr>
              <w:rPr>
                <w:sz w:val="20"/>
                <w:szCs w:val="20"/>
              </w:rPr>
            </w:pPr>
            <w:r>
              <w:rPr>
                <w:sz w:val="20"/>
                <w:szCs w:val="20"/>
              </w:rPr>
              <w:t>Not critical</w:t>
            </w:r>
          </w:p>
        </w:tc>
        <w:tc>
          <w:tcPr>
            <w:tcW w:w="1440" w:type="dxa"/>
            <w:tcBorders>
              <w:top w:val="double" w:sz="4" w:space="0" w:color="auto"/>
            </w:tcBorders>
            <w:noWrap/>
            <w:vAlign w:val="center"/>
          </w:tcPr>
          <w:p w:rsidR="00037DB3" w:rsidRDefault="006441B8" w:rsidP="003725A0">
            <w:pPr>
              <w:rPr>
                <w:sz w:val="20"/>
                <w:szCs w:val="20"/>
              </w:rPr>
            </w:pPr>
            <w:r>
              <w:rPr>
                <w:sz w:val="20"/>
                <w:szCs w:val="20"/>
              </w:rPr>
              <w:t>500 pmol/g globin</w:t>
            </w:r>
          </w:p>
        </w:tc>
        <w:tc>
          <w:tcPr>
            <w:tcW w:w="990" w:type="dxa"/>
            <w:vMerge w:val="restart"/>
            <w:tcBorders>
              <w:top w:val="double" w:sz="4" w:space="0" w:color="auto"/>
              <w:right w:val="single" w:sz="12" w:space="0" w:color="auto"/>
            </w:tcBorders>
            <w:noWrap/>
            <w:vAlign w:val="center"/>
          </w:tcPr>
          <w:p w:rsidR="00037DB3" w:rsidRPr="0013686F" w:rsidRDefault="00037DB3" w:rsidP="003725A0">
            <w:pPr>
              <w:rPr>
                <w:sz w:val="20"/>
                <w:szCs w:val="20"/>
              </w:rPr>
            </w:pPr>
            <w:r>
              <w:rPr>
                <w:sz w:val="20"/>
                <w:szCs w:val="20"/>
              </w:rPr>
              <w:t>B</w:t>
            </w:r>
          </w:p>
        </w:tc>
      </w:tr>
      <w:tr w:rsidR="00037DB3" w:rsidRPr="0013686F" w:rsidTr="00602020">
        <w:trPr>
          <w:trHeight w:val="255"/>
        </w:trPr>
        <w:tc>
          <w:tcPr>
            <w:tcW w:w="2790" w:type="dxa"/>
            <w:vMerge/>
            <w:tcBorders>
              <w:left w:val="single" w:sz="12" w:space="0" w:color="auto"/>
            </w:tcBorders>
            <w:noWrap/>
            <w:vAlign w:val="center"/>
          </w:tcPr>
          <w:p w:rsidR="00037DB3" w:rsidRPr="0013686F" w:rsidRDefault="00037DB3" w:rsidP="00FC38A8">
            <w:pPr>
              <w:rPr>
                <w:sz w:val="20"/>
                <w:szCs w:val="20"/>
              </w:rPr>
            </w:pPr>
          </w:p>
        </w:tc>
        <w:tc>
          <w:tcPr>
            <w:tcW w:w="1350" w:type="dxa"/>
            <w:vMerge/>
            <w:noWrap/>
            <w:vAlign w:val="center"/>
          </w:tcPr>
          <w:p w:rsidR="00037DB3" w:rsidRPr="0013686F" w:rsidRDefault="00037DB3" w:rsidP="00FC38A8">
            <w:pPr>
              <w:rPr>
                <w:sz w:val="20"/>
                <w:szCs w:val="20"/>
              </w:rPr>
            </w:pPr>
          </w:p>
        </w:tc>
        <w:tc>
          <w:tcPr>
            <w:tcW w:w="2070" w:type="dxa"/>
            <w:tcBorders>
              <w:top w:val="single" w:sz="4" w:space="0" w:color="auto"/>
              <w:bottom w:val="double" w:sz="4" w:space="0" w:color="auto"/>
            </w:tcBorders>
            <w:noWrap/>
            <w:vAlign w:val="center"/>
          </w:tcPr>
          <w:p w:rsidR="00037DB3" w:rsidRPr="006441B8" w:rsidRDefault="006441B8" w:rsidP="00FC38A8">
            <w:pPr>
              <w:rPr>
                <w:sz w:val="18"/>
                <w:szCs w:val="18"/>
              </w:rPr>
            </w:pPr>
            <w:r w:rsidRPr="006441B8">
              <w:rPr>
                <w:sz w:val="18"/>
                <w:szCs w:val="18"/>
              </w:rPr>
              <w:t>S-(2-Carbamoylethyl) mercapturic acid (AAMA) in urine</w:t>
            </w:r>
          </w:p>
        </w:tc>
        <w:tc>
          <w:tcPr>
            <w:tcW w:w="1620" w:type="dxa"/>
            <w:tcBorders>
              <w:top w:val="single" w:sz="4" w:space="0" w:color="auto"/>
              <w:bottom w:val="double" w:sz="4" w:space="0" w:color="auto"/>
            </w:tcBorders>
            <w:noWrap/>
            <w:vAlign w:val="center"/>
          </w:tcPr>
          <w:p w:rsidR="00037DB3" w:rsidRPr="0013686F" w:rsidRDefault="00037DB3" w:rsidP="00FC38A8">
            <w:pPr>
              <w:rPr>
                <w:sz w:val="20"/>
                <w:szCs w:val="20"/>
              </w:rPr>
            </w:pPr>
            <w:r>
              <w:rPr>
                <w:sz w:val="20"/>
                <w:szCs w:val="20"/>
              </w:rPr>
              <w:t>End of shift</w:t>
            </w:r>
          </w:p>
        </w:tc>
        <w:tc>
          <w:tcPr>
            <w:tcW w:w="1440" w:type="dxa"/>
            <w:tcBorders>
              <w:top w:val="single" w:sz="4" w:space="0" w:color="auto"/>
              <w:bottom w:val="double" w:sz="4" w:space="0" w:color="auto"/>
            </w:tcBorders>
            <w:noWrap/>
            <w:vAlign w:val="center"/>
          </w:tcPr>
          <w:p w:rsidR="00037DB3" w:rsidRDefault="006441B8" w:rsidP="00FC38A8">
            <w:pPr>
              <w:rPr>
                <w:sz w:val="20"/>
                <w:szCs w:val="20"/>
              </w:rPr>
            </w:pPr>
            <w:r>
              <w:rPr>
                <w:sz w:val="20"/>
                <w:szCs w:val="20"/>
              </w:rPr>
              <w:t>800 µg/g creatine</w:t>
            </w:r>
          </w:p>
        </w:tc>
        <w:tc>
          <w:tcPr>
            <w:tcW w:w="990" w:type="dxa"/>
            <w:vMerge/>
            <w:tcBorders>
              <w:right w:val="single" w:sz="12" w:space="0" w:color="auto"/>
            </w:tcBorders>
            <w:noWrap/>
            <w:vAlign w:val="center"/>
          </w:tcPr>
          <w:p w:rsidR="00037DB3" w:rsidRPr="0013686F" w:rsidRDefault="00037DB3" w:rsidP="00FC38A8">
            <w:pPr>
              <w:rPr>
                <w:sz w:val="20"/>
                <w:szCs w:val="20"/>
              </w:rPr>
            </w:pPr>
          </w:p>
        </w:tc>
      </w:tr>
      <w:tr w:rsidR="002C41EE" w:rsidRPr="0013686F" w:rsidTr="00602020">
        <w:trPr>
          <w:trHeight w:val="255"/>
        </w:trPr>
        <w:tc>
          <w:tcPr>
            <w:tcW w:w="2790" w:type="dxa"/>
            <w:tcBorders>
              <w:top w:val="double" w:sz="4" w:space="0" w:color="auto"/>
              <w:left w:val="single" w:sz="12" w:space="0" w:color="auto"/>
            </w:tcBorders>
            <w:noWrap/>
            <w:vAlign w:val="center"/>
            <w:hideMark/>
          </w:tcPr>
          <w:p w:rsidR="0013686F" w:rsidRPr="0013686F" w:rsidRDefault="0013686F" w:rsidP="00FC38A8">
            <w:pPr>
              <w:rPr>
                <w:sz w:val="20"/>
                <w:szCs w:val="20"/>
              </w:rPr>
            </w:pPr>
            <w:r w:rsidRPr="0013686F">
              <w:rPr>
                <w:sz w:val="20"/>
                <w:szCs w:val="20"/>
              </w:rPr>
              <w:t>Aniline</w:t>
            </w:r>
            <w:r w:rsidR="0026205A">
              <w:rPr>
                <w:sz w:val="20"/>
                <w:szCs w:val="20"/>
              </w:rPr>
              <w:t xml:space="preserve"> (2020)</w:t>
            </w:r>
          </w:p>
        </w:tc>
        <w:tc>
          <w:tcPr>
            <w:tcW w:w="1350" w:type="dxa"/>
            <w:tcBorders>
              <w:top w:val="double" w:sz="4" w:space="0" w:color="auto"/>
            </w:tcBorders>
            <w:noWrap/>
            <w:vAlign w:val="center"/>
            <w:hideMark/>
          </w:tcPr>
          <w:p w:rsidR="0013686F" w:rsidRPr="0013686F" w:rsidRDefault="0013686F" w:rsidP="00FC38A8">
            <w:pPr>
              <w:rPr>
                <w:sz w:val="20"/>
                <w:szCs w:val="20"/>
              </w:rPr>
            </w:pPr>
            <w:r w:rsidRPr="0013686F">
              <w:rPr>
                <w:sz w:val="20"/>
                <w:szCs w:val="20"/>
              </w:rPr>
              <w:t>62-53-3</w:t>
            </w:r>
          </w:p>
        </w:tc>
        <w:tc>
          <w:tcPr>
            <w:tcW w:w="2070" w:type="dxa"/>
            <w:tcBorders>
              <w:top w:val="double" w:sz="4" w:space="0" w:color="auto"/>
            </w:tcBorders>
            <w:noWrap/>
            <w:vAlign w:val="center"/>
            <w:hideMark/>
          </w:tcPr>
          <w:p w:rsidR="0013686F" w:rsidRPr="0013686F" w:rsidRDefault="0013686F" w:rsidP="00FC38A8">
            <w:pPr>
              <w:rPr>
                <w:sz w:val="20"/>
                <w:szCs w:val="20"/>
              </w:rPr>
            </w:pPr>
            <w:r w:rsidRPr="0013686F">
              <w:rPr>
                <w:sz w:val="20"/>
                <w:szCs w:val="20"/>
              </w:rPr>
              <w:t>Aniline in urine</w:t>
            </w:r>
            <w:r w:rsidR="006441B8">
              <w:rPr>
                <w:sz w:val="20"/>
                <w:szCs w:val="20"/>
              </w:rPr>
              <w:t>*</w:t>
            </w:r>
          </w:p>
        </w:tc>
        <w:tc>
          <w:tcPr>
            <w:tcW w:w="1620" w:type="dxa"/>
            <w:tcBorders>
              <w:top w:val="double" w:sz="4" w:space="0" w:color="auto"/>
            </w:tcBorders>
            <w:noWrap/>
            <w:vAlign w:val="center"/>
            <w:hideMark/>
          </w:tcPr>
          <w:p w:rsidR="0013686F" w:rsidRPr="0013686F" w:rsidRDefault="0013686F" w:rsidP="00FC38A8">
            <w:pPr>
              <w:rPr>
                <w:sz w:val="20"/>
                <w:szCs w:val="20"/>
              </w:rPr>
            </w:pPr>
            <w:r w:rsidRPr="0013686F">
              <w:rPr>
                <w:sz w:val="20"/>
                <w:szCs w:val="20"/>
              </w:rPr>
              <w:t>End of shift</w:t>
            </w:r>
          </w:p>
        </w:tc>
        <w:tc>
          <w:tcPr>
            <w:tcW w:w="1440" w:type="dxa"/>
            <w:tcBorders>
              <w:top w:val="double" w:sz="4" w:space="0" w:color="auto"/>
            </w:tcBorders>
            <w:noWrap/>
            <w:vAlign w:val="center"/>
            <w:hideMark/>
          </w:tcPr>
          <w:p w:rsidR="0013686F" w:rsidRPr="0013686F" w:rsidRDefault="0026205A" w:rsidP="00FC38A8">
            <w:pPr>
              <w:rPr>
                <w:sz w:val="20"/>
                <w:szCs w:val="20"/>
              </w:rPr>
            </w:pPr>
            <w:r>
              <w:rPr>
                <w:sz w:val="20"/>
                <w:szCs w:val="20"/>
              </w:rPr>
              <w:t>0.5 mg/L</w:t>
            </w:r>
          </w:p>
        </w:tc>
        <w:tc>
          <w:tcPr>
            <w:tcW w:w="990" w:type="dxa"/>
            <w:tcBorders>
              <w:top w:val="double" w:sz="4" w:space="0" w:color="auto"/>
              <w:right w:val="single" w:sz="12" w:space="0" w:color="auto"/>
            </w:tcBorders>
            <w:noWrap/>
            <w:vAlign w:val="center"/>
            <w:hideMark/>
          </w:tcPr>
          <w:p w:rsidR="0013686F" w:rsidRPr="0013686F" w:rsidRDefault="0013686F" w:rsidP="00FC38A8">
            <w:pPr>
              <w:rPr>
                <w:sz w:val="20"/>
                <w:szCs w:val="20"/>
              </w:rPr>
            </w:pPr>
            <w:r w:rsidRPr="0013686F">
              <w:rPr>
                <w:sz w:val="20"/>
                <w:szCs w:val="20"/>
              </w:rPr>
              <w:t>Nq</w:t>
            </w:r>
          </w:p>
        </w:tc>
      </w:tr>
      <w:tr w:rsidR="002C41EE" w:rsidRPr="0013686F" w:rsidTr="00743E84">
        <w:trPr>
          <w:trHeight w:val="255"/>
        </w:trPr>
        <w:tc>
          <w:tcPr>
            <w:tcW w:w="2790" w:type="dxa"/>
            <w:tcBorders>
              <w:top w:val="double" w:sz="4" w:space="0" w:color="auto"/>
              <w:left w:val="single" w:sz="12" w:space="0" w:color="auto"/>
              <w:bottom w:val="double" w:sz="4" w:space="0" w:color="auto"/>
            </w:tcBorders>
            <w:noWrap/>
            <w:vAlign w:val="center"/>
            <w:hideMark/>
          </w:tcPr>
          <w:p w:rsidR="0013686F" w:rsidRPr="0013686F" w:rsidRDefault="0013686F" w:rsidP="00FC38A8">
            <w:pPr>
              <w:rPr>
                <w:sz w:val="20"/>
                <w:szCs w:val="20"/>
              </w:rPr>
            </w:pPr>
            <w:r w:rsidRPr="0013686F">
              <w:rPr>
                <w:sz w:val="20"/>
                <w:szCs w:val="20"/>
              </w:rPr>
              <w:t xml:space="preserve">Arsenic, elemental and soluble inorganic compounds </w:t>
            </w:r>
            <w:r w:rsidRPr="00743E84">
              <w:rPr>
                <w:sz w:val="18"/>
                <w:szCs w:val="18"/>
              </w:rPr>
              <w:t>(excludes gallium arsenide and arsine</w:t>
            </w:r>
            <w:r w:rsidR="0026205A" w:rsidRPr="00743E84">
              <w:rPr>
                <w:sz w:val="18"/>
                <w:szCs w:val="18"/>
              </w:rPr>
              <w:t>, 1998</w:t>
            </w:r>
            <w:r w:rsidRPr="00743E84">
              <w:rPr>
                <w:sz w:val="18"/>
                <w:szCs w:val="18"/>
              </w:rPr>
              <w:t>)</w:t>
            </w:r>
          </w:p>
        </w:tc>
        <w:tc>
          <w:tcPr>
            <w:tcW w:w="1350" w:type="dxa"/>
            <w:tcBorders>
              <w:top w:val="double" w:sz="4" w:space="0" w:color="auto"/>
              <w:bottom w:val="double" w:sz="4" w:space="0" w:color="auto"/>
            </w:tcBorders>
            <w:noWrap/>
            <w:vAlign w:val="center"/>
            <w:hideMark/>
          </w:tcPr>
          <w:p w:rsidR="0013686F" w:rsidRPr="0013686F" w:rsidRDefault="0013686F" w:rsidP="00FC38A8">
            <w:pPr>
              <w:rPr>
                <w:sz w:val="20"/>
                <w:szCs w:val="20"/>
              </w:rPr>
            </w:pPr>
            <w:r w:rsidRPr="0013686F">
              <w:rPr>
                <w:sz w:val="20"/>
                <w:szCs w:val="20"/>
              </w:rPr>
              <w:t>7440-38-2</w:t>
            </w:r>
          </w:p>
        </w:tc>
        <w:tc>
          <w:tcPr>
            <w:tcW w:w="2070" w:type="dxa"/>
            <w:tcBorders>
              <w:top w:val="double" w:sz="4" w:space="0" w:color="auto"/>
              <w:bottom w:val="double" w:sz="4" w:space="0" w:color="auto"/>
            </w:tcBorders>
            <w:noWrap/>
            <w:vAlign w:val="center"/>
            <w:hideMark/>
          </w:tcPr>
          <w:p w:rsidR="0013686F" w:rsidRPr="0013686F" w:rsidRDefault="0013686F" w:rsidP="00FC38A8">
            <w:pPr>
              <w:rPr>
                <w:sz w:val="20"/>
                <w:szCs w:val="20"/>
              </w:rPr>
            </w:pPr>
            <w:r w:rsidRPr="0013686F">
              <w:rPr>
                <w:sz w:val="20"/>
                <w:szCs w:val="20"/>
              </w:rPr>
              <w:t>Inorganic arsenic plus methylated metabolites in urine</w:t>
            </w:r>
          </w:p>
        </w:tc>
        <w:tc>
          <w:tcPr>
            <w:tcW w:w="1620" w:type="dxa"/>
            <w:tcBorders>
              <w:top w:val="double" w:sz="4" w:space="0" w:color="auto"/>
              <w:bottom w:val="double" w:sz="4" w:space="0" w:color="auto"/>
            </w:tcBorders>
            <w:noWrap/>
            <w:vAlign w:val="center"/>
            <w:hideMark/>
          </w:tcPr>
          <w:p w:rsidR="0013686F" w:rsidRPr="0013686F" w:rsidRDefault="0013686F" w:rsidP="00FC38A8">
            <w:pPr>
              <w:rPr>
                <w:sz w:val="20"/>
                <w:szCs w:val="20"/>
              </w:rPr>
            </w:pPr>
            <w:r w:rsidRPr="0013686F">
              <w:rPr>
                <w:sz w:val="20"/>
                <w:szCs w:val="20"/>
              </w:rPr>
              <w:t>End of workweek</w:t>
            </w:r>
          </w:p>
        </w:tc>
        <w:tc>
          <w:tcPr>
            <w:tcW w:w="1440" w:type="dxa"/>
            <w:tcBorders>
              <w:top w:val="double" w:sz="4" w:space="0" w:color="auto"/>
              <w:bottom w:val="double" w:sz="4" w:space="0" w:color="auto"/>
            </w:tcBorders>
            <w:noWrap/>
            <w:vAlign w:val="center"/>
            <w:hideMark/>
          </w:tcPr>
          <w:p w:rsidR="0013686F" w:rsidRPr="0013686F" w:rsidRDefault="0013686F" w:rsidP="00FC38A8">
            <w:pPr>
              <w:rPr>
                <w:sz w:val="20"/>
                <w:szCs w:val="20"/>
              </w:rPr>
            </w:pPr>
            <w:r w:rsidRPr="0013686F">
              <w:rPr>
                <w:sz w:val="20"/>
                <w:szCs w:val="20"/>
              </w:rPr>
              <w:t>35 μg As/L</w:t>
            </w:r>
          </w:p>
        </w:tc>
        <w:tc>
          <w:tcPr>
            <w:tcW w:w="990" w:type="dxa"/>
            <w:tcBorders>
              <w:top w:val="double" w:sz="4" w:space="0" w:color="auto"/>
              <w:bottom w:val="double" w:sz="4" w:space="0" w:color="auto"/>
              <w:right w:val="single" w:sz="12" w:space="0" w:color="auto"/>
            </w:tcBorders>
            <w:noWrap/>
            <w:vAlign w:val="center"/>
            <w:hideMark/>
          </w:tcPr>
          <w:p w:rsidR="0013686F" w:rsidRPr="0013686F" w:rsidRDefault="0013686F" w:rsidP="00FC38A8">
            <w:pPr>
              <w:rPr>
                <w:sz w:val="20"/>
                <w:szCs w:val="20"/>
              </w:rPr>
            </w:pPr>
            <w:r w:rsidRPr="0013686F">
              <w:rPr>
                <w:sz w:val="20"/>
                <w:szCs w:val="20"/>
              </w:rPr>
              <w:t>B</w:t>
            </w:r>
          </w:p>
        </w:tc>
      </w:tr>
      <w:tr w:rsidR="00FC38A8" w:rsidRPr="0013686F" w:rsidTr="00743E84">
        <w:trPr>
          <w:trHeight w:val="255"/>
        </w:trPr>
        <w:tc>
          <w:tcPr>
            <w:tcW w:w="2790" w:type="dxa"/>
            <w:vMerge w:val="restart"/>
            <w:tcBorders>
              <w:top w:val="double" w:sz="4" w:space="0" w:color="auto"/>
              <w:left w:val="single" w:sz="12" w:space="0" w:color="auto"/>
            </w:tcBorders>
            <w:noWrap/>
            <w:vAlign w:val="center"/>
            <w:hideMark/>
          </w:tcPr>
          <w:p w:rsidR="00FC38A8" w:rsidRPr="0013686F" w:rsidRDefault="00FC38A8" w:rsidP="00FC38A8">
            <w:pPr>
              <w:rPr>
                <w:sz w:val="20"/>
                <w:szCs w:val="20"/>
              </w:rPr>
            </w:pPr>
            <w:r w:rsidRPr="0013686F">
              <w:rPr>
                <w:sz w:val="20"/>
                <w:szCs w:val="20"/>
              </w:rPr>
              <w:t>Benzene</w:t>
            </w:r>
            <w:r>
              <w:rPr>
                <w:sz w:val="20"/>
                <w:szCs w:val="20"/>
              </w:rPr>
              <w:t xml:space="preserve"> (1999)</w:t>
            </w:r>
          </w:p>
        </w:tc>
        <w:tc>
          <w:tcPr>
            <w:tcW w:w="1350" w:type="dxa"/>
            <w:vMerge w:val="restart"/>
            <w:tcBorders>
              <w:top w:val="double" w:sz="4" w:space="0" w:color="auto"/>
            </w:tcBorders>
            <w:noWrap/>
            <w:vAlign w:val="center"/>
            <w:hideMark/>
          </w:tcPr>
          <w:p w:rsidR="00FC38A8" w:rsidRPr="0013686F" w:rsidRDefault="00FC38A8" w:rsidP="00FC38A8">
            <w:pPr>
              <w:rPr>
                <w:sz w:val="20"/>
                <w:szCs w:val="20"/>
              </w:rPr>
            </w:pPr>
            <w:r w:rsidRPr="0013686F">
              <w:rPr>
                <w:sz w:val="20"/>
                <w:szCs w:val="20"/>
              </w:rPr>
              <w:t>71-43-2</w:t>
            </w:r>
          </w:p>
        </w:tc>
        <w:tc>
          <w:tcPr>
            <w:tcW w:w="2070" w:type="dxa"/>
            <w:tcBorders>
              <w:top w:val="double" w:sz="4" w:space="0" w:color="auto"/>
            </w:tcBorders>
            <w:noWrap/>
            <w:vAlign w:val="center"/>
            <w:hideMark/>
          </w:tcPr>
          <w:p w:rsidR="00FC38A8" w:rsidRPr="0013686F" w:rsidRDefault="00FC38A8" w:rsidP="00FC38A8">
            <w:pPr>
              <w:rPr>
                <w:sz w:val="20"/>
                <w:szCs w:val="20"/>
              </w:rPr>
            </w:pPr>
            <w:r w:rsidRPr="0013686F">
              <w:rPr>
                <w:sz w:val="20"/>
                <w:szCs w:val="20"/>
              </w:rPr>
              <w:t>S-Phenylmercapturic acid in urine</w:t>
            </w:r>
          </w:p>
        </w:tc>
        <w:tc>
          <w:tcPr>
            <w:tcW w:w="1620" w:type="dxa"/>
            <w:vMerge w:val="restart"/>
            <w:tcBorders>
              <w:top w:val="double" w:sz="4" w:space="0" w:color="auto"/>
            </w:tcBorders>
            <w:noWrap/>
            <w:vAlign w:val="center"/>
            <w:hideMark/>
          </w:tcPr>
          <w:p w:rsidR="00FC38A8" w:rsidRPr="0013686F" w:rsidRDefault="00FC38A8" w:rsidP="00FC38A8">
            <w:pPr>
              <w:rPr>
                <w:sz w:val="20"/>
                <w:szCs w:val="20"/>
              </w:rPr>
            </w:pPr>
            <w:r w:rsidRPr="0013686F">
              <w:rPr>
                <w:sz w:val="20"/>
                <w:szCs w:val="20"/>
              </w:rPr>
              <w:t>End of shift</w:t>
            </w:r>
          </w:p>
        </w:tc>
        <w:tc>
          <w:tcPr>
            <w:tcW w:w="1440" w:type="dxa"/>
            <w:tcBorders>
              <w:top w:val="double" w:sz="4" w:space="0" w:color="auto"/>
            </w:tcBorders>
            <w:noWrap/>
            <w:vAlign w:val="center"/>
            <w:hideMark/>
          </w:tcPr>
          <w:p w:rsidR="00FC38A8" w:rsidRPr="0013686F" w:rsidRDefault="00FC38A8" w:rsidP="00FC38A8">
            <w:pPr>
              <w:rPr>
                <w:sz w:val="20"/>
                <w:szCs w:val="20"/>
              </w:rPr>
            </w:pPr>
            <w:r w:rsidRPr="0013686F">
              <w:rPr>
                <w:sz w:val="20"/>
                <w:szCs w:val="20"/>
              </w:rPr>
              <w:t>25 μg/g creatinine</w:t>
            </w:r>
          </w:p>
        </w:tc>
        <w:tc>
          <w:tcPr>
            <w:tcW w:w="990" w:type="dxa"/>
            <w:vMerge w:val="restart"/>
            <w:tcBorders>
              <w:top w:val="double" w:sz="4" w:space="0" w:color="auto"/>
              <w:right w:val="single" w:sz="12" w:space="0" w:color="auto"/>
            </w:tcBorders>
            <w:noWrap/>
            <w:vAlign w:val="center"/>
            <w:hideMark/>
          </w:tcPr>
          <w:p w:rsidR="00FC38A8" w:rsidRPr="0013686F" w:rsidRDefault="00FC38A8" w:rsidP="00FC38A8">
            <w:pPr>
              <w:rPr>
                <w:sz w:val="20"/>
                <w:szCs w:val="20"/>
              </w:rPr>
            </w:pPr>
            <w:r w:rsidRPr="0013686F">
              <w:rPr>
                <w:sz w:val="20"/>
                <w:szCs w:val="20"/>
              </w:rPr>
              <w:t>B</w:t>
            </w:r>
          </w:p>
        </w:tc>
      </w:tr>
      <w:tr w:rsidR="00FC38A8" w:rsidRPr="0013686F" w:rsidTr="00743E84">
        <w:trPr>
          <w:trHeight w:val="255"/>
        </w:trPr>
        <w:tc>
          <w:tcPr>
            <w:tcW w:w="2790" w:type="dxa"/>
            <w:vMerge/>
            <w:tcBorders>
              <w:left w:val="single" w:sz="12" w:space="0" w:color="auto"/>
              <w:bottom w:val="double" w:sz="4" w:space="0" w:color="auto"/>
            </w:tcBorders>
            <w:vAlign w:val="center"/>
            <w:hideMark/>
          </w:tcPr>
          <w:p w:rsidR="00FC38A8" w:rsidRPr="0013686F" w:rsidRDefault="00FC38A8" w:rsidP="00FC38A8">
            <w:pPr>
              <w:rPr>
                <w:sz w:val="20"/>
                <w:szCs w:val="20"/>
              </w:rPr>
            </w:pPr>
          </w:p>
        </w:tc>
        <w:tc>
          <w:tcPr>
            <w:tcW w:w="1350" w:type="dxa"/>
            <w:vMerge/>
            <w:tcBorders>
              <w:bottom w:val="double" w:sz="4" w:space="0" w:color="auto"/>
            </w:tcBorders>
            <w:vAlign w:val="center"/>
            <w:hideMark/>
          </w:tcPr>
          <w:p w:rsidR="00FC38A8" w:rsidRPr="0013686F" w:rsidRDefault="00FC38A8" w:rsidP="00FC38A8">
            <w:pPr>
              <w:rPr>
                <w:sz w:val="20"/>
                <w:szCs w:val="20"/>
              </w:rPr>
            </w:pPr>
          </w:p>
        </w:tc>
        <w:tc>
          <w:tcPr>
            <w:tcW w:w="2070" w:type="dxa"/>
            <w:tcBorders>
              <w:bottom w:val="double" w:sz="4" w:space="0" w:color="auto"/>
            </w:tcBorders>
            <w:noWrap/>
            <w:vAlign w:val="center"/>
            <w:hideMark/>
          </w:tcPr>
          <w:p w:rsidR="00FC38A8" w:rsidRDefault="00FC38A8" w:rsidP="00FC38A8">
            <w:pPr>
              <w:rPr>
                <w:sz w:val="20"/>
                <w:szCs w:val="20"/>
              </w:rPr>
            </w:pPr>
            <w:r w:rsidRPr="0013686F">
              <w:rPr>
                <w:sz w:val="20"/>
                <w:szCs w:val="20"/>
              </w:rPr>
              <w:t>t,t-Muconic acid</w:t>
            </w:r>
          </w:p>
          <w:p w:rsidR="00FC38A8" w:rsidRPr="0013686F" w:rsidRDefault="00FC38A8" w:rsidP="00FC38A8">
            <w:pPr>
              <w:rPr>
                <w:sz w:val="20"/>
                <w:szCs w:val="20"/>
              </w:rPr>
            </w:pPr>
            <w:r w:rsidRPr="0013686F">
              <w:rPr>
                <w:sz w:val="20"/>
                <w:szCs w:val="20"/>
              </w:rPr>
              <w:t>in urine</w:t>
            </w:r>
          </w:p>
        </w:tc>
        <w:tc>
          <w:tcPr>
            <w:tcW w:w="1620" w:type="dxa"/>
            <w:vMerge/>
            <w:tcBorders>
              <w:bottom w:val="double" w:sz="4" w:space="0" w:color="auto"/>
            </w:tcBorders>
            <w:noWrap/>
            <w:vAlign w:val="center"/>
            <w:hideMark/>
          </w:tcPr>
          <w:p w:rsidR="00FC38A8" w:rsidRPr="0013686F" w:rsidRDefault="00FC38A8" w:rsidP="00FC38A8">
            <w:pPr>
              <w:rPr>
                <w:sz w:val="20"/>
                <w:szCs w:val="20"/>
              </w:rPr>
            </w:pPr>
          </w:p>
        </w:tc>
        <w:tc>
          <w:tcPr>
            <w:tcW w:w="1440" w:type="dxa"/>
            <w:tcBorders>
              <w:bottom w:val="double" w:sz="4" w:space="0" w:color="auto"/>
            </w:tcBorders>
            <w:noWrap/>
            <w:vAlign w:val="center"/>
            <w:hideMark/>
          </w:tcPr>
          <w:p w:rsidR="00FC38A8" w:rsidRPr="0013686F" w:rsidRDefault="00FC38A8" w:rsidP="00FC38A8">
            <w:pPr>
              <w:rPr>
                <w:sz w:val="20"/>
                <w:szCs w:val="20"/>
              </w:rPr>
            </w:pPr>
            <w:r w:rsidRPr="0013686F">
              <w:rPr>
                <w:sz w:val="20"/>
                <w:szCs w:val="20"/>
              </w:rPr>
              <w:t>500 μg/g creatinine</w:t>
            </w:r>
          </w:p>
        </w:tc>
        <w:tc>
          <w:tcPr>
            <w:tcW w:w="990" w:type="dxa"/>
            <w:vMerge/>
            <w:tcBorders>
              <w:bottom w:val="double" w:sz="4" w:space="0" w:color="auto"/>
              <w:right w:val="single" w:sz="12" w:space="0" w:color="auto"/>
            </w:tcBorders>
            <w:noWrap/>
            <w:vAlign w:val="center"/>
            <w:hideMark/>
          </w:tcPr>
          <w:p w:rsidR="00FC38A8" w:rsidRPr="0013686F" w:rsidRDefault="00FC38A8" w:rsidP="00FC38A8">
            <w:pPr>
              <w:rPr>
                <w:sz w:val="20"/>
                <w:szCs w:val="20"/>
              </w:rPr>
            </w:pPr>
          </w:p>
        </w:tc>
      </w:tr>
      <w:tr w:rsidR="002C41EE" w:rsidRPr="0013686F" w:rsidTr="00743E84">
        <w:trPr>
          <w:trHeight w:val="915"/>
        </w:trPr>
        <w:tc>
          <w:tcPr>
            <w:tcW w:w="2790" w:type="dxa"/>
            <w:vMerge w:val="restart"/>
            <w:tcBorders>
              <w:top w:val="double" w:sz="4" w:space="0" w:color="auto"/>
              <w:left w:val="single" w:sz="12" w:space="0" w:color="auto"/>
            </w:tcBorders>
            <w:noWrap/>
            <w:vAlign w:val="center"/>
            <w:hideMark/>
          </w:tcPr>
          <w:p w:rsidR="0013686F" w:rsidRPr="0013686F" w:rsidRDefault="0013686F" w:rsidP="00FC38A8">
            <w:pPr>
              <w:rPr>
                <w:sz w:val="20"/>
                <w:szCs w:val="20"/>
              </w:rPr>
            </w:pPr>
            <w:r w:rsidRPr="0013686F">
              <w:rPr>
                <w:sz w:val="20"/>
                <w:szCs w:val="20"/>
              </w:rPr>
              <w:t>1,3-Butadiene</w:t>
            </w:r>
            <w:r w:rsidR="0026205A">
              <w:rPr>
                <w:sz w:val="20"/>
                <w:szCs w:val="20"/>
              </w:rPr>
              <w:t xml:space="preserve"> (2005)</w:t>
            </w:r>
          </w:p>
        </w:tc>
        <w:tc>
          <w:tcPr>
            <w:tcW w:w="1350" w:type="dxa"/>
            <w:vMerge w:val="restart"/>
            <w:tcBorders>
              <w:top w:val="double" w:sz="4" w:space="0" w:color="auto"/>
            </w:tcBorders>
            <w:noWrap/>
            <w:vAlign w:val="center"/>
            <w:hideMark/>
          </w:tcPr>
          <w:p w:rsidR="0013686F" w:rsidRPr="0013686F" w:rsidRDefault="0013686F" w:rsidP="00FC38A8">
            <w:pPr>
              <w:rPr>
                <w:sz w:val="20"/>
                <w:szCs w:val="20"/>
              </w:rPr>
            </w:pPr>
            <w:r w:rsidRPr="0013686F">
              <w:rPr>
                <w:sz w:val="20"/>
                <w:szCs w:val="20"/>
              </w:rPr>
              <w:t>106-99-0</w:t>
            </w:r>
          </w:p>
        </w:tc>
        <w:tc>
          <w:tcPr>
            <w:tcW w:w="2070" w:type="dxa"/>
            <w:tcBorders>
              <w:top w:val="double" w:sz="4" w:space="0" w:color="auto"/>
            </w:tcBorders>
            <w:noWrap/>
            <w:vAlign w:val="center"/>
            <w:hideMark/>
          </w:tcPr>
          <w:p w:rsidR="0013686F" w:rsidRPr="0013686F" w:rsidRDefault="0013686F" w:rsidP="00FC38A8">
            <w:pPr>
              <w:rPr>
                <w:sz w:val="20"/>
                <w:szCs w:val="20"/>
              </w:rPr>
            </w:pPr>
            <w:r w:rsidRPr="0013686F">
              <w:rPr>
                <w:sz w:val="20"/>
                <w:szCs w:val="20"/>
              </w:rPr>
              <w:t>1,2 Dihydroxy-4-(N-acetylcyteinyl)-butane in urine</w:t>
            </w:r>
          </w:p>
        </w:tc>
        <w:tc>
          <w:tcPr>
            <w:tcW w:w="1620" w:type="dxa"/>
            <w:tcBorders>
              <w:top w:val="double" w:sz="4" w:space="0" w:color="auto"/>
            </w:tcBorders>
            <w:noWrap/>
            <w:vAlign w:val="center"/>
            <w:hideMark/>
          </w:tcPr>
          <w:p w:rsidR="0013686F" w:rsidRPr="0013686F" w:rsidRDefault="0013686F" w:rsidP="00FC38A8">
            <w:pPr>
              <w:rPr>
                <w:sz w:val="20"/>
                <w:szCs w:val="20"/>
              </w:rPr>
            </w:pPr>
            <w:r w:rsidRPr="0013686F">
              <w:rPr>
                <w:sz w:val="20"/>
                <w:szCs w:val="20"/>
              </w:rPr>
              <w:t>End of shift</w:t>
            </w:r>
          </w:p>
        </w:tc>
        <w:tc>
          <w:tcPr>
            <w:tcW w:w="1440" w:type="dxa"/>
            <w:tcBorders>
              <w:top w:val="double" w:sz="4" w:space="0" w:color="auto"/>
            </w:tcBorders>
            <w:noWrap/>
            <w:vAlign w:val="center"/>
            <w:hideMark/>
          </w:tcPr>
          <w:p w:rsidR="0013686F" w:rsidRPr="0013686F" w:rsidRDefault="0013686F" w:rsidP="00FC38A8">
            <w:pPr>
              <w:rPr>
                <w:sz w:val="20"/>
                <w:szCs w:val="20"/>
              </w:rPr>
            </w:pPr>
            <w:r w:rsidRPr="0013686F">
              <w:rPr>
                <w:sz w:val="20"/>
                <w:szCs w:val="20"/>
              </w:rPr>
              <w:t>2.5 mg/L</w:t>
            </w:r>
          </w:p>
        </w:tc>
        <w:tc>
          <w:tcPr>
            <w:tcW w:w="990" w:type="dxa"/>
            <w:tcBorders>
              <w:top w:val="double" w:sz="4" w:space="0" w:color="auto"/>
              <w:right w:val="single" w:sz="12" w:space="0" w:color="auto"/>
            </w:tcBorders>
            <w:noWrap/>
            <w:vAlign w:val="center"/>
            <w:hideMark/>
          </w:tcPr>
          <w:p w:rsidR="0013686F" w:rsidRPr="0013686F" w:rsidRDefault="0013686F" w:rsidP="00FC38A8">
            <w:pPr>
              <w:rPr>
                <w:sz w:val="20"/>
                <w:szCs w:val="20"/>
              </w:rPr>
            </w:pPr>
            <w:r w:rsidRPr="0013686F">
              <w:rPr>
                <w:sz w:val="20"/>
                <w:szCs w:val="20"/>
              </w:rPr>
              <w:t>B, Sq</w:t>
            </w:r>
          </w:p>
        </w:tc>
      </w:tr>
      <w:tr w:rsidR="002C41EE" w:rsidRPr="0013686F" w:rsidTr="00743E84">
        <w:trPr>
          <w:trHeight w:val="255"/>
        </w:trPr>
        <w:tc>
          <w:tcPr>
            <w:tcW w:w="2790" w:type="dxa"/>
            <w:vMerge/>
            <w:tcBorders>
              <w:left w:val="single" w:sz="12" w:space="0" w:color="auto"/>
              <w:bottom w:val="double" w:sz="4" w:space="0" w:color="auto"/>
            </w:tcBorders>
            <w:vAlign w:val="center"/>
            <w:hideMark/>
          </w:tcPr>
          <w:p w:rsidR="0013686F" w:rsidRPr="0013686F" w:rsidRDefault="0013686F" w:rsidP="00FC38A8">
            <w:pPr>
              <w:rPr>
                <w:sz w:val="20"/>
                <w:szCs w:val="20"/>
              </w:rPr>
            </w:pPr>
          </w:p>
        </w:tc>
        <w:tc>
          <w:tcPr>
            <w:tcW w:w="1350" w:type="dxa"/>
            <w:vMerge/>
            <w:tcBorders>
              <w:bottom w:val="double" w:sz="4" w:space="0" w:color="auto"/>
            </w:tcBorders>
            <w:vAlign w:val="center"/>
            <w:hideMark/>
          </w:tcPr>
          <w:p w:rsidR="0013686F" w:rsidRPr="0013686F" w:rsidRDefault="0013686F" w:rsidP="00FC38A8">
            <w:pPr>
              <w:rPr>
                <w:sz w:val="20"/>
                <w:szCs w:val="20"/>
              </w:rPr>
            </w:pPr>
          </w:p>
        </w:tc>
        <w:tc>
          <w:tcPr>
            <w:tcW w:w="2070" w:type="dxa"/>
            <w:tcBorders>
              <w:bottom w:val="double" w:sz="4" w:space="0" w:color="auto"/>
            </w:tcBorders>
            <w:noWrap/>
            <w:vAlign w:val="center"/>
            <w:hideMark/>
          </w:tcPr>
          <w:p w:rsidR="0013686F" w:rsidRPr="0013686F" w:rsidRDefault="0013686F" w:rsidP="00FC38A8">
            <w:pPr>
              <w:rPr>
                <w:sz w:val="20"/>
                <w:szCs w:val="20"/>
              </w:rPr>
            </w:pPr>
            <w:r w:rsidRPr="0013686F">
              <w:rPr>
                <w:sz w:val="20"/>
                <w:szCs w:val="20"/>
              </w:rPr>
              <w:t>Mixture of N-1- and N-2-(hydroxy</w:t>
            </w:r>
            <w:r w:rsidR="002C41EE">
              <w:rPr>
                <w:sz w:val="20"/>
                <w:szCs w:val="20"/>
              </w:rPr>
              <w:t>-</w:t>
            </w:r>
            <w:r w:rsidRPr="0013686F">
              <w:rPr>
                <w:sz w:val="20"/>
                <w:szCs w:val="20"/>
              </w:rPr>
              <w:t>butenyl) valine hemoglobin (Hb) adducts in blood</w:t>
            </w:r>
          </w:p>
        </w:tc>
        <w:tc>
          <w:tcPr>
            <w:tcW w:w="1620" w:type="dxa"/>
            <w:tcBorders>
              <w:bottom w:val="double" w:sz="4" w:space="0" w:color="auto"/>
            </w:tcBorders>
            <w:noWrap/>
            <w:vAlign w:val="center"/>
            <w:hideMark/>
          </w:tcPr>
          <w:p w:rsidR="0013686F" w:rsidRPr="0013686F" w:rsidRDefault="0013686F" w:rsidP="00FC38A8">
            <w:pPr>
              <w:rPr>
                <w:sz w:val="20"/>
                <w:szCs w:val="20"/>
              </w:rPr>
            </w:pPr>
            <w:r w:rsidRPr="0013686F">
              <w:rPr>
                <w:sz w:val="20"/>
                <w:szCs w:val="20"/>
              </w:rPr>
              <w:t>Not critical</w:t>
            </w:r>
          </w:p>
        </w:tc>
        <w:tc>
          <w:tcPr>
            <w:tcW w:w="1440" w:type="dxa"/>
            <w:tcBorders>
              <w:bottom w:val="double" w:sz="4" w:space="0" w:color="auto"/>
            </w:tcBorders>
            <w:noWrap/>
            <w:vAlign w:val="center"/>
            <w:hideMark/>
          </w:tcPr>
          <w:p w:rsidR="0013686F" w:rsidRPr="0013686F" w:rsidRDefault="0013686F" w:rsidP="00FC38A8">
            <w:pPr>
              <w:rPr>
                <w:sz w:val="20"/>
                <w:szCs w:val="20"/>
              </w:rPr>
            </w:pPr>
            <w:r w:rsidRPr="0013686F">
              <w:rPr>
                <w:sz w:val="20"/>
                <w:szCs w:val="20"/>
              </w:rPr>
              <w:t>2.5 pmol/g Hb</w:t>
            </w:r>
          </w:p>
        </w:tc>
        <w:tc>
          <w:tcPr>
            <w:tcW w:w="990" w:type="dxa"/>
            <w:tcBorders>
              <w:bottom w:val="double" w:sz="4" w:space="0" w:color="auto"/>
              <w:right w:val="single" w:sz="12" w:space="0" w:color="auto"/>
            </w:tcBorders>
            <w:noWrap/>
            <w:vAlign w:val="center"/>
            <w:hideMark/>
          </w:tcPr>
          <w:p w:rsidR="0013686F" w:rsidRPr="0013686F" w:rsidRDefault="0013686F" w:rsidP="00FC38A8">
            <w:pPr>
              <w:rPr>
                <w:sz w:val="20"/>
                <w:szCs w:val="20"/>
              </w:rPr>
            </w:pPr>
            <w:r w:rsidRPr="0013686F">
              <w:rPr>
                <w:sz w:val="20"/>
                <w:szCs w:val="20"/>
              </w:rPr>
              <w:t>Sq</w:t>
            </w:r>
          </w:p>
        </w:tc>
      </w:tr>
      <w:tr w:rsidR="002C41EE" w:rsidRPr="0013686F" w:rsidTr="00743E84">
        <w:trPr>
          <w:trHeight w:val="255"/>
        </w:trPr>
        <w:tc>
          <w:tcPr>
            <w:tcW w:w="2790" w:type="dxa"/>
            <w:tcBorders>
              <w:top w:val="double" w:sz="4" w:space="0" w:color="auto"/>
              <w:left w:val="single" w:sz="12" w:space="0" w:color="auto"/>
              <w:bottom w:val="double" w:sz="4" w:space="0" w:color="auto"/>
            </w:tcBorders>
            <w:noWrap/>
            <w:vAlign w:val="center"/>
            <w:hideMark/>
          </w:tcPr>
          <w:p w:rsidR="0013686F" w:rsidRPr="0013686F" w:rsidRDefault="0013686F" w:rsidP="00FC38A8">
            <w:pPr>
              <w:rPr>
                <w:sz w:val="20"/>
                <w:szCs w:val="20"/>
              </w:rPr>
            </w:pPr>
            <w:r w:rsidRPr="0013686F">
              <w:rPr>
                <w:sz w:val="20"/>
                <w:szCs w:val="20"/>
              </w:rPr>
              <w:t>2-Butoxyethanol</w:t>
            </w:r>
            <w:r w:rsidR="0026205A">
              <w:rPr>
                <w:sz w:val="20"/>
                <w:szCs w:val="20"/>
              </w:rPr>
              <w:t xml:space="preserve"> (2006)</w:t>
            </w:r>
          </w:p>
        </w:tc>
        <w:tc>
          <w:tcPr>
            <w:tcW w:w="1350" w:type="dxa"/>
            <w:tcBorders>
              <w:top w:val="double" w:sz="4" w:space="0" w:color="auto"/>
              <w:bottom w:val="double" w:sz="4" w:space="0" w:color="auto"/>
            </w:tcBorders>
            <w:noWrap/>
            <w:vAlign w:val="center"/>
            <w:hideMark/>
          </w:tcPr>
          <w:p w:rsidR="0013686F" w:rsidRPr="0013686F" w:rsidRDefault="0013686F" w:rsidP="00FC38A8">
            <w:pPr>
              <w:rPr>
                <w:sz w:val="20"/>
                <w:szCs w:val="20"/>
              </w:rPr>
            </w:pPr>
            <w:r w:rsidRPr="0013686F">
              <w:rPr>
                <w:sz w:val="20"/>
                <w:szCs w:val="20"/>
              </w:rPr>
              <w:t>111-76-2</w:t>
            </w:r>
          </w:p>
        </w:tc>
        <w:tc>
          <w:tcPr>
            <w:tcW w:w="2070" w:type="dxa"/>
            <w:tcBorders>
              <w:top w:val="double" w:sz="4" w:space="0" w:color="auto"/>
              <w:bottom w:val="double" w:sz="4" w:space="0" w:color="auto"/>
            </w:tcBorders>
            <w:noWrap/>
            <w:vAlign w:val="center"/>
            <w:hideMark/>
          </w:tcPr>
          <w:p w:rsidR="0013686F" w:rsidRPr="0013686F" w:rsidRDefault="0013686F" w:rsidP="00FC38A8">
            <w:pPr>
              <w:rPr>
                <w:sz w:val="20"/>
                <w:szCs w:val="20"/>
              </w:rPr>
            </w:pPr>
            <w:r w:rsidRPr="0013686F">
              <w:rPr>
                <w:sz w:val="20"/>
                <w:szCs w:val="20"/>
              </w:rPr>
              <w:t>Butoxyacetic acid (BAA) in urine</w:t>
            </w:r>
            <w:r w:rsidR="006441B8">
              <w:rPr>
                <w:sz w:val="20"/>
                <w:szCs w:val="20"/>
              </w:rPr>
              <w:t>*</w:t>
            </w:r>
          </w:p>
        </w:tc>
        <w:tc>
          <w:tcPr>
            <w:tcW w:w="1620" w:type="dxa"/>
            <w:tcBorders>
              <w:top w:val="double" w:sz="4" w:space="0" w:color="auto"/>
              <w:bottom w:val="double" w:sz="4" w:space="0" w:color="auto"/>
            </w:tcBorders>
            <w:noWrap/>
            <w:vAlign w:val="center"/>
            <w:hideMark/>
          </w:tcPr>
          <w:p w:rsidR="0013686F" w:rsidRPr="0013686F" w:rsidRDefault="0013686F" w:rsidP="00FC38A8">
            <w:pPr>
              <w:rPr>
                <w:sz w:val="20"/>
                <w:szCs w:val="20"/>
              </w:rPr>
            </w:pPr>
            <w:r w:rsidRPr="0013686F">
              <w:rPr>
                <w:sz w:val="20"/>
                <w:szCs w:val="20"/>
              </w:rPr>
              <w:t>End of shift</w:t>
            </w:r>
          </w:p>
        </w:tc>
        <w:tc>
          <w:tcPr>
            <w:tcW w:w="1440" w:type="dxa"/>
            <w:tcBorders>
              <w:top w:val="double" w:sz="4" w:space="0" w:color="auto"/>
              <w:bottom w:val="double" w:sz="4" w:space="0" w:color="auto"/>
            </w:tcBorders>
            <w:noWrap/>
            <w:vAlign w:val="center"/>
            <w:hideMark/>
          </w:tcPr>
          <w:p w:rsidR="0013686F" w:rsidRPr="0013686F" w:rsidRDefault="0013686F" w:rsidP="00FC38A8">
            <w:pPr>
              <w:rPr>
                <w:sz w:val="20"/>
                <w:szCs w:val="20"/>
              </w:rPr>
            </w:pPr>
            <w:r w:rsidRPr="0013686F">
              <w:rPr>
                <w:sz w:val="20"/>
                <w:szCs w:val="20"/>
              </w:rPr>
              <w:t>200 mg/g creatinine</w:t>
            </w:r>
          </w:p>
        </w:tc>
        <w:tc>
          <w:tcPr>
            <w:tcW w:w="990" w:type="dxa"/>
            <w:tcBorders>
              <w:top w:val="double" w:sz="4" w:space="0" w:color="auto"/>
              <w:bottom w:val="double" w:sz="4" w:space="0" w:color="auto"/>
              <w:right w:val="single" w:sz="12" w:space="0" w:color="auto"/>
            </w:tcBorders>
            <w:noWrap/>
            <w:vAlign w:val="center"/>
            <w:hideMark/>
          </w:tcPr>
          <w:p w:rsidR="0013686F" w:rsidRPr="0013686F" w:rsidRDefault="0013686F" w:rsidP="00FC38A8">
            <w:pPr>
              <w:rPr>
                <w:sz w:val="20"/>
                <w:szCs w:val="20"/>
              </w:rPr>
            </w:pPr>
            <w:r w:rsidRPr="0013686F">
              <w:rPr>
                <w:sz w:val="20"/>
                <w:szCs w:val="20"/>
              </w:rPr>
              <w:t>—</w:t>
            </w:r>
          </w:p>
        </w:tc>
      </w:tr>
      <w:tr w:rsidR="00FC38A8" w:rsidRPr="0013686F" w:rsidTr="00743E84">
        <w:trPr>
          <w:trHeight w:val="255"/>
        </w:trPr>
        <w:tc>
          <w:tcPr>
            <w:tcW w:w="2790" w:type="dxa"/>
            <w:vMerge w:val="restart"/>
            <w:tcBorders>
              <w:top w:val="double" w:sz="4" w:space="0" w:color="auto"/>
              <w:left w:val="single" w:sz="12" w:space="0" w:color="auto"/>
            </w:tcBorders>
            <w:noWrap/>
            <w:vAlign w:val="center"/>
            <w:hideMark/>
          </w:tcPr>
          <w:p w:rsidR="00FC38A8" w:rsidRPr="0013686F" w:rsidRDefault="00FC38A8" w:rsidP="00FC38A8">
            <w:pPr>
              <w:rPr>
                <w:sz w:val="20"/>
                <w:szCs w:val="20"/>
              </w:rPr>
            </w:pPr>
            <w:r w:rsidRPr="0013686F">
              <w:rPr>
                <w:sz w:val="20"/>
                <w:szCs w:val="20"/>
              </w:rPr>
              <w:t>Cadmium and inorganic compounds</w:t>
            </w:r>
            <w:r>
              <w:rPr>
                <w:sz w:val="20"/>
                <w:szCs w:val="20"/>
              </w:rPr>
              <w:t xml:space="preserve"> (2015)</w:t>
            </w:r>
          </w:p>
        </w:tc>
        <w:tc>
          <w:tcPr>
            <w:tcW w:w="1350" w:type="dxa"/>
            <w:vMerge w:val="restart"/>
            <w:tcBorders>
              <w:top w:val="double" w:sz="4" w:space="0" w:color="auto"/>
            </w:tcBorders>
            <w:noWrap/>
            <w:vAlign w:val="center"/>
            <w:hideMark/>
          </w:tcPr>
          <w:p w:rsidR="00FC38A8" w:rsidRPr="0013686F" w:rsidRDefault="00FC38A8" w:rsidP="00FC38A8">
            <w:pPr>
              <w:rPr>
                <w:sz w:val="20"/>
                <w:szCs w:val="20"/>
              </w:rPr>
            </w:pPr>
            <w:r w:rsidRPr="0013686F">
              <w:rPr>
                <w:sz w:val="20"/>
                <w:szCs w:val="20"/>
              </w:rPr>
              <w:t>7440-43-9</w:t>
            </w:r>
          </w:p>
        </w:tc>
        <w:tc>
          <w:tcPr>
            <w:tcW w:w="2070" w:type="dxa"/>
            <w:tcBorders>
              <w:top w:val="double" w:sz="4" w:space="0" w:color="auto"/>
            </w:tcBorders>
            <w:noWrap/>
            <w:vAlign w:val="center"/>
            <w:hideMark/>
          </w:tcPr>
          <w:p w:rsidR="00FC38A8" w:rsidRDefault="00FC38A8" w:rsidP="00FC38A8">
            <w:pPr>
              <w:rPr>
                <w:sz w:val="20"/>
                <w:szCs w:val="20"/>
              </w:rPr>
            </w:pPr>
            <w:r w:rsidRPr="0013686F">
              <w:rPr>
                <w:sz w:val="20"/>
                <w:szCs w:val="20"/>
              </w:rPr>
              <w:t>Cadmium</w:t>
            </w:r>
          </w:p>
          <w:p w:rsidR="00FC38A8" w:rsidRPr="0013686F" w:rsidRDefault="00FC38A8" w:rsidP="00FC38A8">
            <w:pPr>
              <w:rPr>
                <w:sz w:val="20"/>
                <w:szCs w:val="20"/>
              </w:rPr>
            </w:pPr>
            <w:r w:rsidRPr="0013686F">
              <w:rPr>
                <w:sz w:val="20"/>
                <w:szCs w:val="20"/>
              </w:rPr>
              <w:t>in urine</w:t>
            </w:r>
          </w:p>
        </w:tc>
        <w:tc>
          <w:tcPr>
            <w:tcW w:w="1620" w:type="dxa"/>
            <w:vMerge w:val="restart"/>
            <w:tcBorders>
              <w:top w:val="double" w:sz="4" w:space="0" w:color="auto"/>
            </w:tcBorders>
            <w:noWrap/>
            <w:vAlign w:val="center"/>
            <w:hideMark/>
          </w:tcPr>
          <w:p w:rsidR="00FC38A8" w:rsidRPr="0013686F" w:rsidRDefault="00FC38A8" w:rsidP="00FC38A8">
            <w:pPr>
              <w:rPr>
                <w:sz w:val="20"/>
                <w:szCs w:val="20"/>
              </w:rPr>
            </w:pPr>
            <w:r w:rsidRPr="0013686F">
              <w:rPr>
                <w:sz w:val="20"/>
                <w:szCs w:val="20"/>
              </w:rPr>
              <w:t>Not critical</w:t>
            </w:r>
          </w:p>
        </w:tc>
        <w:tc>
          <w:tcPr>
            <w:tcW w:w="1440" w:type="dxa"/>
            <w:tcBorders>
              <w:top w:val="double" w:sz="4" w:space="0" w:color="auto"/>
            </w:tcBorders>
            <w:noWrap/>
            <w:vAlign w:val="center"/>
            <w:hideMark/>
          </w:tcPr>
          <w:p w:rsidR="00FC38A8" w:rsidRPr="0013686F" w:rsidRDefault="00FC38A8" w:rsidP="00FC38A8">
            <w:pPr>
              <w:rPr>
                <w:sz w:val="20"/>
                <w:szCs w:val="20"/>
              </w:rPr>
            </w:pPr>
            <w:r w:rsidRPr="0013686F">
              <w:rPr>
                <w:sz w:val="20"/>
                <w:szCs w:val="20"/>
              </w:rPr>
              <w:t>5 μg/g creatinine</w:t>
            </w:r>
          </w:p>
        </w:tc>
        <w:tc>
          <w:tcPr>
            <w:tcW w:w="990" w:type="dxa"/>
            <w:vMerge w:val="restart"/>
            <w:tcBorders>
              <w:top w:val="double" w:sz="4" w:space="0" w:color="auto"/>
              <w:right w:val="single" w:sz="12" w:space="0" w:color="auto"/>
            </w:tcBorders>
            <w:noWrap/>
            <w:vAlign w:val="center"/>
            <w:hideMark/>
          </w:tcPr>
          <w:p w:rsidR="00FC38A8" w:rsidRPr="0013686F" w:rsidRDefault="00FC38A8" w:rsidP="00FC38A8">
            <w:pPr>
              <w:rPr>
                <w:sz w:val="20"/>
                <w:szCs w:val="20"/>
              </w:rPr>
            </w:pPr>
            <w:r w:rsidRPr="0013686F">
              <w:rPr>
                <w:sz w:val="20"/>
                <w:szCs w:val="20"/>
              </w:rPr>
              <w:t>B</w:t>
            </w:r>
          </w:p>
        </w:tc>
      </w:tr>
      <w:tr w:rsidR="00FC38A8" w:rsidRPr="0013686F" w:rsidTr="00743E84">
        <w:trPr>
          <w:trHeight w:val="255"/>
        </w:trPr>
        <w:tc>
          <w:tcPr>
            <w:tcW w:w="2790" w:type="dxa"/>
            <w:vMerge/>
            <w:tcBorders>
              <w:left w:val="single" w:sz="12" w:space="0" w:color="auto"/>
              <w:bottom w:val="double" w:sz="4" w:space="0" w:color="auto"/>
            </w:tcBorders>
            <w:vAlign w:val="center"/>
            <w:hideMark/>
          </w:tcPr>
          <w:p w:rsidR="00FC38A8" w:rsidRPr="0013686F" w:rsidRDefault="00FC38A8" w:rsidP="00FC38A8">
            <w:pPr>
              <w:rPr>
                <w:sz w:val="20"/>
                <w:szCs w:val="20"/>
              </w:rPr>
            </w:pPr>
          </w:p>
        </w:tc>
        <w:tc>
          <w:tcPr>
            <w:tcW w:w="1350" w:type="dxa"/>
            <w:vMerge/>
            <w:tcBorders>
              <w:bottom w:val="double" w:sz="4" w:space="0" w:color="auto"/>
            </w:tcBorders>
            <w:vAlign w:val="center"/>
            <w:hideMark/>
          </w:tcPr>
          <w:p w:rsidR="00FC38A8" w:rsidRPr="0013686F" w:rsidRDefault="00FC38A8" w:rsidP="00FC38A8">
            <w:pPr>
              <w:rPr>
                <w:sz w:val="20"/>
                <w:szCs w:val="20"/>
              </w:rPr>
            </w:pPr>
          </w:p>
        </w:tc>
        <w:tc>
          <w:tcPr>
            <w:tcW w:w="2070" w:type="dxa"/>
            <w:tcBorders>
              <w:bottom w:val="double" w:sz="4" w:space="0" w:color="auto"/>
            </w:tcBorders>
            <w:noWrap/>
            <w:vAlign w:val="center"/>
            <w:hideMark/>
          </w:tcPr>
          <w:p w:rsidR="00FC38A8" w:rsidRPr="0013686F" w:rsidRDefault="00FC38A8" w:rsidP="00FC38A8">
            <w:pPr>
              <w:rPr>
                <w:sz w:val="20"/>
                <w:szCs w:val="20"/>
              </w:rPr>
            </w:pPr>
            <w:r w:rsidRPr="0013686F">
              <w:rPr>
                <w:sz w:val="20"/>
                <w:szCs w:val="20"/>
              </w:rPr>
              <w:t>Cadmium in blood</w:t>
            </w:r>
          </w:p>
        </w:tc>
        <w:tc>
          <w:tcPr>
            <w:tcW w:w="1620" w:type="dxa"/>
            <w:vMerge/>
            <w:tcBorders>
              <w:bottom w:val="double" w:sz="4" w:space="0" w:color="auto"/>
            </w:tcBorders>
            <w:noWrap/>
            <w:vAlign w:val="center"/>
            <w:hideMark/>
          </w:tcPr>
          <w:p w:rsidR="00FC38A8" w:rsidRPr="0013686F" w:rsidRDefault="00FC38A8" w:rsidP="00FC38A8">
            <w:pPr>
              <w:rPr>
                <w:sz w:val="20"/>
                <w:szCs w:val="20"/>
              </w:rPr>
            </w:pPr>
          </w:p>
        </w:tc>
        <w:tc>
          <w:tcPr>
            <w:tcW w:w="1440" w:type="dxa"/>
            <w:tcBorders>
              <w:bottom w:val="double" w:sz="4" w:space="0" w:color="auto"/>
            </w:tcBorders>
            <w:noWrap/>
            <w:vAlign w:val="center"/>
            <w:hideMark/>
          </w:tcPr>
          <w:p w:rsidR="00FC38A8" w:rsidRPr="0013686F" w:rsidRDefault="00FC38A8" w:rsidP="00FC38A8">
            <w:pPr>
              <w:rPr>
                <w:sz w:val="20"/>
                <w:szCs w:val="20"/>
              </w:rPr>
            </w:pPr>
            <w:r w:rsidRPr="0013686F">
              <w:rPr>
                <w:sz w:val="20"/>
                <w:szCs w:val="20"/>
              </w:rPr>
              <w:t>5 μg/L</w:t>
            </w:r>
          </w:p>
        </w:tc>
        <w:tc>
          <w:tcPr>
            <w:tcW w:w="990" w:type="dxa"/>
            <w:vMerge/>
            <w:tcBorders>
              <w:bottom w:val="double" w:sz="4" w:space="0" w:color="auto"/>
              <w:right w:val="single" w:sz="12" w:space="0" w:color="auto"/>
            </w:tcBorders>
            <w:noWrap/>
            <w:vAlign w:val="center"/>
            <w:hideMark/>
          </w:tcPr>
          <w:p w:rsidR="00FC38A8" w:rsidRPr="0013686F" w:rsidRDefault="00FC38A8" w:rsidP="00FC38A8">
            <w:pPr>
              <w:rPr>
                <w:sz w:val="20"/>
                <w:szCs w:val="20"/>
              </w:rPr>
            </w:pPr>
          </w:p>
        </w:tc>
      </w:tr>
      <w:tr w:rsidR="002C41EE" w:rsidRPr="0013686F" w:rsidTr="00743E84">
        <w:trPr>
          <w:trHeight w:val="255"/>
        </w:trPr>
        <w:tc>
          <w:tcPr>
            <w:tcW w:w="2790" w:type="dxa"/>
            <w:tcBorders>
              <w:top w:val="double" w:sz="4" w:space="0" w:color="auto"/>
              <w:left w:val="single" w:sz="12" w:space="0" w:color="auto"/>
              <w:bottom w:val="double" w:sz="4" w:space="0" w:color="auto"/>
            </w:tcBorders>
            <w:noWrap/>
            <w:vAlign w:val="center"/>
            <w:hideMark/>
          </w:tcPr>
          <w:p w:rsidR="0013686F" w:rsidRPr="0013686F" w:rsidRDefault="0013686F" w:rsidP="00FC38A8">
            <w:pPr>
              <w:rPr>
                <w:sz w:val="20"/>
                <w:szCs w:val="20"/>
              </w:rPr>
            </w:pPr>
            <w:r w:rsidRPr="0013686F">
              <w:rPr>
                <w:sz w:val="20"/>
                <w:szCs w:val="20"/>
              </w:rPr>
              <w:t>Carbon disulfide</w:t>
            </w:r>
            <w:r w:rsidR="0026205A">
              <w:rPr>
                <w:sz w:val="20"/>
                <w:szCs w:val="20"/>
              </w:rPr>
              <w:t xml:space="preserve"> (2008)</w:t>
            </w:r>
          </w:p>
        </w:tc>
        <w:tc>
          <w:tcPr>
            <w:tcW w:w="1350" w:type="dxa"/>
            <w:tcBorders>
              <w:top w:val="double" w:sz="4" w:space="0" w:color="auto"/>
              <w:bottom w:val="double" w:sz="4" w:space="0" w:color="auto"/>
            </w:tcBorders>
            <w:noWrap/>
            <w:vAlign w:val="center"/>
            <w:hideMark/>
          </w:tcPr>
          <w:p w:rsidR="0013686F" w:rsidRPr="0013686F" w:rsidRDefault="0013686F" w:rsidP="00FC38A8">
            <w:pPr>
              <w:rPr>
                <w:sz w:val="20"/>
                <w:szCs w:val="20"/>
              </w:rPr>
            </w:pPr>
            <w:r w:rsidRPr="0013686F">
              <w:rPr>
                <w:sz w:val="20"/>
                <w:szCs w:val="20"/>
              </w:rPr>
              <w:t>75-15-0</w:t>
            </w:r>
          </w:p>
        </w:tc>
        <w:tc>
          <w:tcPr>
            <w:tcW w:w="2070" w:type="dxa"/>
            <w:tcBorders>
              <w:top w:val="double" w:sz="4" w:space="0" w:color="auto"/>
              <w:bottom w:val="double" w:sz="4" w:space="0" w:color="auto"/>
            </w:tcBorders>
            <w:noWrap/>
            <w:vAlign w:val="center"/>
            <w:hideMark/>
          </w:tcPr>
          <w:p w:rsidR="0013686F" w:rsidRPr="0013686F" w:rsidRDefault="0013686F" w:rsidP="00FC38A8">
            <w:pPr>
              <w:rPr>
                <w:sz w:val="20"/>
                <w:szCs w:val="20"/>
              </w:rPr>
            </w:pPr>
            <w:r w:rsidRPr="0013686F">
              <w:rPr>
                <w:sz w:val="20"/>
                <w:szCs w:val="20"/>
              </w:rPr>
              <w:t>2-Thioxothiazolidine-4-carboxylic acid (TTCA) in urine</w:t>
            </w:r>
          </w:p>
        </w:tc>
        <w:tc>
          <w:tcPr>
            <w:tcW w:w="1620" w:type="dxa"/>
            <w:tcBorders>
              <w:top w:val="double" w:sz="4" w:space="0" w:color="auto"/>
              <w:bottom w:val="double" w:sz="4" w:space="0" w:color="auto"/>
            </w:tcBorders>
            <w:noWrap/>
            <w:vAlign w:val="center"/>
            <w:hideMark/>
          </w:tcPr>
          <w:p w:rsidR="0013686F" w:rsidRPr="0013686F" w:rsidRDefault="0013686F" w:rsidP="00FC38A8">
            <w:pPr>
              <w:rPr>
                <w:sz w:val="20"/>
                <w:szCs w:val="20"/>
              </w:rPr>
            </w:pPr>
            <w:r w:rsidRPr="0013686F">
              <w:rPr>
                <w:sz w:val="20"/>
                <w:szCs w:val="20"/>
              </w:rPr>
              <w:t>End of shift</w:t>
            </w:r>
          </w:p>
        </w:tc>
        <w:tc>
          <w:tcPr>
            <w:tcW w:w="1440" w:type="dxa"/>
            <w:tcBorders>
              <w:top w:val="double" w:sz="4" w:space="0" w:color="auto"/>
              <w:bottom w:val="double" w:sz="4" w:space="0" w:color="auto"/>
            </w:tcBorders>
            <w:noWrap/>
            <w:vAlign w:val="center"/>
            <w:hideMark/>
          </w:tcPr>
          <w:p w:rsidR="0013686F" w:rsidRPr="0013686F" w:rsidRDefault="0013686F" w:rsidP="00FC38A8">
            <w:pPr>
              <w:rPr>
                <w:sz w:val="20"/>
                <w:szCs w:val="20"/>
              </w:rPr>
            </w:pPr>
            <w:r w:rsidRPr="0013686F">
              <w:rPr>
                <w:sz w:val="20"/>
                <w:szCs w:val="20"/>
              </w:rPr>
              <w:t>0.5 mg/g creatinine</w:t>
            </w:r>
          </w:p>
        </w:tc>
        <w:tc>
          <w:tcPr>
            <w:tcW w:w="990" w:type="dxa"/>
            <w:tcBorders>
              <w:top w:val="double" w:sz="4" w:space="0" w:color="auto"/>
              <w:bottom w:val="double" w:sz="4" w:space="0" w:color="auto"/>
              <w:right w:val="single" w:sz="12" w:space="0" w:color="auto"/>
            </w:tcBorders>
            <w:noWrap/>
            <w:vAlign w:val="center"/>
            <w:hideMark/>
          </w:tcPr>
          <w:p w:rsidR="0013686F" w:rsidRPr="0013686F" w:rsidRDefault="0013686F" w:rsidP="00FC38A8">
            <w:pPr>
              <w:rPr>
                <w:sz w:val="20"/>
                <w:szCs w:val="20"/>
              </w:rPr>
            </w:pPr>
            <w:r w:rsidRPr="0013686F">
              <w:rPr>
                <w:sz w:val="20"/>
                <w:szCs w:val="20"/>
              </w:rPr>
              <w:t>B, Ns</w:t>
            </w:r>
          </w:p>
        </w:tc>
      </w:tr>
      <w:tr w:rsidR="00FC38A8" w:rsidRPr="0013686F" w:rsidTr="003725A0">
        <w:trPr>
          <w:trHeight w:val="255"/>
        </w:trPr>
        <w:tc>
          <w:tcPr>
            <w:tcW w:w="2790" w:type="dxa"/>
            <w:vMerge w:val="restart"/>
            <w:tcBorders>
              <w:top w:val="double" w:sz="4" w:space="0" w:color="auto"/>
              <w:left w:val="single" w:sz="12" w:space="0" w:color="auto"/>
            </w:tcBorders>
            <w:noWrap/>
            <w:vAlign w:val="center"/>
          </w:tcPr>
          <w:p w:rsidR="00FC38A8" w:rsidRPr="0013686F" w:rsidRDefault="00FC38A8" w:rsidP="00FC38A8">
            <w:pPr>
              <w:rPr>
                <w:sz w:val="20"/>
                <w:szCs w:val="20"/>
              </w:rPr>
            </w:pPr>
            <w:r w:rsidRPr="0013686F">
              <w:rPr>
                <w:sz w:val="20"/>
                <w:szCs w:val="20"/>
              </w:rPr>
              <w:t>Carbon monoxide</w:t>
            </w:r>
            <w:r>
              <w:rPr>
                <w:sz w:val="20"/>
                <w:szCs w:val="20"/>
              </w:rPr>
              <w:t xml:space="preserve"> (2015)</w:t>
            </w:r>
          </w:p>
        </w:tc>
        <w:tc>
          <w:tcPr>
            <w:tcW w:w="1350" w:type="dxa"/>
            <w:vMerge w:val="restart"/>
            <w:tcBorders>
              <w:top w:val="double" w:sz="4" w:space="0" w:color="auto"/>
            </w:tcBorders>
            <w:noWrap/>
            <w:vAlign w:val="center"/>
          </w:tcPr>
          <w:p w:rsidR="00FC38A8" w:rsidRPr="0013686F" w:rsidRDefault="00FC38A8" w:rsidP="00FC38A8">
            <w:pPr>
              <w:rPr>
                <w:sz w:val="20"/>
                <w:szCs w:val="20"/>
              </w:rPr>
            </w:pPr>
            <w:r w:rsidRPr="0013686F">
              <w:rPr>
                <w:sz w:val="20"/>
                <w:szCs w:val="20"/>
              </w:rPr>
              <w:t>630-08-0</w:t>
            </w:r>
          </w:p>
        </w:tc>
        <w:tc>
          <w:tcPr>
            <w:tcW w:w="2070" w:type="dxa"/>
            <w:tcBorders>
              <w:top w:val="double" w:sz="4" w:space="0" w:color="auto"/>
              <w:bottom w:val="single" w:sz="4" w:space="0" w:color="auto"/>
            </w:tcBorders>
            <w:noWrap/>
            <w:vAlign w:val="center"/>
          </w:tcPr>
          <w:p w:rsidR="00FC38A8" w:rsidRDefault="00FC38A8" w:rsidP="00FC38A8">
            <w:pPr>
              <w:rPr>
                <w:sz w:val="20"/>
                <w:szCs w:val="20"/>
              </w:rPr>
            </w:pPr>
            <w:r w:rsidRPr="0013686F">
              <w:rPr>
                <w:sz w:val="20"/>
                <w:szCs w:val="20"/>
              </w:rPr>
              <w:t>Carboxyhemoglobin</w:t>
            </w:r>
          </w:p>
          <w:p w:rsidR="00FC38A8" w:rsidRPr="0013686F" w:rsidRDefault="00FC38A8" w:rsidP="00FC38A8">
            <w:pPr>
              <w:rPr>
                <w:sz w:val="20"/>
                <w:szCs w:val="20"/>
              </w:rPr>
            </w:pPr>
            <w:r w:rsidRPr="0013686F">
              <w:rPr>
                <w:sz w:val="20"/>
                <w:szCs w:val="20"/>
              </w:rPr>
              <w:t>in blood</w:t>
            </w:r>
          </w:p>
        </w:tc>
        <w:tc>
          <w:tcPr>
            <w:tcW w:w="1620" w:type="dxa"/>
            <w:vMerge w:val="restart"/>
            <w:tcBorders>
              <w:top w:val="double" w:sz="4" w:space="0" w:color="auto"/>
            </w:tcBorders>
            <w:noWrap/>
            <w:vAlign w:val="center"/>
          </w:tcPr>
          <w:p w:rsidR="00FC38A8" w:rsidRPr="0013686F" w:rsidRDefault="00FC38A8" w:rsidP="00FC38A8">
            <w:pPr>
              <w:rPr>
                <w:sz w:val="20"/>
                <w:szCs w:val="20"/>
              </w:rPr>
            </w:pPr>
            <w:r w:rsidRPr="0013686F">
              <w:rPr>
                <w:sz w:val="20"/>
                <w:szCs w:val="20"/>
              </w:rPr>
              <w:t>End of shift</w:t>
            </w:r>
          </w:p>
        </w:tc>
        <w:tc>
          <w:tcPr>
            <w:tcW w:w="1440" w:type="dxa"/>
            <w:tcBorders>
              <w:top w:val="double" w:sz="4" w:space="0" w:color="auto"/>
              <w:bottom w:val="single" w:sz="4" w:space="0" w:color="auto"/>
            </w:tcBorders>
            <w:noWrap/>
            <w:vAlign w:val="center"/>
          </w:tcPr>
          <w:p w:rsidR="00FC38A8" w:rsidRPr="0013686F" w:rsidRDefault="00FC38A8" w:rsidP="00FC38A8">
            <w:pPr>
              <w:rPr>
                <w:sz w:val="20"/>
                <w:szCs w:val="20"/>
              </w:rPr>
            </w:pPr>
            <w:r w:rsidRPr="0013686F">
              <w:rPr>
                <w:sz w:val="20"/>
                <w:szCs w:val="20"/>
              </w:rPr>
              <w:t>3.5% of hemoglobin</w:t>
            </w:r>
          </w:p>
        </w:tc>
        <w:tc>
          <w:tcPr>
            <w:tcW w:w="990" w:type="dxa"/>
            <w:vMerge w:val="restart"/>
            <w:tcBorders>
              <w:top w:val="double" w:sz="4" w:space="0" w:color="auto"/>
              <w:right w:val="single" w:sz="12" w:space="0" w:color="auto"/>
            </w:tcBorders>
            <w:noWrap/>
            <w:vAlign w:val="center"/>
          </w:tcPr>
          <w:p w:rsidR="00FC38A8" w:rsidRPr="0013686F" w:rsidRDefault="00FC38A8" w:rsidP="00FC38A8">
            <w:pPr>
              <w:rPr>
                <w:sz w:val="20"/>
                <w:szCs w:val="20"/>
              </w:rPr>
            </w:pPr>
            <w:r w:rsidRPr="0013686F">
              <w:rPr>
                <w:sz w:val="20"/>
                <w:szCs w:val="20"/>
              </w:rPr>
              <w:t>B, Ns</w:t>
            </w:r>
          </w:p>
        </w:tc>
      </w:tr>
      <w:tr w:rsidR="00FC38A8" w:rsidRPr="0013686F" w:rsidTr="003725A0">
        <w:trPr>
          <w:trHeight w:val="255"/>
        </w:trPr>
        <w:tc>
          <w:tcPr>
            <w:tcW w:w="2790" w:type="dxa"/>
            <w:vMerge/>
            <w:tcBorders>
              <w:left w:val="single" w:sz="12" w:space="0" w:color="auto"/>
              <w:bottom w:val="double" w:sz="4" w:space="0" w:color="auto"/>
            </w:tcBorders>
            <w:noWrap/>
            <w:vAlign w:val="center"/>
          </w:tcPr>
          <w:p w:rsidR="00FC38A8" w:rsidRPr="0013686F" w:rsidRDefault="00FC38A8" w:rsidP="00FC38A8">
            <w:pPr>
              <w:rPr>
                <w:sz w:val="20"/>
                <w:szCs w:val="20"/>
              </w:rPr>
            </w:pPr>
          </w:p>
        </w:tc>
        <w:tc>
          <w:tcPr>
            <w:tcW w:w="1350" w:type="dxa"/>
            <w:vMerge/>
            <w:tcBorders>
              <w:bottom w:val="double" w:sz="4" w:space="0" w:color="auto"/>
            </w:tcBorders>
            <w:noWrap/>
            <w:vAlign w:val="center"/>
          </w:tcPr>
          <w:p w:rsidR="00FC38A8" w:rsidRPr="0013686F" w:rsidRDefault="00FC38A8" w:rsidP="00FC38A8">
            <w:pPr>
              <w:rPr>
                <w:sz w:val="20"/>
                <w:szCs w:val="20"/>
              </w:rPr>
            </w:pPr>
          </w:p>
        </w:tc>
        <w:tc>
          <w:tcPr>
            <w:tcW w:w="2070" w:type="dxa"/>
            <w:tcBorders>
              <w:top w:val="single" w:sz="4" w:space="0" w:color="auto"/>
              <w:bottom w:val="double" w:sz="4" w:space="0" w:color="auto"/>
            </w:tcBorders>
            <w:noWrap/>
            <w:vAlign w:val="center"/>
          </w:tcPr>
          <w:p w:rsidR="00FC38A8" w:rsidRDefault="00FC38A8" w:rsidP="00FC38A8">
            <w:pPr>
              <w:rPr>
                <w:sz w:val="20"/>
                <w:szCs w:val="20"/>
              </w:rPr>
            </w:pPr>
            <w:r w:rsidRPr="0013686F">
              <w:rPr>
                <w:sz w:val="20"/>
                <w:szCs w:val="20"/>
              </w:rPr>
              <w:t>Carbon monoxide</w:t>
            </w:r>
          </w:p>
          <w:p w:rsidR="00FC38A8" w:rsidRPr="0013686F" w:rsidRDefault="00FC38A8" w:rsidP="00FC38A8">
            <w:pPr>
              <w:rPr>
                <w:sz w:val="20"/>
                <w:szCs w:val="20"/>
              </w:rPr>
            </w:pPr>
            <w:r w:rsidRPr="0013686F">
              <w:rPr>
                <w:sz w:val="20"/>
                <w:szCs w:val="20"/>
              </w:rPr>
              <w:t>in end-exhaled air</w:t>
            </w:r>
          </w:p>
        </w:tc>
        <w:tc>
          <w:tcPr>
            <w:tcW w:w="1620" w:type="dxa"/>
            <w:vMerge/>
            <w:tcBorders>
              <w:bottom w:val="double" w:sz="4" w:space="0" w:color="auto"/>
            </w:tcBorders>
            <w:noWrap/>
            <w:vAlign w:val="center"/>
          </w:tcPr>
          <w:p w:rsidR="00FC38A8" w:rsidRPr="0013686F" w:rsidRDefault="00FC38A8" w:rsidP="00FC38A8">
            <w:pPr>
              <w:rPr>
                <w:sz w:val="20"/>
                <w:szCs w:val="20"/>
              </w:rPr>
            </w:pPr>
          </w:p>
        </w:tc>
        <w:tc>
          <w:tcPr>
            <w:tcW w:w="1440" w:type="dxa"/>
            <w:tcBorders>
              <w:top w:val="single" w:sz="4" w:space="0" w:color="auto"/>
              <w:bottom w:val="double" w:sz="4" w:space="0" w:color="auto"/>
            </w:tcBorders>
            <w:noWrap/>
            <w:vAlign w:val="center"/>
          </w:tcPr>
          <w:p w:rsidR="00FC38A8" w:rsidRPr="0013686F" w:rsidRDefault="00FC38A8" w:rsidP="00FC38A8">
            <w:pPr>
              <w:rPr>
                <w:sz w:val="20"/>
                <w:szCs w:val="20"/>
              </w:rPr>
            </w:pPr>
            <w:r w:rsidRPr="0013686F">
              <w:rPr>
                <w:sz w:val="20"/>
                <w:szCs w:val="20"/>
              </w:rPr>
              <w:t>20 ppm</w:t>
            </w:r>
          </w:p>
        </w:tc>
        <w:tc>
          <w:tcPr>
            <w:tcW w:w="990" w:type="dxa"/>
            <w:vMerge/>
            <w:tcBorders>
              <w:bottom w:val="double" w:sz="4" w:space="0" w:color="auto"/>
              <w:right w:val="single" w:sz="12" w:space="0" w:color="auto"/>
            </w:tcBorders>
            <w:noWrap/>
            <w:vAlign w:val="center"/>
          </w:tcPr>
          <w:p w:rsidR="00FC38A8" w:rsidRPr="0013686F" w:rsidRDefault="00FC38A8" w:rsidP="00FC38A8">
            <w:pPr>
              <w:rPr>
                <w:sz w:val="20"/>
                <w:szCs w:val="20"/>
              </w:rPr>
            </w:pPr>
          </w:p>
        </w:tc>
      </w:tr>
      <w:tr w:rsidR="00FC38A8" w:rsidRPr="0013686F" w:rsidTr="00743E84">
        <w:trPr>
          <w:trHeight w:val="255"/>
        </w:trPr>
        <w:tc>
          <w:tcPr>
            <w:tcW w:w="2790" w:type="dxa"/>
            <w:vMerge w:val="restart"/>
            <w:tcBorders>
              <w:top w:val="double" w:sz="4" w:space="0" w:color="auto"/>
              <w:left w:val="single" w:sz="12" w:space="0" w:color="auto"/>
            </w:tcBorders>
            <w:noWrap/>
            <w:vAlign w:val="center"/>
            <w:hideMark/>
          </w:tcPr>
          <w:p w:rsidR="00FC38A8" w:rsidRPr="0013686F" w:rsidRDefault="00FC38A8" w:rsidP="00FC38A8">
            <w:pPr>
              <w:keepNext/>
              <w:keepLines/>
              <w:rPr>
                <w:sz w:val="20"/>
                <w:szCs w:val="20"/>
              </w:rPr>
            </w:pPr>
            <w:r w:rsidRPr="0013686F">
              <w:rPr>
                <w:sz w:val="20"/>
                <w:szCs w:val="20"/>
              </w:rPr>
              <w:lastRenderedPageBreak/>
              <w:t>Chlorobenzene</w:t>
            </w:r>
            <w:r>
              <w:rPr>
                <w:sz w:val="20"/>
                <w:szCs w:val="20"/>
              </w:rPr>
              <w:t xml:space="preserve"> (2006)</w:t>
            </w:r>
          </w:p>
        </w:tc>
        <w:tc>
          <w:tcPr>
            <w:tcW w:w="1350" w:type="dxa"/>
            <w:vMerge w:val="restart"/>
            <w:tcBorders>
              <w:top w:val="double" w:sz="4" w:space="0" w:color="auto"/>
            </w:tcBorders>
            <w:noWrap/>
            <w:vAlign w:val="center"/>
            <w:hideMark/>
          </w:tcPr>
          <w:p w:rsidR="00FC38A8" w:rsidRPr="0013686F" w:rsidRDefault="00FC38A8" w:rsidP="00FC38A8">
            <w:pPr>
              <w:keepNext/>
              <w:keepLines/>
              <w:rPr>
                <w:sz w:val="20"/>
                <w:szCs w:val="20"/>
              </w:rPr>
            </w:pPr>
            <w:r w:rsidRPr="0013686F">
              <w:rPr>
                <w:sz w:val="20"/>
                <w:szCs w:val="20"/>
              </w:rPr>
              <w:t>108-90-7</w:t>
            </w:r>
          </w:p>
        </w:tc>
        <w:tc>
          <w:tcPr>
            <w:tcW w:w="2070" w:type="dxa"/>
            <w:tcBorders>
              <w:top w:val="double" w:sz="4" w:space="0" w:color="auto"/>
            </w:tcBorders>
            <w:noWrap/>
            <w:vAlign w:val="center"/>
            <w:hideMark/>
          </w:tcPr>
          <w:p w:rsidR="00FC38A8" w:rsidRDefault="00FC38A8" w:rsidP="00FC38A8">
            <w:pPr>
              <w:keepNext/>
              <w:keepLines/>
              <w:rPr>
                <w:sz w:val="20"/>
                <w:szCs w:val="20"/>
              </w:rPr>
            </w:pPr>
            <w:r w:rsidRPr="0013686F">
              <w:rPr>
                <w:sz w:val="20"/>
                <w:szCs w:val="20"/>
              </w:rPr>
              <w:t>4-Chlorocatechol</w:t>
            </w:r>
          </w:p>
          <w:p w:rsidR="00FC38A8" w:rsidRPr="0013686F" w:rsidRDefault="00FC38A8" w:rsidP="00FC38A8">
            <w:pPr>
              <w:keepNext/>
              <w:keepLines/>
              <w:rPr>
                <w:sz w:val="20"/>
                <w:szCs w:val="20"/>
              </w:rPr>
            </w:pPr>
            <w:r w:rsidRPr="0013686F">
              <w:rPr>
                <w:sz w:val="20"/>
                <w:szCs w:val="20"/>
              </w:rPr>
              <w:t>in urine</w:t>
            </w:r>
            <w:r w:rsidRPr="00743E84">
              <w:rPr>
                <w:sz w:val="20"/>
                <w:szCs w:val="20"/>
              </w:rPr>
              <w:t>*</w:t>
            </w:r>
          </w:p>
        </w:tc>
        <w:tc>
          <w:tcPr>
            <w:tcW w:w="1620" w:type="dxa"/>
            <w:vMerge w:val="restart"/>
            <w:tcBorders>
              <w:top w:val="double" w:sz="4" w:space="0" w:color="auto"/>
            </w:tcBorders>
            <w:noWrap/>
            <w:vAlign w:val="center"/>
            <w:hideMark/>
          </w:tcPr>
          <w:p w:rsidR="00FC38A8" w:rsidRPr="0013686F" w:rsidRDefault="00FC38A8" w:rsidP="00FC38A8">
            <w:pPr>
              <w:keepNext/>
              <w:keepLines/>
              <w:rPr>
                <w:sz w:val="20"/>
                <w:szCs w:val="20"/>
              </w:rPr>
            </w:pPr>
            <w:r w:rsidRPr="0013686F">
              <w:rPr>
                <w:sz w:val="20"/>
                <w:szCs w:val="20"/>
              </w:rPr>
              <w:t>End of shift at end of workweek</w:t>
            </w:r>
          </w:p>
        </w:tc>
        <w:tc>
          <w:tcPr>
            <w:tcW w:w="1440" w:type="dxa"/>
            <w:tcBorders>
              <w:top w:val="double" w:sz="4" w:space="0" w:color="auto"/>
            </w:tcBorders>
            <w:noWrap/>
            <w:vAlign w:val="center"/>
            <w:hideMark/>
          </w:tcPr>
          <w:p w:rsidR="00FC38A8" w:rsidRPr="0013686F" w:rsidRDefault="00FC38A8" w:rsidP="00FC38A8">
            <w:pPr>
              <w:keepNext/>
              <w:keepLines/>
              <w:rPr>
                <w:sz w:val="20"/>
                <w:szCs w:val="20"/>
              </w:rPr>
            </w:pPr>
            <w:r w:rsidRPr="0013686F">
              <w:rPr>
                <w:sz w:val="20"/>
                <w:szCs w:val="20"/>
              </w:rPr>
              <w:t>100 mg/g creatinine</w:t>
            </w:r>
          </w:p>
        </w:tc>
        <w:tc>
          <w:tcPr>
            <w:tcW w:w="990" w:type="dxa"/>
            <w:vMerge w:val="restart"/>
            <w:tcBorders>
              <w:top w:val="double" w:sz="4" w:space="0" w:color="auto"/>
              <w:right w:val="single" w:sz="12" w:space="0" w:color="auto"/>
            </w:tcBorders>
            <w:noWrap/>
            <w:vAlign w:val="center"/>
            <w:hideMark/>
          </w:tcPr>
          <w:p w:rsidR="00FC38A8" w:rsidRPr="0013686F" w:rsidRDefault="00FC38A8" w:rsidP="00FC38A8">
            <w:pPr>
              <w:keepNext/>
              <w:keepLines/>
              <w:rPr>
                <w:sz w:val="20"/>
                <w:szCs w:val="20"/>
              </w:rPr>
            </w:pPr>
            <w:r w:rsidRPr="0013686F">
              <w:rPr>
                <w:sz w:val="20"/>
                <w:szCs w:val="20"/>
              </w:rPr>
              <w:t>Ns</w:t>
            </w:r>
          </w:p>
        </w:tc>
      </w:tr>
      <w:tr w:rsidR="00FC38A8" w:rsidRPr="0013686F" w:rsidTr="00743E84">
        <w:trPr>
          <w:trHeight w:val="255"/>
        </w:trPr>
        <w:tc>
          <w:tcPr>
            <w:tcW w:w="2790" w:type="dxa"/>
            <w:vMerge/>
            <w:tcBorders>
              <w:left w:val="single" w:sz="12" w:space="0" w:color="auto"/>
              <w:bottom w:val="double" w:sz="4" w:space="0" w:color="auto"/>
            </w:tcBorders>
            <w:vAlign w:val="center"/>
            <w:hideMark/>
          </w:tcPr>
          <w:p w:rsidR="00FC38A8" w:rsidRPr="0013686F" w:rsidRDefault="00FC38A8" w:rsidP="00FC38A8">
            <w:pPr>
              <w:keepNext/>
              <w:keepLines/>
              <w:rPr>
                <w:sz w:val="20"/>
                <w:szCs w:val="20"/>
              </w:rPr>
            </w:pPr>
          </w:p>
        </w:tc>
        <w:tc>
          <w:tcPr>
            <w:tcW w:w="1350" w:type="dxa"/>
            <w:vMerge/>
            <w:tcBorders>
              <w:bottom w:val="double" w:sz="4" w:space="0" w:color="auto"/>
            </w:tcBorders>
            <w:vAlign w:val="center"/>
            <w:hideMark/>
          </w:tcPr>
          <w:p w:rsidR="00FC38A8" w:rsidRPr="0013686F" w:rsidRDefault="00FC38A8" w:rsidP="00FC38A8">
            <w:pPr>
              <w:keepNext/>
              <w:keepLines/>
              <w:rPr>
                <w:sz w:val="20"/>
                <w:szCs w:val="20"/>
              </w:rPr>
            </w:pPr>
          </w:p>
        </w:tc>
        <w:tc>
          <w:tcPr>
            <w:tcW w:w="2070" w:type="dxa"/>
            <w:tcBorders>
              <w:bottom w:val="double" w:sz="4" w:space="0" w:color="auto"/>
            </w:tcBorders>
            <w:noWrap/>
            <w:vAlign w:val="center"/>
            <w:hideMark/>
          </w:tcPr>
          <w:p w:rsidR="00FC38A8" w:rsidRDefault="00FC38A8" w:rsidP="00FC38A8">
            <w:pPr>
              <w:keepNext/>
              <w:keepLines/>
              <w:rPr>
                <w:sz w:val="20"/>
                <w:szCs w:val="20"/>
              </w:rPr>
            </w:pPr>
            <w:r w:rsidRPr="0013686F">
              <w:rPr>
                <w:sz w:val="20"/>
                <w:szCs w:val="20"/>
              </w:rPr>
              <w:t>p-Chlorophenol</w:t>
            </w:r>
          </w:p>
          <w:p w:rsidR="00FC38A8" w:rsidRPr="0013686F" w:rsidRDefault="00FC38A8" w:rsidP="00FC38A8">
            <w:pPr>
              <w:keepNext/>
              <w:keepLines/>
              <w:rPr>
                <w:sz w:val="20"/>
                <w:szCs w:val="20"/>
              </w:rPr>
            </w:pPr>
            <w:r w:rsidRPr="0013686F">
              <w:rPr>
                <w:sz w:val="20"/>
                <w:szCs w:val="20"/>
              </w:rPr>
              <w:t>in urine</w:t>
            </w:r>
            <w:r>
              <w:rPr>
                <w:sz w:val="20"/>
                <w:szCs w:val="20"/>
              </w:rPr>
              <w:t>*</w:t>
            </w:r>
          </w:p>
        </w:tc>
        <w:tc>
          <w:tcPr>
            <w:tcW w:w="1620" w:type="dxa"/>
            <w:vMerge/>
            <w:tcBorders>
              <w:bottom w:val="double" w:sz="4" w:space="0" w:color="auto"/>
            </w:tcBorders>
            <w:noWrap/>
            <w:vAlign w:val="center"/>
            <w:hideMark/>
          </w:tcPr>
          <w:p w:rsidR="00FC38A8" w:rsidRPr="0013686F" w:rsidRDefault="00FC38A8" w:rsidP="00FC38A8">
            <w:pPr>
              <w:keepNext/>
              <w:keepLines/>
              <w:rPr>
                <w:sz w:val="20"/>
                <w:szCs w:val="20"/>
              </w:rPr>
            </w:pPr>
          </w:p>
        </w:tc>
        <w:tc>
          <w:tcPr>
            <w:tcW w:w="1440" w:type="dxa"/>
            <w:tcBorders>
              <w:bottom w:val="double" w:sz="4" w:space="0" w:color="auto"/>
            </w:tcBorders>
            <w:noWrap/>
            <w:vAlign w:val="center"/>
            <w:hideMark/>
          </w:tcPr>
          <w:p w:rsidR="00FC38A8" w:rsidRPr="0013686F" w:rsidRDefault="00FC38A8" w:rsidP="00FC38A8">
            <w:pPr>
              <w:keepNext/>
              <w:keepLines/>
              <w:rPr>
                <w:sz w:val="20"/>
                <w:szCs w:val="20"/>
              </w:rPr>
            </w:pPr>
            <w:r w:rsidRPr="0013686F">
              <w:rPr>
                <w:sz w:val="20"/>
                <w:szCs w:val="20"/>
              </w:rPr>
              <w:t>20 mg/g creatinine</w:t>
            </w:r>
          </w:p>
        </w:tc>
        <w:tc>
          <w:tcPr>
            <w:tcW w:w="990" w:type="dxa"/>
            <w:vMerge/>
            <w:tcBorders>
              <w:bottom w:val="double" w:sz="4" w:space="0" w:color="auto"/>
              <w:right w:val="single" w:sz="12" w:space="0" w:color="auto"/>
            </w:tcBorders>
            <w:noWrap/>
            <w:vAlign w:val="center"/>
            <w:hideMark/>
          </w:tcPr>
          <w:p w:rsidR="00FC38A8" w:rsidRPr="0013686F" w:rsidRDefault="00FC38A8" w:rsidP="00FC38A8">
            <w:pPr>
              <w:keepNext/>
              <w:keepLines/>
              <w:rPr>
                <w:sz w:val="20"/>
                <w:szCs w:val="20"/>
              </w:rPr>
            </w:pPr>
          </w:p>
        </w:tc>
      </w:tr>
      <w:tr w:rsidR="002C41EE" w:rsidRPr="0013686F" w:rsidTr="00743E84">
        <w:trPr>
          <w:trHeight w:val="255"/>
        </w:trPr>
        <w:tc>
          <w:tcPr>
            <w:tcW w:w="2790" w:type="dxa"/>
            <w:tcBorders>
              <w:top w:val="double" w:sz="4" w:space="0" w:color="auto"/>
              <w:left w:val="single" w:sz="12" w:space="0" w:color="auto"/>
            </w:tcBorders>
            <w:noWrap/>
            <w:vAlign w:val="center"/>
            <w:hideMark/>
          </w:tcPr>
          <w:p w:rsidR="0013686F" w:rsidRPr="0013686F" w:rsidRDefault="0013686F" w:rsidP="00FC38A8">
            <w:pPr>
              <w:rPr>
                <w:sz w:val="20"/>
                <w:szCs w:val="20"/>
              </w:rPr>
            </w:pPr>
            <w:r w:rsidRPr="0013686F">
              <w:rPr>
                <w:sz w:val="20"/>
                <w:szCs w:val="20"/>
              </w:rPr>
              <w:t>Chromium</w:t>
            </w:r>
            <w:r w:rsidR="0026205A">
              <w:rPr>
                <w:sz w:val="20"/>
                <w:szCs w:val="20"/>
              </w:rPr>
              <w:t xml:space="preserve"> (2020)</w:t>
            </w:r>
          </w:p>
        </w:tc>
        <w:tc>
          <w:tcPr>
            <w:tcW w:w="1350" w:type="dxa"/>
            <w:tcBorders>
              <w:top w:val="double" w:sz="4" w:space="0" w:color="auto"/>
            </w:tcBorders>
            <w:noWrap/>
            <w:vAlign w:val="center"/>
            <w:hideMark/>
          </w:tcPr>
          <w:p w:rsidR="0013686F" w:rsidRPr="0013686F" w:rsidRDefault="0026205A" w:rsidP="00FC38A8">
            <w:pPr>
              <w:rPr>
                <w:sz w:val="20"/>
                <w:szCs w:val="20"/>
              </w:rPr>
            </w:pPr>
            <w:r>
              <w:rPr>
                <w:sz w:val="20"/>
                <w:szCs w:val="20"/>
              </w:rPr>
              <w:t>7447-47-3</w:t>
            </w:r>
          </w:p>
        </w:tc>
        <w:tc>
          <w:tcPr>
            <w:tcW w:w="2070" w:type="dxa"/>
            <w:tcBorders>
              <w:top w:val="double" w:sz="4" w:space="0" w:color="auto"/>
            </w:tcBorders>
            <w:noWrap/>
            <w:vAlign w:val="center"/>
            <w:hideMark/>
          </w:tcPr>
          <w:p w:rsidR="00C96CFD" w:rsidRDefault="0013686F" w:rsidP="00FC38A8">
            <w:pPr>
              <w:rPr>
                <w:sz w:val="20"/>
                <w:szCs w:val="20"/>
              </w:rPr>
            </w:pPr>
            <w:r w:rsidRPr="0013686F">
              <w:rPr>
                <w:sz w:val="20"/>
                <w:szCs w:val="20"/>
              </w:rPr>
              <w:t>Total chromium</w:t>
            </w:r>
          </w:p>
          <w:p w:rsidR="0013686F" w:rsidRPr="0013686F" w:rsidRDefault="0013686F" w:rsidP="00FC38A8">
            <w:pPr>
              <w:rPr>
                <w:sz w:val="20"/>
                <w:szCs w:val="20"/>
              </w:rPr>
            </w:pPr>
            <w:r w:rsidRPr="0013686F">
              <w:rPr>
                <w:sz w:val="20"/>
                <w:szCs w:val="20"/>
              </w:rPr>
              <w:t>in urine</w:t>
            </w:r>
          </w:p>
        </w:tc>
        <w:tc>
          <w:tcPr>
            <w:tcW w:w="1620" w:type="dxa"/>
            <w:tcBorders>
              <w:top w:val="double" w:sz="4" w:space="0" w:color="auto"/>
            </w:tcBorders>
            <w:noWrap/>
            <w:vAlign w:val="center"/>
            <w:hideMark/>
          </w:tcPr>
          <w:p w:rsidR="0013686F" w:rsidRPr="0013686F" w:rsidRDefault="0013686F" w:rsidP="00FC38A8">
            <w:pPr>
              <w:rPr>
                <w:sz w:val="20"/>
                <w:szCs w:val="20"/>
              </w:rPr>
            </w:pPr>
            <w:r w:rsidRPr="0013686F">
              <w:rPr>
                <w:sz w:val="20"/>
                <w:szCs w:val="20"/>
              </w:rPr>
              <w:t>End of shift at end of workweek</w:t>
            </w:r>
          </w:p>
        </w:tc>
        <w:tc>
          <w:tcPr>
            <w:tcW w:w="1440" w:type="dxa"/>
            <w:tcBorders>
              <w:top w:val="double" w:sz="4" w:space="0" w:color="auto"/>
            </w:tcBorders>
            <w:noWrap/>
            <w:vAlign w:val="center"/>
            <w:hideMark/>
          </w:tcPr>
          <w:p w:rsidR="0013686F" w:rsidRPr="0013686F" w:rsidRDefault="0026205A" w:rsidP="00FC38A8">
            <w:pPr>
              <w:rPr>
                <w:sz w:val="20"/>
                <w:szCs w:val="20"/>
              </w:rPr>
            </w:pPr>
            <w:r>
              <w:rPr>
                <w:sz w:val="20"/>
                <w:szCs w:val="20"/>
              </w:rPr>
              <w:t>0.7</w:t>
            </w:r>
            <w:r w:rsidRPr="0013686F">
              <w:rPr>
                <w:sz w:val="20"/>
                <w:szCs w:val="20"/>
              </w:rPr>
              <w:t xml:space="preserve"> </w:t>
            </w:r>
            <w:r w:rsidR="0013686F" w:rsidRPr="0013686F">
              <w:rPr>
                <w:sz w:val="20"/>
                <w:szCs w:val="20"/>
              </w:rPr>
              <w:t>μg/L</w:t>
            </w:r>
          </w:p>
        </w:tc>
        <w:tc>
          <w:tcPr>
            <w:tcW w:w="990" w:type="dxa"/>
            <w:tcBorders>
              <w:top w:val="double" w:sz="4" w:space="0" w:color="auto"/>
              <w:right w:val="single" w:sz="12" w:space="0" w:color="auto"/>
            </w:tcBorders>
            <w:noWrap/>
            <w:vAlign w:val="center"/>
            <w:hideMark/>
          </w:tcPr>
          <w:p w:rsidR="0013686F" w:rsidRPr="0013686F" w:rsidRDefault="0026205A" w:rsidP="00FC38A8">
            <w:pPr>
              <w:rPr>
                <w:sz w:val="20"/>
                <w:szCs w:val="20"/>
              </w:rPr>
            </w:pPr>
            <w:r>
              <w:rPr>
                <w:sz w:val="20"/>
                <w:szCs w:val="20"/>
              </w:rPr>
              <w:t>Pop</w:t>
            </w:r>
          </w:p>
        </w:tc>
      </w:tr>
      <w:tr w:rsidR="006441B8" w:rsidRPr="0013686F" w:rsidTr="00743E84">
        <w:trPr>
          <w:trHeight w:val="255"/>
        </w:trPr>
        <w:tc>
          <w:tcPr>
            <w:tcW w:w="2790" w:type="dxa"/>
            <w:vMerge w:val="restart"/>
            <w:tcBorders>
              <w:top w:val="double" w:sz="4" w:space="0" w:color="auto"/>
              <w:left w:val="single" w:sz="12" w:space="0" w:color="auto"/>
            </w:tcBorders>
            <w:noWrap/>
            <w:vAlign w:val="center"/>
            <w:hideMark/>
          </w:tcPr>
          <w:p w:rsidR="006441B8" w:rsidRPr="0013686F" w:rsidRDefault="006441B8" w:rsidP="00FC38A8">
            <w:pPr>
              <w:rPr>
                <w:sz w:val="20"/>
                <w:szCs w:val="20"/>
              </w:rPr>
            </w:pPr>
            <w:r w:rsidRPr="0013686F">
              <w:rPr>
                <w:sz w:val="20"/>
                <w:szCs w:val="20"/>
              </w:rPr>
              <w:t>Cobalt</w:t>
            </w:r>
            <w:r>
              <w:rPr>
                <w:sz w:val="20"/>
                <w:szCs w:val="20"/>
              </w:rPr>
              <w:t xml:space="preserve"> and inorganic compounds, including cobalt oxides but not combined with tungsten carbide (2014)</w:t>
            </w:r>
          </w:p>
        </w:tc>
        <w:tc>
          <w:tcPr>
            <w:tcW w:w="1350" w:type="dxa"/>
            <w:vMerge w:val="restart"/>
            <w:tcBorders>
              <w:top w:val="double" w:sz="4" w:space="0" w:color="auto"/>
            </w:tcBorders>
            <w:noWrap/>
            <w:vAlign w:val="center"/>
            <w:hideMark/>
          </w:tcPr>
          <w:p w:rsidR="006441B8" w:rsidRPr="0013686F" w:rsidRDefault="006441B8" w:rsidP="00FC38A8">
            <w:pPr>
              <w:rPr>
                <w:sz w:val="20"/>
                <w:szCs w:val="20"/>
              </w:rPr>
            </w:pPr>
            <w:r w:rsidRPr="0013686F">
              <w:rPr>
                <w:sz w:val="20"/>
                <w:szCs w:val="20"/>
              </w:rPr>
              <w:t>7440-48-4</w:t>
            </w:r>
          </w:p>
        </w:tc>
        <w:tc>
          <w:tcPr>
            <w:tcW w:w="2070" w:type="dxa"/>
            <w:tcBorders>
              <w:top w:val="double" w:sz="4" w:space="0" w:color="auto"/>
            </w:tcBorders>
            <w:noWrap/>
            <w:vAlign w:val="center"/>
            <w:hideMark/>
          </w:tcPr>
          <w:p w:rsidR="006441B8" w:rsidRDefault="006441B8" w:rsidP="00FC38A8">
            <w:pPr>
              <w:rPr>
                <w:sz w:val="20"/>
                <w:szCs w:val="20"/>
              </w:rPr>
            </w:pPr>
            <w:r w:rsidRPr="0013686F">
              <w:rPr>
                <w:sz w:val="20"/>
                <w:szCs w:val="20"/>
              </w:rPr>
              <w:t>Cobalt</w:t>
            </w:r>
          </w:p>
          <w:p w:rsidR="006441B8" w:rsidRPr="0013686F" w:rsidRDefault="006441B8" w:rsidP="00FC38A8">
            <w:pPr>
              <w:rPr>
                <w:sz w:val="20"/>
                <w:szCs w:val="20"/>
              </w:rPr>
            </w:pPr>
            <w:r w:rsidRPr="0013686F">
              <w:rPr>
                <w:sz w:val="20"/>
                <w:szCs w:val="20"/>
              </w:rPr>
              <w:t>in urine</w:t>
            </w:r>
          </w:p>
        </w:tc>
        <w:tc>
          <w:tcPr>
            <w:tcW w:w="1620" w:type="dxa"/>
            <w:vMerge w:val="restart"/>
            <w:tcBorders>
              <w:top w:val="double" w:sz="4" w:space="0" w:color="auto"/>
            </w:tcBorders>
            <w:noWrap/>
            <w:vAlign w:val="center"/>
            <w:hideMark/>
          </w:tcPr>
          <w:p w:rsidR="006441B8" w:rsidRPr="0013686F" w:rsidRDefault="006441B8" w:rsidP="006441B8">
            <w:pPr>
              <w:rPr>
                <w:sz w:val="20"/>
                <w:szCs w:val="20"/>
              </w:rPr>
            </w:pPr>
            <w:r w:rsidRPr="0013686F">
              <w:rPr>
                <w:sz w:val="20"/>
                <w:szCs w:val="20"/>
              </w:rPr>
              <w:t>End of shift at end of workweek</w:t>
            </w:r>
          </w:p>
        </w:tc>
        <w:tc>
          <w:tcPr>
            <w:tcW w:w="1440" w:type="dxa"/>
            <w:tcBorders>
              <w:top w:val="double" w:sz="4" w:space="0" w:color="auto"/>
            </w:tcBorders>
            <w:noWrap/>
            <w:vAlign w:val="center"/>
            <w:hideMark/>
          </w:tcPr>
          <w:p w:rsidR="006441B8" w:rsidRPr="0013686F" w:rsidRDefault="006441B8" w:rsidP="00FC38A8">
            <w:pPr>
              <w:rPr>
                <w:sz w:val="20"/>
                <w:szCs w:val="20"/>
              </w:rPr>
            </w:pPr>
            <w:r w:rsidRPr="0013686F">
              <w:rPr>
                <w:sz w:val="20"/>
                <w:szCs w:val="20"/>
              </w:rPr>
              <w:t>15 μg/L</w:t>
            </w:r>
          </w:p>
        </w:tc>
        <w:tc>
          <w:tcPr>
            <w:tcW w:w="990" w:type="dxa"/>
            <w:tcBorders>
              <w:top w:val="double" w:sz="4" w:space="0" w:color="auto"/>
              <w:right w:val="single" w:sz="12" w:space="0" w:color="auto"/>
            </w:tcBorders>
            <w:noWrap/>
            <w:vAlign w:val="center"/>
            <w:hideMark/>
          </w:tcPr>
          <w:p w:rsidR="006441B8" w:rsidRPr="0013686F" w:rsidRDefault="006441B8" w:rsidP="00FC38A8">
            <w:pPr>
              <w:rPr>
                <w:sz w:val="20"/>
                <w:szCs w:val="20"/>
              </w:rPr>
            </w:pPr>
            <w:r>
              <w:rPr>
                <w:sz w:val="20"/>
                <w:szCs w:val="20"/>
              </w:rPr>
              <w:t>Ns</w:t>
            </w:r>
          </w:p>
        </w:tc>
      </w:tr>
      <w:tr w:rsidR="006441B8" w:rsidRPr="0013686F" w:rsidTr="00743E84">
        <w:trPr>
          <w:trHeight w:val="255"/>
        </w:trPr>
        <w:tc>
          <w:tcPr>
            <w:tcW w:w="2790" w:type="dxa"/>
            <w:vMerge/>
            <w:tcBorders>
              <w:left w:val="single" w:sz="12" w:space="0" w:color="auto"/>
              <w:bottom w:val="double" w:sz="4" w:space="0" w:color="auto"/>
            </w:tcBorders>
            <w:vAlign w:val="center"/>
            <w:hideMark/>
          </w:tcPr>
          <w:p w:rsidR="006441B8" w:rsidRPr="0013686F" w:rsidRDefault="006441B8" w:rsidP="00FC38A8">
            <w:pPr>
              <w:rPr>
                <w:sz w:val="20"/>
                <w:szCs w:val="20"/>
              </w:rPr>
            </w:pPr>
          </w:p>
        </w:tc>
        <w:tc>
          <w:tcPr>
            <w:tcW w:w="1350" w:type="dxa"/>
            <w:vMerge/>
            <w:tcBorders>
              <w:bottom w:val="double" w:sz="4" w:space="0" w:color="auto"/>
            </w:tcBorders>
            <w:vAlign w:val="center"/>
            <w:hideMark/>
          </w:tcPr>
          <w:p w:rsidR="006441B8" w:rsidRPr="0013686F" w:rsidRDefault="006441B8" w:rsidP="00FC38A8">
            <w:pPr>
              <w:rPr>
                <w:sz w:val="20"/>
                <w:szCs w:val="20"/>
              </w:rPr>
            </w:pPr>
          </w:p>
        </w:tc>
        <w:tc>
          <w:tcPr>
            <w:tcW w:w="2070" w:type="dxa"/>
            <w:tcBorders>
              <w:bottom w:val="double" w:sz="4" w:space="0" w:color="auto"/>
            </w:tcBorders>
            <w:noWrap/>
            <w:vAlign w:val="center"/>
            <w:hideMark/>
          </w:tcPr>
          <w:p w:rsidR="006441B8" w:rsidRPr="0013686F" w:rsidRDefault="006441B8" w:rsidP="00FC38A8">
            <w:pPr>
              <w:rPr>
                <w:sz w:val="20"/>
                <w:szCs w:val="20"/>
              </w:rPr>
            </w:pPr>
            <w:r w:rsidRPr="0013686F">
              <w:rPr>
                <w:sz w:val="20"/>
                <w:szCs w:val="20"/>
              </w:rPr>
              <w:t xml:space="preserve">Cobalt </w:t>
            </w:r>
            <w:r>
              <w:rPr>
                <w:sz w:val="20"/>
                <w:szCs w:val="20"/>
              </w:rPr>
              <w:t>with tungsten carbide, cobalt in urine</w:t>
            </w:r>
          </w:p>
        </w:tc>
        <w:tc>
          <w:tcPr>
            <w:tcW w:w="1620" w:type="dxa"/>
            <w:vMerge/>
            <w:tcBorders>
              <w:bottom w:val="double" w:sz="4" w:space="0" w:color="auto"/>
            </w:tcBorders>
            <w:noWrap/>
            <w:vAlign w:val="center"/>
            <w:hideMark/>
          </w:tcPr>
          <w:p w:rsidR="006441B8" w:rsidRPr="0013686F" w:rsidRDefault="006441B8" w:rsidP="00FC38A8">
            <w:pPr>
              <w:rPr>
                <w:sz w:val="20"/>
                <w:szCs w:val="20"/>
              </w:rPr>
            </w:pPr>
          </w:p>
        </w:tc>
        <w:tc>
          <w:tcPr>
            <w:tcW w:w="1440" w:type="dxa"/>
            <w:tcBorders>
              <w:bottom w:val="double" w:sz="4" w:space="0" w:color="auto"/>
            </w:tcBorders>
            <w:noWrap/>
            <w:vAlign w:val="center"/>
            <w:hideMark/>
          </w:tcPr>
          <w:p w:rsidR="006441B8" w:rsidRPr="0013686F" w:rsidRDefault="006441B8" w:rsidP="00FC38A8">
            <w:pPr>
              <w:rPr>
                <w:sz w:val="20"/>
                <w:szCs w:val="20"/>
              </w:rPr>
            </w:pPr>
            <w:r w:rsidRPr="0013686F">
              <w:rPr>
                <w:sz w:val="20"/>
                <w:szCs w:val="20"/>
              </w:rPr>
              <w:t>—</w:t>
            </w:r>
          </w:p>
        </w:tc>
        <w:tc>
          <w:tcPr>
            <w:tcW w:w="990" w:type="dxa"/>
            <w:tcBorders>
              <w:bottom w:val="double" w:sz="4" w:space="0" w:color="auto"/>
              <w:right w:val="single" w:sz="12" w:space="0" w:color="auto"/>
            </w:tcBorders>
            <w:noWrap/>
            <w:vAlign w:val="center"/>
            <w:hideMark/>
          </w:tcPr>
          <w:p w:rsidR="006441B8" w:rsidRPr="0013686F" w:rsidRDefault="006441B8" w:rsidP="00FC38A8">
            <w:pPr>
              <w:rPr>
                <w:sz w:val="20"/>
                <w:szCs w:val="20"/>
              </w:rPr>
            </w:pPr>
            <w:r>
              <w:rPr>
                <w:sz w:val="20"/>
                <w:szCs w:val="20"/>
              </w:rPr>
              <w:t>Ns</w:t>
            </w:r>
            <w:r w:rsidRPr="0013686F">
              <w:rPr>
                <w:sz w:val="20"/>
                <w:szCs w:val="20"/>
              </w:rPr>
              <w:t>, Sq</w:t>
            </w:r>
          </w:p>
        </w:tc>
      </w:tr>
      <w:tr w:rsidR="0026205A" w:rsidRPr="0013686F" w:rsidTr="002840F4">
        <w:trPr>
          <w:trHeight w:val="255"/>
        </w:trPr>
        <w:tc>
          <w:tcPr>
            <w:tcW w:w="2790" w:type="dxa"/>
            <w:tcBorders>
              <w:top w:val="double" w:sz="4" w:space="0" w:color="auto"/>
              <w:left w:val="single" w:sz="12" w:space="0" w:color="auto"/>
              <w:bottom w:val="double" w:sz="4" w:space="0" w:color="auto"/>
            </w:tcBorders>
            <w:noWrap/>
            <w:vAlign w:val="center"/>
          </w:tcPr>
          <w:p w:rsidR="0026205A" w:rsidRPr="0013686F" w:rsidRDefault="0026205A" w:rsidP="00FC38A8">
            <w:pPr>
              <w:rPr>
                <w:sz w:val="20"/>
                <w:szCs w:val="20"/>
              </w:rPr>
            </w:pPr>
            <w:r>
              <w:rPr>
                <w:sz w:val="20"/>
                <w:szCs w:val="20"/>
              </w:rPr>
              <w:t>Cyclohexane (2021)</w:t>
            </w:r>
          </w:p>
        </w:tc>
        <w:tc>
          <w:tcPr>
            <w:tcW w:w="1350" w:type="dxa"/>
            <w:tcBorders>
              <w:top w:val="double" w:sz="4" w:space="0" w:color="auto"/>
              <w:bottom w:val="double" w:sz="4" w:space="0" w:color="auto"/>
            </w:tcBorders>
            <w:noWrap/>
            <w:vAlign w:val="center"/>
          </w:tcPr>
          <w:p w:rsidR="0026205A" w:rsidRPr="0013686F" w:rsidRDefault="0026205A" w:rsidP="00FC38A8">
            <w:pPr>
              <w:rPr>
                <w:sz w:val="20"/>
                <w:szCs w:val="20"/>
              </w:rPr>
            </w:pPr>
            <w:r>
              <w:rPr>
                <w:sz w:val="20"/>
                <w:szCs w:val="20"/>
              </w:rPr>
              <w:t>110-82-7</w:t>
            </w:r>
          </w:p>
        </w:tc>
        <w:tc>
          <w:tcPr>
            <w:tcW w:w="2070" w:type="dxa"/>
            <w:tcBorders>
              <w:top w:val="double" w:sz="4" w:space="0" w:color="auto"/>
              <w:bottom w:val="double" w:sz="4" w:space="0" w:color="auto"/>
            </w:tcBorders>
            <w:noWrap/>
            <w:vAlign w:val="center"/>
          </w:tcPr>
          <w:p w:rsidR="0026205A" w:rsidRPr="0013686F" w:rsidRDefault="0026205A" w:rsidP="00FC38A8">
            <w:pPr>
              <w:rPr>
                <w:sz w:val="20"/>
                <w:szCs w:val="20"/>
              </w:rPr>
            </w:pPr>
            <w:r>
              <w:rPr>
                <w:sz w:val="20"/>
                <w:szCs w:val="20"/>
              </w:rPr>
              <w:t>1,2-Cyclohexanediol in urine*</w:t>
            </w:r>
          </w:p>
        </w:tc>
        <w:tc>
          <w:tcPr>
            <w:tcW w:w="1620" w:type="dxa"/>
            <w:tcBorders>
              <w:top w:val="double" w:sz="4" w:space="0" w:color="auto"/>
              <w:bottom w:val="double" w:sz="4" w:space="0" w:color="auto"/>
            </w:tcBorders>
            <w:noWrap/>
            <w:vAlign w:val="center"/>
          </w:tcPr>
          <w:p w:rsidR="0026205A" w:rsidRPr="0013686F" w:rsidRDefault="0026205A" w:rsidP="00FC38A8">
            <w:pPr>
              <w:rPr>
                <w:sz w:val="20"/>
                <w:szCs w:val="20"/>
              </w:rPr>
            </w:pPr>
            <w:r w:rsidRPr="0013686F">
              <w:rPr>
                <w:sz w:val="20"/>
                <w:szCs w:val="20"/>
              </w:rPr>
              <w:t>End of shift at end of workweek</w:t>
            </w:r>
          </w:p>
        </w:tc>
        <w:tc>
          <w:tcPr>
            <w:tcW w:w="1440" w:type="dxa"/>
            <w:tcBorders>
              <w:top w:val="double" w:sz="4" w:space="0" w:color="auto"/>
              <w:bottom w:val="double" w:sz="4" w:space="0" w:color="auto"/>
            </w:tcBorders>
            <w:noWrap/>
            <w:vAlign w:val="center"/>
          </w:tcPr>
          <w:p w:rsidR="0026205A" w:rsidRPr="0013686F" w:rsidRDefault="0026205A" w:rsidP="00FC38A8">
            <w:pPr>
              <w:rPr>
                <w:sz w:val="20"/>
                <w:szCs w:val="20"/>
              </w:rPr>
            </w:pPr>
            <w:r>
              <w:rPr>
                <w:sz w:val="20"/>
                <w:szCs w:val="20"/>
              </w:rPr>
              <w:t>50 mg/g creatinine</w:t>
            </w:r>
          </w:p>
        </w:tc>
        <w:tc>
          <w:tcPr>
            <w:tcW w:w="990" w:type="dxa"/>
            <w:tcBorders>
              <w:top w:val="double" w:sz="4" w:space="0" w:color="auto"/>
              <w:bottom w:val="double" w:sz="4" w:space="0" w:color="auto"/>
              <w:right w:val="single" w:sz="12" w:space="0" w:color="auto"/>
            </w:tcBorders>
            <w:noWrap/>
            <w:vAlign w:val="center"/>
          </w:tcPr>
          <w:p w:rsidR="0026205A" w:rsidRPr="0013686F" w:rsidRDefault="0026205A" w:rsidP="00FC38A8">
            <w:pPr>
              <w:rPr>
                <w:sz w:val="20"/>
                <w:szCs w:val="20"/>
              </w:rPr>
            </w:pPr>
            <w:r>
              <w:rPr>
                <w:sz w:val="20"/>
                <w:szCs w:val="20"/>
              </w:rPr>
              <w:t>Ns</w:t>
            </w:r>
          </w:p>
        </w:tc>
      </w:tr>
      <w:tr w:rsidR="00FC38A8" w:rsidRPr="0013686F" w:rsidTr="002840F4">
        <w:trPr>
          <w:trHeight w:val="255"/>
        </w:trPr>
        <w:tc>
          <w:tcPr>
            <w:tcW w:w="2790" w:type="dxa"/>
            <w:vMerge w:val="restart"/>
            <w:tcBorders>
              <w:top w:val="nil"/>
              <w:left w:val="single" w:sz="12" w:space="0" w:color="auto"/>
            </w:tcBorders>
            <w:noWrap/>
            <w:vAlign w:val="center"/>
            <w:hideMark/>
          </w:tcPr>
          <w:p w:rsidR="00FC38A8" w:rsidRPr="0013686F" w:rsidRDefault="00FC38A8" w:rsidP="00FC38A8">
            <w:pPr>
              <w:rPr>
                <w:sz w:val="20"/>
                <w:szCs w:val="20"/>
              </w:rPr>
            </w:pPr>
            <w:r w:rsidRPr="0013686F">
              <w:rPr>
                <w:sz w:val="20"/>
                <w:szCs w:val="20"/>
              </w:rPr>
              <w:t>Cyclohexanol</w:t>
            </w:r>
            <w:r>
              <w:rPr>
                <w:sz w:val="20"/>
                <w:szCs w:val="20"/>
              </w:rPr>
              <w:t xml:space="preserve"> (2003)</w:t>
            </w:r>
          </w:p>
        </w:tc>
        <w:tc>
          <w:tcPr>
            <w:tcW w:w="1350" w:type="dxa"/>
            <w:vMerge w:val="restart"/>
            <w:tcBorders>
              <w:top w:val="nil"/>
            </w:tcBorders>
            <w:noWrap/>
            <w:vAlign w:val="center"/>
            <w:hideMark/>
          </w:tcPr>
          <w:p w:rsidR="00FC38A8" w:rsidRPr="0013686F" w:rsidRDefault="00FC38A8" w:rsidP="00FC38A8">
            <w:pPr>
              <w:rPr>
                <w:sz w:val="20"/>
                <w:szCs w:val="20"/>
              </w:rPr>
            </w:pPr>
            <w:r w:rsidRPr="0013686F">
              <w:rPr>
                <w:sz w:val="20"/>
                <w:szCs w:val="20"/>
              </w:rPr>
              <w:t>108-93-0</w:t>
            </w:r>
          </w:p>
        </w:tc>
        <w:tc>
          <w:tcPr>
            <w:tcW w:w="2070" w:type="dxa"/>
            <w:tcBorders>
              <w:top w:val="nil"/>
            </w:tcBorders>
            <w:noWrap/>
            <w:vAlign w:val="center"/>
            <w:hideMark/>
          </w:tcPr>
          <w:p w:rsidR="00FC38A8" w:rsidRPr="0013686F" w:rsidRDefault="00FC38A8" w:rsidP="00FC38A8">
            <w:pPr>
              <w:rPr>
                <w:sz w:val="20"/>
                <w:szCs w:val="20"/>
              </w:rPr>
            </w:pPr>
            <w:r w:rsidRPr="0013686F">
              <w:rPr>
                <w:sz w:val="20"/>
                <w:szCs w:val="20"/>
              </w:rPr>
              <w:t>1,2-Cyclohexanediol in urine</w:t>
            </w:r>
            <w:r>
              <w:rPr>
                <w:sz w:val="20"/>
                <w:szCs w:val="20"/>
              </w:rPr>
              <w:t>*</w:t>
            </w:r>
          </w:p>
        </w:tc>
        <w:tc>
          <w:tcPr>
            <w:tcW w:w="1620" w:type="dxa"/>
            <w:tcBorders>
              <w:top w:val="nil"/>
            </w:tcBorders>
            <w:noWrap/>
            <w:vAlign w:val="center"/>
            <w:hideMark/>
          </w:tcPr>
          <w:p w:rsidR="00FC38A8" w:rsidRPr="0013686F" w:rsidRDefault="00FC38A8" w:rsidP="00FC38A8">
            <w:pPr>
              <w:rPr>
                <w:sz w:val="20"/>
                <w:szCs w:val="20"/>
              </w:rPr>
            </w:pPr>
            <w:r w:rsidRPr="0013686F">
              <w:rPr>
                <w:sz w:val="20"/>
                <w:szCs w:val="20"/>
              </w:rPr>
              <w:t>End of shift at end of workweek</w:t>
            </w:r>
          </w:p>
        </w:tc>
        <w:tc>
          <w:tcPr>
            <w:tcW w:w="1440" w:type="dxa"/>
            <w:vMerge w:val="restart"/>
            <w:tcBorders>
              <w:top w:val="nil"/>
            </w:tcBorders>
            <w:noWrap/>
            <w:vAlign w:val="center"/>
            <w:hideMark/>
          </w:tcPr>
          <w:p w:rsidR="00FC38A8" w:rsidRPr="0013686F" w:rsidRDefault="00FC38A8" w:rsidP="00FC38A8">
            <w:pPr>
              <w:rPr>
                <w:sz w:val="20"/>
                <w:szCs w:val="20"/>
              </w:rPr>
            </w:pPr>
            <w:r w:rsidRPr="0013686F">
              <w:rPr>
                <w:sz w:val="20"/>
                <w:szCs w:val="20"/>
              </w:rPr>
              <w:t>—</w:t>
            </w:r>
          </w:p>
        </w:tc>
        <w:tc>
          <w:tcPr>
            <w:tcW w:w="990" w:type="dxa"/>
            <w:vMerge w:val="restart"/>
            <w:tcBorders>
              <w:top w:val="nil"/>
              <w:right w:val="single" w:sz="12" w:space="0" w:color="auto"/>
            </w:tcBorders>
            <w:noWrap/>
            <w:vAlign w:val="center"/>
            <w:hideMark/>
          </w:tcPr>
          <w:p w:rsidR="00FC38A8" w:rsidRPr="0013686F" w:rsidRDefault="00FC38A8" w:rsidP="00FC38A8">
            <w:pPr>
              <w:rPr>
                <w:sz w:val="20"/>
                <w:szCs w:val="20"/>
              </w:rPr>
            </w:pPr>
            <w:r w:rsidRPr="0013686F">
              <w:rPr>
                <w:sz w:val="20"/>
                <w:szCs w:val="20"/>
              </w:rPr>
              <w:t>Nq, Ns</w:t>
            </w:r>
          </w:p>
        </w:tc>
      </w:tr>
      <w:tr w:rsidR="00FC38A8" w:rsidRPr="0013686F" w:rsidTr="00743E84">
        <w:trPr>
          <w:trHeight w:val="255"/>
        </w:trPr>
        <w:tc>
          <w:tcPr>
            <w:tcW w:w="2790" w:type="dxa"/>
            <w:vMerge/>
            <w:tcBorders>
              <w:left w:val="single" w:sz="12" w:space="0" w:color="auto"/>
              <w:bottom w:val="double" w:sz="4" w:space="0" w:color="auto"/>
            </w:tcBorders>
            <w:vAlign w:val="center"/>
            <w:hideMark/>
          </w:tcPr>
          <w:p w:rsidR="00FC38A8" w:rsidRPr="0013686F" w:rsidRDefault="00FC38A8" w:rsidP="00743E84">
            <w:pPr>
              <w:rPr>
                <w:sz w:val="20"/>
                <w:szCs w:val="20"/>
              </w:rPr>
            </w:pPr>
          </w:p>
        </w:tc>
        <w:tc>
          <w:tcPr>
            <w:tcW w:w="1350" w:type="dxa"/>
            <w:vMerge/>
            <w:tcBorders>
              <w:bottom w:val="double" w:sz="4" w:space="0" w:color="auto"/>
            </w:tcBorders>
            <w:vAlign w:val="center"/>
            <w:hideMark/>
          </w:tcPr>
          <w:p w:rsidR="00FC38A8" w:rsidRPr="0013686F" w:rsidRDefault="00FC38A8" w:rsidP="00743E84">
            <w:pPr>
              <w:rPr>
                <w:sz w:val="20"/>
                <w:szCs w:val="20"/>
              </w:rPr>
            </w:pPr>
          </w:p>
        </w:tc>
        <w:tc>
          <w:tcPr>
            <w:tcW w:w="2070" w:type="dxa"/>
            <w:tcBorders>
              <w:bottom w:val="double" w:sz="4" w:space="0" w:color="auto"/>
            </w:tcBorders>
            <w:noWrap/>
            <w:vAlign w:val="center"/>
            <w:hideMark/>
          </w:tcPr>
          <w:p w:rsidR="00FC38A8" w:rsidRDefault="00FC38A8" w:rsidP="00743E84">
            <w:pPr>
              <w:rPr>
                <w:sz w:val="20"/>
                <w:szCs w:val="20"/>
              </w:rPr>
            </w:pPr>
            <w:r w:rsidRPr="0013686F">
              <w:rPr>
                <w:sz w:val="20"/>
                <w:szCs w:val="20"/>
              </w:rPr>
              <w:t>Cyclohexanol</w:t>
            </w:r>
          </w:p>
          <w:p w:rsidR="00FC38A8" w:rsidRPr="0013686F" w:rsidRDefault="00FC38A8" w:rsidP="00743E84">
            <w:pPr>
              <w:rPr>
                <w:sz w:val="20"/>
                <w:szCs w:val="20"/>
              </w:rPr>
            </w:pPr>
            <w:r w:rsidRPr="0013686F">
              <w:rPr>
                <w:sz w:val="20"/>
                <w:szCs w:val="20"/>
              </w:rPr>
              <w:t>in urine</w:t>
            </w:r>
            <w:r>
              <w:rPr>
                <w:sz w:val="20"/>
                <w:szCs w:val="20"/>
              </w:rPr>
              <w:t>*</w:t>
            </w:r>
          </w:p>
        </w:tc>
        <w:tc>
          <w:tcPr>
            <w:tcW w:w="1620" w:type="dxa"/>
            <w:tcBorders>
              <w:bottom w:val="double" w:sz="4" w:space="0" w:color="auto"/>
            </w:tcBorders>
            <w:noWrap/>
            <w:vAlign w:val="center"/>
            <w:hideMark/>
          </w:tcPr>
          <w:p w:rsidR="00FC38A8" w:rsidRPr="0013686F" w:rsidRDefault="00FC38A8" w:rsidP="00743E84">
            <w:pPr>
              <w:rPr>
                <w:sz w:val="20"/>
                <w:szCs w:val="20"/>
              </w:rPr>
            </w:pPr>
            <w:r w:rsidRPr="0013686F">
              <w:rPr>
                <w:sz w:val="20"/>
                <w:szCs w:val="20"/>
              </w:rPr>
              <w:t>End of shift</w:t>
            </w:r>
          </w:p>
        </w:tc>
        <w:tc>
          <w:tcPr>
            <w:tcW w:w="1440" w:type="dxa"/>
            <w:vMerge/>
            <w:tcBorders>
              <w:bottom w:val="double" w:sz="4" w:space="0" w:color="auto"/>
            </w:tcBorders>
            <w:noWrap/>
            <w:vAlign w:val="center"/>
            <w:hideMark/>
          </w:tcPr>
          <w:p w:rsidR="00FC38A8" w:rsidRPr="0013686F" w:rsidRDefault="00FC38A8" w:rsidP="00743E84">
            <w:pPr>
              <w:rPr>
                <w:sz w:val="20"/>
                <w:szCs w:val="20"/>
              </w:rPr>
            </w:pPr>
          </w:p>
        </w:tc>
        <w:tc>
          <w:tcPr>
            <w:tcW w:w="990" w:type="dxa"/>
            <w:vMerge/>
            <w:tcBorders>
              <w:bottom w:val="double" w:sz="4" w:space="0" w:color="auto"/>
              <w:right w:val="single" w:sz="12" w:space="0" w:color="auto"/>
            </w:tcBorders>
            <w:noWrap/>
            <w:vAlign w:val="center"/>
            <w:hideMark/>
          </w:tcPr>
          <w:p w:rsidR="00FC38A8" w:rsidRPr="0013686F" w:rsidRDefault="00FC38A8" w:rsidP="00743E84">
            <w:pPr>
              <w:rPr>
                <w:sz w:val="20"/>
                <w:szCs w:val="20"/>
              </w:rPr>
            </w:pPr>
          </w:p>
        </w:tc>
      </w:tr>
      <w:tr w:rsidR="00FC38A8" w:rsidRPr="0013686F" w:rsidTr="00743E84">
        <w:trPr>
          <w:trHeight w:val="255"/>
        </w:trPr>
        <w:tc>
          <w:tcPr>
            <w:tcW w:w="2790" w:type="dxa"/>
            <w:vMerge w:val="restart"/>
            <w:tcBorders>
              <w:top w:val="double" w:sz="4" w:space="0" w:color="auto"/>
              <w:left w:val="single" w:sz="12" w:space="0" w:color="auto"/>
            </w:tcBorders>
            <w:noWrap/>
            <w:vAlign w:val="center"/>
            <w:hideMark/>
          </w:tcPr>
          <w:p w:rsidR="00FC38A8" w:rsidRPr="0013686F" w:rsidRDefault="00FC38A8" w:rsidP="00743E84">
            <w:pPr>
              <w:rPr>
                <w:sz w:val="20"/>
                <w:szCs w:val="20"/>
              </w:rPr>
            </w:pPr>
            <w:r w:rsidRPr="0013686F">
              <w:rPr>
                <w:sz w:val="20"/>
                <w:szCs w:val="20"/>
              </w:rPr>
              <w:t>Cyclohexanone</w:t>
            </w:r>
            <w:r>
              <w:rPr>
                <w:sz w:val="20"/>
                <w:szCs w:val="20"/>
              </w:rPr>
              <w:t xml:space="preserve"> (2003)</w:t>
            </w:r>
          </w:p>
        </w:tc>
        <w:tc>
          <w:tcPr>
            <w:tcW w:w="1350" w:type="dxa"/>
            <w:vMerge w:val="restart"/>
            <w:tcBorders>
              <w:top w:val="double" w:sz="4" w:space="0" w:color="auto"/>
            </w:tcBorders>
            <w:noWrap/>
            <w:vAlign w:val="center"/>
            <w:hideMark/>
          </w:tcPr>
          <w:p w:rsidR="00FC38A8" w:rsidRPr="0013686F" w:rsidRDefault="00FC38A8" w:rsidP="00743E84">
            <w:pPr>
              <w:rPr>
                <w:sz w:val="20"/>
                <w:szCs w:val="20"/>
              </w:rPr>
            </w:pPr>
            <w:r w:rsidRPr="0013686F">
              <w:rPr>
                <w:sz w:val="20"/>
                <w:szCs w:val="20"/>
              </w:rPr>
              <w:t>108-94-1</w:t>
            </w:r>
          </w:p>
        </w:tc>
        <w:tc>
          <w:tcPr>
            <w:tcW w:w="2070" w:type="dxa"/>
            <w:tcBorders>
              <w:top w:val="double" w:sz="4" w:space="0" w:color="auto"/>
            </w:tcBorders>
            <w:noWrap/>
            <w:vAlign w:val="center"/>
            <w:hideMark/>
          </w:tcPr>
          <w:p w:rsidR="00FC38A8" w:rsidRPr="0013686F" w:rsidRDefault="00FC38A8" w:rsidP="00743E84">
            <w:pPr>
              <w:rPr>
                <w:sz w:val="20"/>
                <w:szCs w:val="20"/>
              </w:rPr>
            </w:pPr>
            <w:r w:rsidRPr="0013686F">
              <w:rPr>
                <w:sz w:val="20"/>
                <w:szCs w:val="20"/>
              </w:rPr>
              <w:t>1,2-Cyclohexanediol in urine</w:t>
            </w:r>
            <w:r>
              <w:rPr>
                <w:sz w:val="20"/>
                <w:szCs w:val="20"/>
              </w:rPr>
              <w:t>*</w:t>
            </w:r>
          </w:p>
        </w:tc>
        <w:tc>
          <w:tcPr>
            <w:tcW w:w="1620" w:type="dxa"/>
            <w:tcBorders>
              <w:top w:val="double" w:sz="4" w:space="0" w:color="auto"/>
            </w:tcBorders>
            <w:noWrap/>
            <w:vAlign w:val="center"/>
            <w:hideMark/>
          </w:tcPr>
          <w:p w:rsidR="00FC38A8" w:rsidRPr="0013686F" w:rsidRDefault="00FC38A8" w:rsidP="00743E84">
            <w:pPr>
              <w:rPr>
                <w:sz w:val="20"/>
                <w:szCs w:val="20"/>
              </w:rPr>
            </w:pPr>
            <w:r w:rsidRPr="0013686F">
              <w:rPr>
                <w:sz w:val="20"/>
                <w:szCs w:val="20"/>
              </w:rPr>
              <w:t>End of shift at end of workweek</w:t>
            </w:r>
          </w:p>
        </w:tc>
        <w:tc>
          <w:tcPr>
            <w:tcW w:w="1440" w:type="dxa"/>
            <w:tcBorders>
              <w:top w:val="double" w:sz="4" w:space="0" w:color="auto"/>
            </w:tcBorders>
            <w:noWrap/>
            <w:vAlign w:val="center"/>
            <w:hideMark/>
          </w:tcPr>
          <w:p w:rsidR="00FC38A8" w:rsidRPr="0013686F" w:rsidRDefault="00FC38A8" w:rsidP="00743E84">
            <w:pPr>
              <w:rPr>
                <w:sz w:val="20"/>
                <w:szCs w:val="20"/>
              </w:rPr>
            </w:pPr>
            <w:r w:rsidRPr="0013686F">
              <w:rPr>
                <w:sz w:val="20"/>
                <w:szCs w:val="20"/>
              </w:rPr>
              <w:t>80 mg/L</w:t>
            </w:r>
          </w:p>
        </w:tc>
        <w:tc>
          <w:tcPr>
            <w:tcW w:w="990" w:type="dxa"/>
            <w:vMerge w:val="restart"/>
            <w:tcBorders>
              <w:top w:val="double" w:sz="4" w:space="0" w:color="auto"/>
              <w:right w:val="single" w:sz="12" w:space="0" w:color="auto"/>
            </w:tcBorders>
            <w:noWrap/>
            <w:vAlign w:val="center"/>
            <w:hideMark/>
          </w:tcPr>
          <w:p w:rsidR="00FC38A8" w:rsidRPr="0013686F" w:rsidRDefault="00FC38A8" w:rsidP="00FC38A8">
            <w:pPr>
              <w:rPr>
                <w:sz w:val="20"/>
                <w:szCs w:val="20"/>
              </w:rPr>
            </w:pPr>
            <w:r w:rsidRPr="0013686F">
              <w:rPr>
                <w:sz w:val="20"/>
                <w:szCs w:val="20"/>
              </w:rPr>
              <w:t>Ns, Sq</w:t>
            </w:r>
          </w:p>
        </w:tc>
      </w:tr>
      <w:tr w:rsidR="00FC38A8" w:rsidRPr="0013686F" w:rsidTr="00743E84">
        <w:trPr>
          <w:trHeight w:val="255"/>
        </w:trPr>
        <w:tc>
          <w:tcPr>
            <w:tcW w:w="2790" w:type="dxa"/>
            <w:vMerge/>
            <w:tcBorders>
              <w:left w:val="single" w:sz="12" w:space="0" w:color="auto"/>
              <w:bottom w:val="double" w:sz="4" w:space="0" w:color="auto"/>
            </w:tcBorders>
            <w:vAlign w:val="center"/>
            <w:hideMark/>
          </w:tcPr>
          <w:p w:rsidR="00FC38A8" w:rsidRPr="0013686F" w:rsidRDefault="00FC38A8" w:rsidP="00743E84">
            <w:pPr>
              <w:rPr>
                <w:sz w:val="20"/>
                <w:szCs w:val="20"/>
              </w:rPr>
            </w:pPr>
          </w:p>
        </w:tc>
        <w:tc>
          <w:tcPr>
            <w:tcW w:w="1350" w:type="dxa"/>
            <w:vMerge/>
            <w:tcBorders>
              <w:bottom w:val="double" w:sz="4" w:space="0" w:color="auto"/>
            </w:tcBorders>
            <w:vAlign w:val="center"/>
            <w:hideMark/>
          </w:tcPr>
          <w:p w:rsidR="00FC38A8" w:rsidRPr="0013686F" w:rsidRDefault="00FC38A8" w:rsidP="00743E84">
            <w:pPr>
              <w:rPr>
                <w:sz w:val="20"/>
                <w:szCs w:val="20"/>
              </w:rPr>
            </w:pPr>
          </w:p>
        </w:tc>
        <w:tc>
          <w:tcPr>
            <w:tcW w:w="2070" w:type="dxa"/>
            <w:tcBorders>
              <w:bottom w:val="double" w:sz="4" w:space="0" w:color="auto"/>
            </w:tcBorders>
            <w:noWrap/>
            <w:vAlign w:val="center"/>
            <w:hideMark/>
          </w:tcPr>
          <w:p w:rsidR="00FC38A8" w:rsidRDefault="00FC38A8" w:rsidP="00743E84">
            <w:pPr>
              <w:rPr>
                <w:sz w:val="20"/>
                <w:szCs w:val="20"/>
              </w:rPr>
            </w:pPr>
            <w:r w:rsidRPr="0013686F">
              <w:rPr>
                <w:sz w:val="20"/>
                <w:szCs w:val="20"/>
              </w:rPr>
              <w:t>Cyclohexanol</w:t>
            </w:r>
          </w:p>
          <w:p w:rsidR="00FC38A8" w:rsidRPr="0013686F" w:rsidRDefault="00FC38A8" w:rsidP="00743E84">
            <w:pPr>
              <w:rPr>
                <w:sz w:val="20"/>
                <w:szCs w:val="20"/>
              </w:rPr>
            </w:pPr>
            <w:r w:rsidRPr="0013686F">
              <w:rPr>
                <w:sz w:val="20"/>
                <w:szCs w:val="20"/>
              </w:rPr>
              <w:t>in urine</w:t>
            </w:r>
            <w:r>
              <w:rPr>
                <w:sz w:val="20"/>
                <w:szCs w:val="20"/>
              </w:rPr>
              <w:t>*</w:t>
            </w:r>
          </w:p>
        </w:tc>
        <w:tc>
          <w:tcPr>
            <w:tcW w:w="1620" w:type="dxa"/>
            <w:tcBorders>
              <w:bottom w:val="double" w:sz="4" w:space="0" w:color="auto"/>
            </w:tcBorders>
            <w:noWrap/>
            <w:vAlign w:val="center"/>
            <w:hideMark/>
          </w:tcPr>
          <w:p w:rsidR="00FC38A8" w:rsidRPr="0013686F" w:rsidRDefault="00FC38A8" w:rsidP="00743E84">
            <w:pPr>
              <w:rPr>
                <w:sz w:val="20"/>
                <w:szCs w:val="20"/>
              </w:rPr>
            </w:pPr>
            <w:r w:rsidRPr="0013686F">
              <w:rPr>
                <w:sz w:val="20"/>
                <w:szCs w:val="20"/>
              </w:rPr>
              <w:t>End of shift</w:t>
            </w:r>
          </w:p>
        </w:tc>
        <w:tc>
          <w:tcPr>
            <w:tcW w:w="1440" w:type="dxa"/>
            <w:tcBorders>
              <w:bottom w:val="double" w:sz="4" w:space="0" w:color="auto"/>
            </w:tcBorders>
            <w:noWrap/>
            <w:vAlign w:val="center"/>
            <w:hideMark/>
          </w:tcPr>
          <w:p w:rsidR="00FC38A8" w:rsidRPr="0013686F" w:rsidRDefault="00FC38A8" w:rsidP="00743E84">
            <w:pPr>
              <w:rPr>
                <w:sz w:val="20"/>
                <w:szCs w:val="20"/>
              </w:rPr>
            </w:pPr>
            <w:r w:rsidRPr="0013686F">
              <w:rPr>
                <w:sz w:val="20"/>
                <w:szCs w:val="20"/>
              </w:rPr>
              <w:t>8 mg/L</w:t>
            </w:r>
          </w:p>
        </w:tc>
        <w:tc>
          <w:tcPr>
            <w:tcW w:w="990" w:type="dxa"/>
            <w:vMerge/>
            <w:tcBorders>
              <w:bottom w:val="double" w:sz="4" w:space="0" w:color="auto"/>
              <w:right w:val="single" w:sz="12" w:space="0" w:color="auto"/>
            </w:tcBorders>
            <w:noWrap/>
            <w:vAlign w:val="center"/>
            <w:hideMark/>
          </w:tcPr>
          <w:p w:rsidR="00FC38A8" w:rsidRPr="0013686F" w:rsidRDefault="00FC38A8" w:rsidP="00743E84">
            <w:pPr>
              <w:rPr>
                <w:sz w:val="20"/>
                <w:szCs w:val="20"/>
              </w:rPr>
            </w:pPr>
          </w:p>
        </w:tc>
      </w:tr>
      <w:tr w:rsidR="0026205A" w:rsidRPr="0013686F" w:rsidTr="00743E84">
        <w:trPr>
          <w:trHeight w:val="255"/>
        </w:trPr>
        <w:tc>
          <w:tcPr>
            <w:tcW w:w="2790" w:type="dxa"/>
            <w:tcBorders>
              <w:top w:val="double" w:sz="4" w:space="0" w:color="auto"/>
              <w:left w:val="single" w:sz="12" w:space="0" w:color="auto"/>
              <w:bottom w:val="double" w:sz="4" w:space="0" w:color="auto"/>
            </w:tcBorders>
            <w:noWrap/>
            <w:vAlign w:val="center"/>
            <w:hideMark/>
          </w:tcPr>
          <w:p w:rsidR="0026205A" w:rsidRPr="0013686F" w:rsidRDefault="0026205A" w:rsidP="00743E84">
            <w:pPr>
              <w:rPr>
                <w:sz w:val="20"/>
                <w:szCs w:val="20"/>
              </w:rPr>
            </w:pPr>
            <w:r w:rsidRPr="0013686F">
              <w:rPr>
                <w:sz w:val="20"/>
                <w:szCs w:val="20"/>
              </w:rPr>
              <w:t>Dichloromethane</w:t>
            </w:r>
            <w:r>
              <w:rPr>
                <w:sz w:val="20"/>
                <w:szCs w:val="20"/>
              </w:rPr>
              <w:t xml:space="preserve"> (2004)</w:t>
            </w:r>
          </w:p>
        </w:tc>
        <w:tc>
          <w:tcPr>
            <w:tcW w:w="1350" w:type="dxa"/>
            <w:tcBorders>
              <w:top w:val="double" w:sz="4" w:space="0" w:color="auto"/>
              <w:bottom w:val="double" w:sz="4" w:space="0" w:color="auto"/>
            </w:tcBorders>
            <w:noWrap/>
            <w:vAlign w:val="center"/>
            <w:hideMark/>
          </w:tcPr>
          <w:p w:rsidR="0026205A" w:rsidRPr="0013686F" w:rsidRDefault="0026205A" w:rsidP="00743E84">
            <w:pPr>
              <w:rPr>
                <w:sz w:val="20"/>
                <w:szCs w:val="20"/>
              </w:rPr>
            </w:pPr>
            <w:r w:rsidRPr="0013686F">
              <w:rPr>
                <w:sz w:val="20"/>
                <w:szCs w:val="20"/>
              </w:rPr>
              <w:t>75-09-2</w:t>
            </w:r>
          </w:p>
        </w:tc>
        <w:tc>
          <w:tcPr>
            <w:tcW w:w="2070" w:type="dxa"/>
            <w:tcBorders>
              <w:top w:val="double" w:sz="4" w:space="0" w:color="auto"/>
              <w:bottom w:val="double" w:sz="4" w:space="0" w:color="auto"/>
            </w:tcBorders>
            <w:noWrap/>
            <w:vAlign w:val="center"/>
            <w:hideMark/>
          </w:tcPr>
          <w:p w:rsidR="00C96CFD" w:rsidRDefault="0026205A" w:rsidP="00743E84">
            <w:pPr>
              <w:rPr>
                <w:sz w:val="20"/>
                <w:szCs w:val="20"/>
              </w:rPr>
            </w:pPr>
            <w:r w:rsidRPr="0013686F">
              <w:rPr>
                <w:sz w:val="20"/>
                <w:szCs w:val="20"/>
              </w:rPr>
              <w:t>Dichloromethane</w:t>
            </w:r>
          </w:p>
          <w:p w:rsidR="0026205A" w:rsidRPr="0013686F" w:rsidRDefault="0026205A" w:rsidP="00743E84">
            <w:pPr>
              <w:rPr>
                <w:sz w:val="20"/>
                <w:szCs w:val="20"/>
              </w:rPr>
            </w:pPr>
            <w:r w:rsidRPr="0013686F">
              <w:rPr>
                <w:sz w:val="20"/>
                <w:szCs w:val="20"/>
              </w:rPr>
              <w:t>in urine</w:t>
            </w:r>
          </w:p>
        </w:tc>
        <w:tc>
          <w:tcPr>
            <w:tcW w:w="1620" w:type="dxa"/>
            <w:tcBorders>
              <w:top w:val="double" w:sz="4" w:space="0" w:color="auto"/>
              <w:bottom w:val="double" w:sz="4" w:space="0" w:color="auto"/>
            </w:tcBorders>
            <w:noWrap/>
            <w:vAlign w:val="center"/>
            <w:hideMark/>
          </w:tcPr>
          <w:p w:rsidR="0026205A" w:rsidRPr="0013686F" w:rsidRDefault="0026205A" w:rsidP="00743E84">
            <w:pPr>
              <w:rPr>
                <w:sz w:val="20"/>
                <w:szCs w:val="20"/>
              </w:rPr>
            </w:pPr>
            <w:r w:rsidRPr="0013686F">
              <w:rPr>
                <w:sz w:val="20"/>
                <w:szCs w:val="20"/>
              </w:rPr>
              <w:t>End of shift</w:t>
            </w:r>
          </w:p>
        </w:tc>
        <w:tc>
          <w:tcPr>
            <w:tcW w:w="1440" w:type="dxa"/>
            <w:tcBorders>
              <w:top w:val="double" w:sz="4" w:space="0" w:color="auto"/>
              <w:bottom w:val="double" w:sz="4" w:space="0" w:color="auto"/>
            </w:tcBorders>
            <w:noWrap/>
            <w:vAlign w:val="center"/>
            <w:hideMark/>
          </w:tcPr>
          <w:p w:rsidR="0026205A" w:rsidRPr="0013686F" w:rsidRDefault="0026205A" w:rsidP="00743E84">
            <w:pPr>
              <w:rPr>
                <w:sz w:val="20"/>
                <w:szCs w:val="20"/>
              </w:rPr>
            </w:pPr>
            <w:r w:rsidRPr="0013686F">
              <w:rPr>
                <w:sz w:val="20"/>
                <w:szCs w:val="20"/>
              </w:rPr>
              <w:t>0.3 mg/L</w:t>
            </w:r>
          </w:p>
        </w:tc>
        <w:tc>
          <w:tcPr>
            <w:tcW w:w="990" w:type="dxa"/>
            <w:tcBorders>
              <w:top w:val="double" w:sz="4" w:space="0" w:color="auto"/>
              <w:bottom w:val="double" w:sz="4" w:space="0" w:color="auto"/>
              <w:right w:val="single" w:sz="12" w:space="0" w:color="auto"/>
            </w:tcBorders>
            <w:noWrap/>
            <w:vAlign w:val="center"/>
            <w:hideMark/>
          </w:tcPr>
          <w:p w:rsidR="0026205A" w:rsidRPr="0013686F" w:rsidRDefault="0026205A" w:rsidP="00743E84">
            <w:pPr>
              <w:rPr>
                <w:sz w:val="20"/>
                <w:szCs w:val="20"/>
              </w:rPr>
            </w:pPr>
            <w:r w:rsidRPr="0013686F">
              <w:rPr>
                <w:sz w:val="20"/>
                <w:szCs w:val="20"/>
              </w:rPr>
              <w:t>Sq</w:t>
            </w:r>
          </w:p>
        </w:tc>
      </w:tr>
      <w:tr w:rsidR="0026205A" w:rsidRPr="0013686F" w:rsidTr="00743E84">
        <w:trPr>
          <w:trHeight w:val="255"/>
        </w:trPr>
        <w:tc>
          <w:tcPr>
            <w:tcW w:w="2790" w:type="dxa"/>
            <w:tcBorders>
              <w:top w:val="double" w:sz="4" w:space="0" w:color="auto"/>
              <w:left w:val="single" w:sz="12" w:space="0" w:color="auto"/>
              <w:bottom w:val="double" w:sz="4" w:space="0" w:color="auto"/>
            </w:tcBorders>
            <w:noWrap/>
            <w:vAlign w:val="center"/>
            <w:hideMark/>
          </w:tcPr>
          <w:p w:rsidR="0026205A" w:rsidRPr="0013686F" w:rsidRDefault="0026205A" w:rsidP="00743E84">
            <w:pPr>
              <w:rPr>
                <w:sz w:val="20"/>
                <w:szCs w:val="20"/>
              </w:rPr>
            </w:pPr>
            <w:r w:rsidRPr="0013686F">
              <w:rPr>
                <w:sz w:val="20"/>
                <w:szCs w:val="20"/>
              </w:rPr>
              <w:t>N,N-Dimethylacetamide</w:t>
            </w:r>
            <w:r>
              <w:rPr>
                <w:sz w:val="20"/>
                <w:szCs w:val="20"/>
              </w:rPr>
              <w:t xml:space="preserve"> (1993)</w:t>
            </w:r>
          </w:p>
        </w:tc>
        <w:tc>
          <w:tcPr>
            <w:tcW w:w="1350" w:type="dxa"/>
            <w:tcBorders>
              <w:top w:val="double" w:sz="4" w:space="0" w:color="auto"/>
              <w:bottom w:val="double" w:sz="4" w:space="0" w:color="auto"/>
            </w:tcBorders>
            <w:noWrap/>
            <w:vAlign w:val="center"/>
            <w:hideMark/>
          </w:tcPr>
          <w:p w:rsidR="0026205A" w:rsidRPr="0013686F" w:rsidRDefault="0026205A" w:rsidP="00743E84">
            <w:pPr>
              <w:rPr>
                <w:sz w:val="20"/>
                <w:szCs w:val="20"/>
              </w:rPr>
            </w:pPr>
            <w:r w:rsidRPr="0013686F">
              <w:rPr>
                <w:sz w:val="20"/>
                <w:szCs w:val="20"/>
              </w:rPr>
              <w:t>127-19-5</w:t>
            </w:r>
          </w:p>
        </w:tc>
        <w:tc>
          <w:tcPr>
            <w:tcW w:w="2070" w:type="dxa"/>
            <w:tcBorders>
              <w:top w:val="double" w:sz="4" w:space="0" w:color="auto"/>
              <w:bottom w:val="double" w:sz="4" w:space="0" w:color="auto"/>
            </w:tcBorders>
            <w:noWrap/>
            <w:vAlign w:val="center"/>
            <w:hideMark/>
          </w:tcPr>
          <w:p w:rsidR="00C96CFD" w:rsidRDefault="0026205A" w:rsidP="00743E84">
            <w:pPr>
              <w:rPr>
                <w:sz w:val="20"/>
                <w:szCs w:val="20"/>
              </w:rPr>
            </w:pPr>
            <w:r w:rsidRPr="0013686F">
              <w:rPr>
                <w:sz w:val="20"/>
                <w:szCs w:val="20"/>
              </w:rPr>
              <w:t>N-Methylacetamide</w:t>
            </w:r>
          </w:p>
          <w:p w:rsidR="0026205A" w:rsidRPr="0013686F" w:rsidRDefault="0026205A" w:rsidP="00743E84">
            <w:pPr>
              <w:rPr>
                <w:sz w:val="20"/>
                <w:szCs w:val="20"/>
              </w:rPr>
            </w:pPr>
            <w:r w:rsidRPr="0013686F">
              <w:rPr>
                <w:sz w:val="20"/>
                <w:szCs w:val="20"/>
              </w:rPr>
              <w:t>in urine</w:t>
            </w:r>
          </w:p>
        </w:tc>
        <w:tc>
          <w:tcPr>
            <w:tcW w:w="1620" w:type="dxa"/>
            <w:tcBorders>
              <w:top w:val="double" w:sz="4" w:space="0" w:color="auto"/>
              <w:bottom w:val="double" w:sz="4" w:space="0" w:color="auto"/>
            </w:tcBorders>
            <w:noWrap/>
            <w:vAlign w:val="center"/>
            <w:hideMark/>
          </w:tcPr>
          <w:p w:rsidR="0026205A" w:rsidRPr="0013686F" w:rsidRDefault="0026205A" w:rsidP="00743E84">
            <w:pPr>
              <w:rPr>
                <w:sz w:val="20"/>
                <w:szCs w:val="20"/>
              </w:rPr>
            </w:pPr>
            <w:r w:rsidRPr="0013686F">
              <w:rPr>
                <w:sz w:val="20"/>
                <w:szCs w:val="20"/>
              </w:rPr>
              <w:t>End of shift at end of workweek</w:t>
            </w:r>
          </w:p>
        </w:tc>
        <w:tc>
          <w:tcPr>
            <w:tcW w:w="1440" w:type="dxa"/>
            <w:tcBorders>
              <w:top w:val="double" w:sz="4" w:space="0" w:color="auto"/>
              <w:bottom w:val="double" w:sz="4" w:space="0" w:color="auto"/>
            </w:tcBorders>
            <w:noWrap/>
            <w:vAlign w:val="center"/>
            <w:hideMark/>
          </w:tcPr>
          <w:p w:rsidR="0026205A" w:rsidRPr="0013686F" w:rsidRDefault="0026205A" w:rsidP="00743E84">
            <w:pPr>
              <w:rPr>
                <w:sz w:val="20"/>
                <w:szCs w:val="20"/>
              </w:rPr>
            </w:pPr>
            <w:r w:rsidRPr="0013686F">
              <w:rPr>
                <w:sz w:val="20"/>
                <w:szCs w:val="20"/>
              </w:rPr>
              <w:t>30 mg/g creatinine</w:t>
            </w:r>
          </w:p>
        </w:tc>
        <w:tc>
          <w:tcPr>
            <w:tcW w:w="990" w:type="dxa"/>
            <w:tcBorders>
              <w:top w:val="double" w:sz="4" w:space="0" w:color="auto"/>
              <w:bottom w:val="double" w:sz="4" w:space="0" w:color="auto"/>
              <w:right w:val="single" w:sz="12" w:space="0" w:color="auto"/>
            </w:tcBorders>
            <w:noWrap/>
            <w:vAlign w:val="center"/>
            <w:hideMark/>
          </w:tcPr>
          <w:p w:rsidR="0026205A" w:rsidRPr="0013686F" w:rsidRDefault="0026205A" w:rsidP="00743E84">
            <w:pPr>
              <w:rPr>
                <w:sz w:val="20"/>
                <w:szCs w:val="20"/>
              </w:rPr>
            </w:pPr>
            <w:r w:rsidRPr="0013686F">
              <w:rPr>
                <w:sz w:val="20"/>
                <w:szCs w:val="20"/>
              </w:rPr>
              <w:t>—</w:t>
            </w:r>
          </w:p>
        </w:tc>
      </w:tr>
      <w:tr w:rsidR="00FC38A8" w:rsidRPr="0013686F" w:rsidTr="00743E84">
        <w:trPr>
          <w:trHeight w:val="255"/>
        </w:trPr>
        <w:tc>
          <w:tcPr>
            <w:tcW w:w="2790" w:type="dxa"/>
            <w:vMerge w:val="restart"/>
            <w:tcBorders>
              <w:top w:val="double" w:sz="4" w:space="0" w:color="auto"/>
              <w:left w:val="single" w:sz="12" w:space="0" w:color="auto"/>
            </w:tcBorders>
            <w:noWrap/>
            <w:vAlign w:val="center"/>
            <w:hideMark/>
          </w:tcPr>
          <w:p w:rsidR="00FC38A8" w:rsidRDefault="00FC38A8" w:rsidP="00743E84">
            <w:pPr>
              <w:keepNext/>
              <w:keepLines/>
              <w:rPr>
                <w:sz w:val="20"/>
                <w:szCs w:val="20"/>
              </w:rPr>
            </w:pPr>
            <w:r w:rsidRPr="0013686F">
              <w:rPr>
                <w:sz w:val="20"/>
                <w:szCs w:val="20"/>
              </w:rPr>
              <w:t xml:space="preserve">N,N-Dimethylformamide </w:t>
            </w:r>
            <w:r w:rsidRPr="00743E84">
              <w:rPr>
                <w:sz w:val="16"/>
                <w:szCs w:val="16"/>
              </w:rPr>
              <w:t>(DMF)</w:t>
            </w:r>
          </w:p>
          <w:p w:rsidR="00FC38A8" w:rsidRPr="0013686F" w:rsidRDefault="00FC38A8" w:rsidP="00743E84">
            <w:pPr>
              <w:keepNext/>
              <w:keepLines/>
              <w:rPr>
                <w:sz w:val="20"/>
                <w:szCs w:val="20"/>
              </w:rPr>
            </w:pPr>
            <w:r>
              <w:rPr>
                <w:sz w:val="20"/>
                <w:szCs w:val="20"/>
              </w:rPr>
              <w:t>(2016)</w:t>
            </w:r>
          </w:p>
        </w:tc>
        <w:tc>
          <w:tcPr>
            <w:tcW w:w="1350" w:type="dxa"/>
            <w:vMerge w:val="restart"/>
            <w:tcBorders>
              <w:top w:val="double" w:sz="4" w:space="0" w:color="auto"/>
            </w:tcBorders>
            <w:noWrap/>
            <w:vAlign w:val="center"/>
            <w:hideMark/>
          </w:tcPr>
          <w:p w:rsidR="00FC38A8" w:rsidRPr="0013686F" w:rsidRDefault="00FC38A8" w:rsidP="00743E84">
            <w:pPr>
              <w:keepNext/>
              <w:keepLines/>
              <w:rPr>
                <w:sz w:val="20"/>
                <w:szCs w:val="20"/>
              </w:rPr>
            </w:pPr>
            <w:r w:rsidRPr="0013686F">
              <w:rPr>
                <w:sz w:val="20"/>
                <w:szCs w:val="20"/>
              </w:rPr>
              <w:t>68-12-2</w:t>
            </w:r>
          </w:p>
        </w:tc>
        <w:tc>
          <w:tcPr>
            <w:tcW w:w="2070" w:type="dxa"/>
            <w:tcBorders>
              <w:top w:val="double" w:sz="4" w:space="0" w:color="auto"/>
            </w:tcBorders>
            <w:noWrap/>
            <w:vAlign w:val="center"/>
            <w:hideMark/>
          </w:tcPr>
          <w:p w:rsidR="00FC38A8" w:rsidRPr="0013686F" w:rsidRDefault="00FC38A8" w:rsidP="00743E84">
            <w:pPr>
              <w:keepNext/>
              <w:keepLines/>
              <w:rPr>
                <w:sz w:val="20"/>
                <w:szCs w:val="20"/>
              </w:rPr>
            </w:pPr>
            <w:r w:rsidRPr="0013686F">
              <w:rPr>
                <w:sz w:val="20"/>
                <w:szCs w:val="20"/>
              </w:rPr>
              <w:t>N-Methylformamide in urine</w:t>
            </w:r>
          </w:p>
        </w:tc>
        <w:tc>
          <w:tcPr>
            <w:tcW w:w="1620" w:type="dxa"/>
            <w:tcBorders>
              <w:top w:val="double" w:sz="4" w:space="0" w:color="auto"/>
            </w:tcBorders>
            <w:noWrap/>
            <w:vAlign w:val="center"/>
            <w:hideMark/>
          </w:tcPr>
          <w:p w:rsidR="00FC38A8" w:rsidRPr="0013686F" w:rsidRDefault="00FC38A8" w:rsidP="00743E84">
            <w:pPr>
              <w:keepNext/>
              <w:keepLines/>
              <w:rPr>
                <w:sz w:val="20"/>
                <w:szCs w:val="20"/>
              </w:rPr>
            </w:pPr>
            <w:r w:rsidRPr="0013686F">
              <w:rPr>
                <w:sz w:val="20"/>
                <w:szCs w:val="20"/>
              </w:rPr>
              <w:t>End of shift</w:t>
            </w:r>
          </w:p>
        </w:tc>
        <w:tc>
          <w:tcPr>
            <w:tcW w:w="1440" w:type="dxa"/>
            <w:vMerge w:val="restart"/>
            <w:tcBorders>
              <w:top w:val="double" w:sz="4" w:space="0" w:color="auto"/>
            </w:tcBorders>
            <w:noWrap/>
            <w:vAlign w:val="center"/>
            <w:hideMark/>
          </w:tcPr>
          <w:p w:rsidR="00FC38A8" w:rsidRPr="0013686F" w:rsidRDefault="00FC38A8" w:rsidP="00FC38A8">
            <w:pPr>
              <w:keepNext/>
              <w:keepLines/>
              <w:rPr>
                <w:sz w:val="20"/>
                <w:szCs w:val="20"/>
              </w:rPr>
            </w:pPr>
            <w:r>
              <w:rPr>
                <w:sz w:val="20"/>
                <w:szCs w:val="20"/>
              </w:rPr>
              <w:t>30</w:t>
            </w:r>
            <w:r w:rsidRPr="0013686F">
              <w:rPr>
                <w:sz w:val="20"/>
                <w:szCs w:val="20"/>
              </w:rPr>
              <w:t xml:space="preserve"> mg/L</w:t>
            </w:r>
          </w:p>
        </w:tc>
        <w:tc>
          <w:tcPr>
            <w:tcW w:w="990" w:type="dxa"/>
            <w:vMerge w:val="restart"/>
            <w:tcBorders>
              <w:top w:val="double" w:sz="4" w:space="0" w:color="auto"/>
              <w:right w:val="single" w:sz="12" w:space="0" w:color="auto"/>
            </w:tcBorders>
            <w:noWrap/>
            <w:vAlign w:val="center"/>
            <w:hideMark/>
          </w:tcPr>
          <w:p w:rsidR="00FC38A8" w:rsidRPr="0013686F" w:rsidRDefault="00FC38A8" w:rsidP="00FC38A8">
            <w:pPr>
              <w:keepNext/>
              <w:keepLines/>
              <w:rPr>
                <w:sz w:val="20"/>
                <w:szCs w:val="20"/>
              </w:rPr>
            </w:pPr>
            <w:r w:rsidRPr="0013686F">
              <w:rPr>
                <w:sz w:val="20"/>
                <w:szCs w:val="20"/>
              </w:rPr>
              <w:t>—</w:t>
            </w:r>
          </w:p>
        </w:tc>
      </w:tr>
      <w:tr w:rsidR="00FC38A8" w:rsidRPr="0013686F" w:rsidTr="00743E84">
        <w:trPr>
          <w:trHeight w:val="255"/>
        </w:trPr>
        <w:tc>
          <w:tcPr>
            <w:tcW w:w="2790" w:type="dxa"/>
            <w:vMerge/>
            <w:tcBorders>
              <w:left w:val="single" w:sz="12" w:space="0" w:color="auto"/>
              <w:bottom w:val="double" w:sz="4" w:space="0" w:color="auto"/>
            </w:tcBorders>
            <w:vAlign w:val="center"/>
            <w:hideMark/>
          </w:tcPr>
          <w:p w:rsidR="00FC38A8" w:rsidRPr="0013686F" w:rsidRDefault="00FC38A8" w:rsidP="00743E84">
            <w:pPr>
              <w:keepNext/>
              <w:keepLines/>
              <w:rPr>
                <w:sz w:val="20"/>
                <w:szCs w:val="20"/>
              </w:rPr>
            </w:pPr>
          </w:p>
        </w:tc>
        <w:tc>
          <w:tcPr>
            <w:tcW w:w="1350" w:type="dxa"/>
            <w:vMerge/>
            <w:tcBorders>
              <w:bottom w:val="double" w:sz="4" w:space="0" w:color="auto"/>
            </w:tcBorders>
            <w:vAlign w:val="center"/>
            <w:hideMark/>
          </w:tcPr>
          <w:p w:rsidR="00FC38A8" w:rsidRPr="0013686F" w:rsidRDefault="00FC38A8" w:rsidP="00743E84">
            <w:pPr>
              <w:keepNext/>
              <w:keepLines/>
              <w:rPr>
                <w:sz w:val="20"/>
                <w:szCs w:val="20"/>
              </w:rPr>
            </w:pPr>
          </w:p>
        </w:tc>
        <w:tc>
          <w:tcPr>
            <w:tcW w:w="2070" w:type="dxa"/>
            <w:tcBorders>
              <w:bottom w:val="double" w:sz="4" w:space="0" w:color="auto"/>
            </w:tcBorders>
            <w:noWrap/>
            <w:vAlign w:val="center"/>
            <w:hideMark/>
          </w:tcPr>
          <w:p w:rsidR="00FC38A8" w:rsidRPr="0013686F" w:rsidRDefault="00FC38A8" w:rsidP="00743E84">
            <w:pPr>
              <w:keepNext/>
              <w:keepLines/>
              <w:rPr>
                <w:sz w:val="20"/>
                <w:szCs w:val="20"/>
              </w:rPr>
            </w:pPr>
            <w:r w:rsidRPr="0013686F">
              <w:rPr>
                <w:sz w:val="20"/>
                <w:szCs w:val="20"/>
              </w:rPr>
              <w:t>N-Acetyl-S-(N-methylcarbamoyl) cysteine in urine</w:t>
            </w:r>
          </w:p>
        </w:tc>
        <w:tc>
          <w:tcPr>
            <w:tcW w:w="1620" w:type="dxa"/>
            <w:tcBorders>
              <w:bottom w:val="double" w:sz="4" w:space="0" w:color="auto"/>
            </w:tcBorders>
            <w:noWrap/>
            <w:vAlign w:val="center"/>
            <w:hideMark/>
          </w:tcPr>
          <w:p w:rsidR="00FC38A8" w:rsidRPr="0013686F" w:rsidRDefault="00FC38A8" w:rsidP="00743E84">
            <w:pPr>
              <w:keepNext/>
              <w:keepLines/>
              <w:rPr>
                <w:sz w:val="20"/>
                <w:szCs w:val="20"/>
              </w:rPr>
            </w:pPr>
            <w:r w:rsidRPr="0013686F">
              <w:rPr>
                <w:sz w:val="20"/>
                <w:szCs w:val="20"/>
              </w:rPr>
              <w:t>Prior to last shift of workweek</w:t>
            </w:r>
          </w:p>
        </w:tc>
        <w:tc>
          <w:tcPr>
            <w:tcW w:w="1440" w:type="dxa"/>
            <w:vMerge/>
            <w:tcBorders>
              <w:bottom w:val="double" w:sz="4" w:space="0" w:color="auto"/>
            </w:tcBorders>
            <w:noWrap/>
            <w:vAlign w:val="center"/>
            <w:hideMark/>
          </w:tcPr>
          <w:p w:rsidR="00FC38A8" w:rsidRPr="0013686F" w:rsidRDefault="00FC38A8" w:rsidP="00743E84">
            <w:pPr>
              <w:keepNext/>
              <w:keepLines/>
              <w:rPr>
                <w:sz w:val="20"/>
                <w:szCs w:val="20"/>
              </w:rPr>
            </w:pPr>
          </w:p>
        </w:tc>
        <w:tc>
          <w:tcPr>
            <w:tcW w:w="990" w:type="dxa"/>
            <w:vMerge/>
            <w:tcBorders>
              <w:bottom w:val="double" w:sz="4" w:space="0" w:color="auto"/>
              <w:right w:val="single" w:sz="12" w:space="0" w:color="auto"/>
            </w:tcBorders>
            <w:noWrap/>
            <w:vAlign w:val="center"/>
            <w:hideMark/>
          </w:tcPr>
          <w:p w:rsidR="00FC38A8" w:rsidRPr="0013686F" w:rsidRDefault="00FC38A8" w:rsidP="00743E84">
            <w:pPr>
              <w:keepNext/>
              <w:keepLines/>
              <w:rPr>
                <w:sz w:val="20"/>
                <w:szCs w:val="20"/>
              </w:rPr>
            </w:pPr>
          </w:p>
        </w:tc>
      </w:tr>
      <w:tr w:rsidR="0026205A" w:rsidRPr="0013686F" w:rsidTr="00743E84">
        <w:trPr>
          <w:trHeight w:val="255"/>
        </w:trPr>
        <w:tc>
          <w:tcPr>
            <w:tcW w:w="2790" w:type="dxa"/>
            <w:tcBorders>
              <w:top w:val="double" w:sz="4" w:space="0" w:color="auto"/>
              <w:left w:val="single" w:sz="12" w:space="0" w:color="auto"/>
              <w:bottom w:val="double" w:sz="4" w:space="0" w:color="auto"/>
            </w:tcBorders>
            <w:noWrap/>
            <w:vAlign w:val="center"/>
            <w:hideMark/>
          </w:tcPr>
          <w:p w:rsidR="0026205A" w:rsidRPr="0013686F" w:rsidRDefault="0026205A" w:rsidP="00743E84">
            <w:pPr>
              <w:rPr>
                <w:sz w:val="20"/>
                <w:szCs w:val="20"/>
              </w:rPr>
            </w:pPr>
            <w:r w:rsidRPr="0013686F">
              <w:rPr>
                <w:sz w:val="20"/>
                <w:szCs w:val="20"/>
              </w:rPr>
              <w:t>2-Ethoxyethanol (EGEE) and 2-Ethoxyethyl acetate</w:t>
            </w:r>
            <w:r w:rsidR="00C96CFD">
              <w:rPr>
                <w:sz w:val="20"/>
                <w:szCs w:val="20"/>
              </w:rPr>
              <w:t xml:space="preserve"> </w:t>
            </w:r>
            <w:r w:rsidR="00C96CFD" w:rsidRPr="00743E84">
              <w:rPr>
                <w:sz w:val="18"/>
                <w:szCs w:val="18"/>
              </w:rPr>
              <w:t>(</w:t>
            </w:r>
            <w:r w:rsidRPr="00743E84">
              <w:rPr>
                <w:sz w:val="18"/>
                <w:szCs w:val="18"/>
              </w:rPr>
              <w:t>EGEEA)</w:t>
            </w:r>
            <w:r>
              <w:rPr>
                <w:sz w:val="20"/>
                <w:szCs w:val="20"/>
              </w:rPr>
              <w:t xml:space="preserve"> (</w:t>
            </w:r>
            <w:r w:rsidR="006441B8">
              <w:rPr>
                <w:sz w:val="20"/>
                <w:szCs w:val="20"/>
              </w:rPr>
              <w:t>202</w:t>
            </w:r>
            <w:r>
              <w:rPr>
                <w:sz w:val="20"/>
                <w:szCs w:val="20"/>
              </w:rPr>
              <w:t>2)</w:t>
            </w:r>
          </w:p>
        </w:tc>
        <w:tc>
          <w:tcPr>
            <w:tcW w:w="1350" w:type="dxa"/>
            <w:tcBorders>
              <w:top w:val="double" w:sz="4" w:space="0" w:color="auto"/>
              <w:bottom w:val="double" w:sz="4" w:space="0" w:color="auto"/>
            </w:tcBorders>
            <w:noWrap/>
            <w:vAlign w:val="center"/>
            <w:hideMark/>
          </w:tcPr>
          <w:p w:rsidR="0026205A" w:rsidRPr="0013686F" w:rsidRDefault="0026205A" w:rsidP="00743E84">
            <w:pPr>
              <w:rPr>
                <w:sz w:val="20"/>
                <w:szCs w:val="20"/>
              </w:rPr>
            </w:pPr>
            <w:r w:rsidRPr="0013686F">
              <w:rPr>
                <w:sz w:val="20"/>
                <w:szCs w:val="20"/>
              </w:rPr>
              <w:t>110-80-5; 111-15-9</w:t>
            </w:r>
          </w:p>
        </w:tc>
        <w:tc>
          <w:tcPr>
            <w:tcW w:w="2070" w:type="dxa"/>
            <w:tcBorders>
              <w:top w:val="double" w:sz="4" w:space="0" w:color="auto"/>
              <w:bottom w:val="double" w:sz="4" w:space="0" w:color="auto"/>
            </w:tcBorders>
            <w:noWrap/>
            <w:vAlign w:val="center"/>
            <w:hideMark/>
          </w:tcPr>
          <w:p w:rsidR="00C96CFD" w:rsidRDefault="0026205A" w:rsidP="00743E84">
            <w:pPr>
              <w:rPr>
                <w:sz w:val="20"/>
                <w:szCs w:val="20"/>
              </w:rPr>
            </w:pPr>
            <w:r w:rsidRPr="0013686F">
              <w:rPr>
                <w:sz w:val="20"/>
                <w:szCs w:val="20"/>
              </w:rPr>
              <w:t>2-Ethoxyacetic acid</w:t>
            </w:r>
          </w:p>
          <w:p w:rsidR="0026205A" w:rsidRPr="0013686F" w:rsidRDefault="00C96CFD" w:rsidP="00743E84">
            <w:pPr>
              <w:rPr>
                <w:sz w:val="20"/>
                <w:szCs w:val="20"/>
              </w:rPr>
            </w:pPr>
            <w:r>
              <w:rPr>
                <w:sz w:val="20"/>
                <w:szCs w:val="20"/>
              </w:rPr>
              <w:t>i</w:t>
            </w:r>
            <w:r w:rsidR="0026205A" w:rsidRPr="0013686F">
              <w:rPr>
                <w:sz w:val="20"/>
                <w:szCs w:val="20"/>
              </w:rPr>
              <w:t>n urine</w:t>
            </w:r>
          </w:p>
        </w:tc>
        <w:tc>
          <w:tcPr>
            <w:tcW w:w="1620" w:type="dxa"/>
            <w:tcBorders>
              <w:top w:val="double" w:sz="4" w:space="0" w:color="auto"/>
              <w:bottom w:val="double" w:sz="4" w:space="0" w:color="auto"/>
            </w:tcBorders>
            <w:noWrap/>
            <w:vAlign w:val="center"/>
            <w:hideMark/>
          </w:tcPr>
          <w:p w:rsidR="0026205A" w:rsidRPr="0013686F" w:rsidRDefault="0026205A" w:rsidP="00743E84">
            <w:pPr>
              <w:rPr>
                <w:sz w:val="20"/>
                <w:szCs w:val="20"/>
              </w:rPr>
            </w:pPr>
            <w:r w:rsidRPr="0013686F">
              <w:rPr>
                <w:sz w:val="20"/>
                <w:szCs w:val="20"/>
              </w:rPr>
              <w:t>End of shift at end of workweek</w:t>
            </w:r>
          </w:p>
        </w:tc>
        <w:tc>
          <w:tcPr>
            <w:tcW w:w="1440" w:type="dxa"/>
            <w:tcBorders>
              <w:top w:val="double" w:sz="4" w:space="0" w:color="auto"/>
              <w:bottom w:val="double" w:sz="4" w:space="0" w:color="auto"/>
            </w:tcBorders>
            <w:noWrap/>
            <w:vAlign w:val="center"/>
            <w:hideMark/>
          </w:tcPr>
          <w:p w:rsidR="0026205A" w:rsidRPr="0013686F" w:rsidRDefault="006441B8" w:rsidP="00743E84">
            <w:pPr>
              <w:rPr>
                <w:sz w:val="20"/>
                <w:szCs w:val="20"/>
              </w:rPr>
            </w:pPr>
            <w:r>
              <w:rPr>
                <w:sz w:val="20"/>
                <w:szCs w:val="20"/>
              </w:rPr>
              <w:t>40</w:t>
            </w:r>
            <w:r w:rsidR="0026205A" w:rsidRPr="0013686F">
              <w:rPr>
                <w:sz w:val="20"/>
                <w:szCs w:val="20"/>
              </w:rPr>
              <w:t xml:space="preserve"> mg/g creatinine</w:t>
            </w:r>
          </w:p>
        </w:tc>
        <w:tc>
          <w:tcPr>
            <w:tcW w:w="990" w:type="dxa"/>
            <w:tcBorders>
              <w:top w:val="double" w:sz="4" w:space="0" w:color="auto"/>
              <w:bottom w:val="double" w:sz="4" w:space="0" w:color="auto"/>
              <w:right w:val="single" w:sz="12" w:space="0" w:color="auto"/>
            </w:tcBorders>
            <w:noWrap/>
            <w:vAlign w:val="center"/>
            <w:hideMark/>
          </w:tcPr>
          <w:p w:rsidR="0026205A" w:rsidRPr="0013686F" w:rsidRDefault="0026205A" w:rsidP="00743E84">
            <w:pPr>
              <w:rPr>
                <w:sz w:val="20"/>
                <w:szCs w:val="20"/>
              </w:rPr>
            </w:pPr>
            <w:r w:rsidRPr="0013686F">
              <w:rPr>
                <w:sz w:val="20"/>
                <w:szCs w:val="20"/>
              </w:rPr>
              <w:t>—</w:t>
            </w:r>
          </w:p>
        </w:tc>
      </w:tr>
      <w:tr w:rsidR="0026205A" w:rsidRPr="0013686F" w:rsidTr="00743E84">
        <w:trPr>
          <w:trHeight w:val="255"/>
        </w:trPr>
        <w:tc>
          <w:tcPr>
            <w:tcW w:w="2790" w:type="dxa"/>
            <w:tcBorders>
              <w:top w:val="double" w:sz="4" w:space="0" w:color="auto"/>
              <w:left w:val="single" w:sz="12" w:space="0" w:color="auto"/>
            </w:tcBorders>
            <w:noWrap/>
            <w:vAlign w:val="center"/>
            <w:hideMark/>
          </w:tcPr>
          <w:p w:rsidR="0026205A" w:rsidRPr="0013686F" w:rsidRDefault="0026205A" w:rsidP="00743E84">
            <w:pPr>
              <w:rPr>
                <w:sz w:val="20"/>
                <w:szCs w:val="20"/>
              </w:rPr>
            </w:pPr>
            <w:r w:rsidRPr="0013686F">
              <w:rPr>
                <w:sz w:val="20"/>
                <w:szCs w:val="20"/>
              </w:rPr>
              <w:t>Ethyl benzene</w:t>
            </w:r>
            <w:r>
              <w:rPr>
                <w:sz w:val="20"/>
                <w:szCs w:val="20"/>
              </w:rPr>
              <w:t xml:space="preserve"> (2013)</w:t>
            </w:r>
          </w:p>
        </w:tc>
        <w:tc>
          <w:tcPr>
            <w:tcW w:w="1350" w:type="dxa"/>
            <w:tcBorders>
              <w:top w:val="double" w:sz="4" w:space="0" w:color="auto"/>
            </w:tcBorders>
            <w:noWrap/>
            <w:vAlign w:val="center"/>
            <w:hideMark/>
          </w:tcPr>
          <w:p w:rsidR="0026205A" w:rsidRPr="0013686F" w:rsidRDefault="0026205A" w:rsidP="00743E84">
            <w:pPr>
              <w:rPr>
                <w:sz w:val="20"/>
                <w:szCs w:val="20"/>
              </w:rPr>
            </w:pPr>
            <w:r w:rsidRPr="0013686F">
              <w:rPr>
                <w:sz w:val="20"/>
                <w:szCs w:val="20"/>
              </w:rPr>
              <w:t>100-41-4</w:t>
            </w:r>
          </w:p>
        </w:tc>
        <w:tc>
          <w:tcPr>
            <w:tcW w:w="2070" w:type="dxa"/>
            <w:tcBorders>
              <w:top w:val="double" w:sz="4" w:space="0" w:color="auto"/>
              <w:bottom w:val="double" w:sz="4" w:space="0" w:color="auto"/>
            </w:tcBorders>
            <w:noWrap/>
            <w:vAlign w:val="center"/>
            <w:hideMark/>
          </w:tcPr>
          <w:p w:rsidR="0026205A" w:rsidRPr="0013686F" w:rsidRDefault="0026205A" w:rsidP="00743E84">
            <w:pPr>
              <w:rPr>
                <w:sz w:val="20"/>
                <w:szCs w:val="20"/>
              </w:rPr>
            </w:pPr>
            <w:r w:rsidRPr="0013686F">
              <w:rPr>
                <w:sz w:val="20"/>
                <w:szCs w:val="20"/>
              </w:rPr>
              <w:t xml:space="preserve">Sum of mandelic acid </w:t>
            </w:r>
            <w:r w:rsidR="00C96CFD">
              <w:rPr>
                <w:sz w:val="20"/>
                <w:szCs w:val="20"/>
              </w:rPr>
              <w:t>+</w:t>
            </w:r>
            <w:r w:rsidRPr="0013686F">
              <w:rPr>
                <w:sz w:val="20"/>
                <w:szCs w:val="20"/>
              </w:rPr>
              <w:t xml:space="preserve"> phenylglyoxylic acid in urine</w:t>
            </w:r>
          </w:p>
        </w:tc>
        <w:tc>
          <w:tcPr>
            <w:tcW w:w="1620" w:type="dxa"/>
            <w:tcBorders>
              <w:top w:val="double" w:sz="4" w:space="0" w:color="auto"/>
              <w:bottom w:val="double" w:sz="4" w:space="0" w:color="auto"/>
            </w:tcBorders>
            <w:noWrap/>
            <w:vAlign w:val="center"/>
            <w:hideMark/>
          </w:tcPr>
          <w:p w:rsidR="0026205A" w:rsidRPr="0013686F" w:rsidRDefault="0026205A" w:rsidP="00743E84">
            <w:pPr>
              <w:rPr>
                <w:sz w:val="20"/>
                <w:szCs w:val="20"/>
              </w:rPr>
            </w:pPr>
            <w:r w:rsidRPr="0013686F">
              <w:rPr>
                <w:sz w:val="20"/>
                <w:szCs w:val="20"/>
              </w:rPr>
              <w:t>End of shift at end of workweek</w:t>
            </w:r>
          </w:p>
        </w:tc>
        <w:tc>
          <w:tcPr>
            <w:tcW w:w="1440" w:type="dxa"/>
            <w:tcBorders>
              <w:top w:val="double" w:sz="4" w:space="0" w:color="auto"/>
              <w:bottom w:val="double" w:sz="4" w:space="0" w:color="auto"/>
            </w:tcBorders>
            <w:noWrap/>
            <w:vAlign w:val="center"/>
            <w:hideMark/>
          </w:tcPr>
          <w:p w:rsidR="0026205A" w:rsidRPr="0013686F" w:rsidRDefault="0026205A" w:rsidP="00743E84">
            <w:pPr>
              <w:rPr>
                <w:sz w:val="20"/>
                <w:szCs w:val="20"/>
              </w:rPr>
            </w:pPr>
            <w:r>
              <w:rPr>
                <w:sz w:val="20"/>
                <w:szCs w:val="20"/>
              </w:rPr>
              <w:t>0.15</w:t>
            </w:r>
            <w:r w:rsidRPr="0013686F">
              <w:rPr>
                <w:sz w:val="20"/>
                <w:szCs w:val="20"/>
              </w:rPr>
              <w:t xml:space="preserve"> g/g creatinine</w:t>
            </w:r>
          </w:p>
        </w:tc>
        <w:tc>
          <w:tcPr>
            <w:tcW w:w="990" w:type="dxa"/>
            <w:tcBorders>
              <w:top w:val="double" w:sz="4" w:space="0" w:color="auto"/>
              <w:bottom w:val="double" w:sz="4" w:space="0" w:color="auto"/>
              <w:right w:val="single" w:sz="12" w:space="0" w:color="auto"/>
            </w:tcBorders>
            <w:noWrap/>
            <w:vAlign w:val="center"/>
            <w:hideMark/>
          </w:tcPr>
          <w:p w:rsidR="0026205A" w:rsidRPr="0013686F" w:rsidRDefault="0026205A" w:rsidP="00743E84">
            <w:pPr>
              <w:rPr>
                <w:sz w:val="20"/>
                <w:szCs w:val="20"/>
              </w:rPr>
            </w:pPr>
            <w:r w:rsidRPr="0013686F">
              <w:rPr>
                <w:sz w:val="20"/>
                <w:szCs w:val="20"/>
              </w:rPr>
              <w:t>Ns</w:t>
            </w:r>
          </w:p>
        </w:tc>
      </w:tr>
      <w:tr w:rsidR="00C96CFD" w:rsidRPr="0013686F" w:rsidTr="00743E84">
        <w:trPr>
          <w:trHeight w:val="255"/>
        </w:trPr>
        <w:tc>
          <w:tcPr>
            <w:tcW w:w="2790" w:type="dxa"/>
            <w:vMerge w:val="restart"/>
            <w:tcBorders>
              <w:top w:val="double" w:sz="4" w:space="0" w:color="auto"/>
              <w:left w:val="single" w:sz="12" w:space="0" w:color="auto"/>
            </w:tcBorders>
            <w:noWrap/>
            <w:vAlign w:val="center"/>
          </w:tcPr>
          <w:p w:rsidR="00C96CFD" w:rsidRPr="0013686F" w:rsidRDefault="00C96CFD" w:rsidP="00743E84">
            <w:pPr>
              <w:rPr>
                <w:sz w:val="20"/>
                <w:szCs w:val="20"/>
              </w:rPr>
            </w:pPr>
            <w:r>
              <w:rPr>
                <w:sz w:val="20"/>
                <w:szCs w:val="20"/>
              </w:rPr>
              <w:t>Ethylene oxide (2018)</w:t>
            </w:r>
          </w:p>
        </w:tc>
        <w:tc>
          <w:tcPr>
            <w:tcW w:w="1350" w:type="dxa"/>
            <w:vMerge w:val="restart"/>
            <w:tcBorders>
              <w:top w:val="double" w:sz="4" w:space="0" w:color="auto"/>
            </w:tcBorders>
            <w:noWrap/>
            <w:vAlign w:val="center"/>
          </w:tcPr>
          <w:p w:rsidR="00C96CFD" w:rsidRPr="0013686F" w:rsidRDefault="00C96CFD" w:rsidP="00743E84">
            <w:pPr>
              <w:rPr>
                <w:sz w:val="20"/>
                <w:szCs w:val="20"/>
              </w:rPr>
            </w:pPr>
            <w:r>
              <w:rPr>
                <w:sz w:val="20"/>
                <w:szCs w:val="20"/>
              </w:rPr>
              <w:t>75-21-8</w:t>
            </w:r>
          </w:p>
        </w:tc>
        <w:tc>
          <w:tcPr>
            <w:tcW w:w="2070" w:type="dxa"/>
            <w:vMerge w:val="restart"/>
            <w:tcBorders>
              <w:top w:val="double" w:sz="4" w:space="0" w:color="auto"/>
            </w:tcBorders>
            <w:noWrap/>
            <w:vAlign w:val="center"/>
          </w:tcPr>
          <w:p w:rsidR="00C96CFD" w:rsidRPr="00743E84" w:rsidRDefault="00C96CFD" w:rsidP="00743E84">
            <w:pPr>
              <w:rPr>
                <w:sz w:val="16"/>
                <w:szCs w:val="16"/>
              </w:rPr>
            </w:pPr>
            <w:r w:rsidRPr="00743E84">
              <w:rPr>
                <w:sz w:val="16"/>
                <w:szCs w:val="16"/>
              </w:rPr>
              <w:t>N-(2-</w:t>
            </w:r>
            <w:r w:rsidR="00AE262D" w:rsidRPr="00743E84">
              <w:rPr>
                <w:sz w:val="16"/>
                <w:szCs w:val="16"/>
              </w:rPr>
              <w:t>hydroxyethyl) valine</w:t>
            </w:r>
            <w:r w:rsidRPr="00743E84">
              <w:rPr>
                <w:sz w:val="16"/>
                <w:szCs w:val="16"/>
              </w:rPr>
              <w:t xml:space="preserve"> (HEV) hemoglobin adducts</w:t>
            </w:r>
            <w:r w:rsidRPr="00743E84">
              <w:rPr>
                <w:sz w:val="18"/>
                <w:szCs w:val="18"/>
              </w:rPr>
              <w:t xml:space="preserve"> S-(2-hydroxyethyl) mercapturic acid (HEMA) in urine</w:t>
            </w:r>
          </w:p>
        </w:tc>
        <w:tc>
          <w:tcPr>
            <w:tcW w:w="1620" w:type="dxa"/>
            <w:tcBorders>
              <w:top w:val="double" w:sz="4" w:space="0" w:color="auto"/>
            </w:tcBorders>
            <w:noWrap/>
            <w:vAlign w:val="center"/>
          </w:tcPr>
          <w:p w:rsidR="00C96CFD" w:rsidRPr="0013686F" w:rsidRDefault="00C96CFD" w:rsidP="00743E84">
            <w:pPr>
              <w:rPr>
                <w:sz w:val="20"/>
                <w:szCs w:val="20"/>
              </w:rPr>
            </w:pPr>
            <w:r>
              <w:rPr>
                <w:sz w:val="20"/>
                <w:szCs w:val="20"/>
              </w:rPr>
              <w:t>Not critical</w:t>
            </w:r>
          </w:p>
        </w:tc>
        <w:tc>
          <w:tcPr>
            <w:tcW w:w="1440" w:type="dxa"/>
            <w:vMerge w:val="restart"/>
            <w:tcBorders>
              <w:top w:val="double" w:sz="4" w:space="0" w:color="auto"/>
            </w:tcBorders>
            <w:noWrap/>
            <w:vAlign w:val="center"/>
          </w:tcPr>
          <w:p w:rsidR="00C96CFD" w:rsidRPr="00743E84" w:rsidRDefault="00C96CFD" w:rsidP="00743E84">
            <w:pPr>
              <w:rPr>
                <w:sz w:val="20"/>
                <w:szCs w:val="20"/>
              </w:rPr>
            </w:pPr>
            <w:r w:rsidRPr="00743E84">
              <w:rPr>
                <w:sz w:val="20"/>
                <w:szCs w:val="20"/>
              </w:rPr>
              <w:t>5000 pmol HEV/g globin 5 µg HEMA/g creatin</w:t>
            </w:r>
          </w:p>
        </w:tc>
        <w:tc>
          <w:tcPr>
            <w:tcW w:w="990" w:type="dxa"/>
            <w:tcBorders>
              <w:top w:val="double" w:sz="4" w:space="0" w:color="auto"/>
              <w:right w:val="single" w:sz="12" w:space="0" w:color="auto"/>
            </w:tcBorders>
            <w:noWrap/>
            <w:vAlign w:val="center"/>
          </w:tcPr>
          <w:p w:rsidR="00C96CFD" w:rsidRPr="0013686F" w:rsidRDefault="00C96CFD" w:rsidP="00743E84">
            <w:pPr>
              <w:rPr>
                <w:sz w:val="20"/>
                <w:szCs w:val="20"/>
              </w:rPr>
            </w:pPr>
            <w:r>
              <w:rPr>
                <w:sz w:val="20"/>
                <w:szCs w:val="20"/>
              </w:rPr>
              <w:t>Ns</w:t>
            </w:r>
          </w:p>
        </w:tc>
      </w:tr>
      <w:tr w:rsidR="00C96CFD" w:rsidRPr="0013686F" w:rsidTr="00743E84">
        <w:trPr>
          <w:trHeight w:val="255"/>
        </w:trPr>
        <w:tc>
          <w:tcPr>
            <w:tcW w:w="2790" w:type="dxa"/>
            <w:vMerge/>
            <w:tcBorders>
              <w:left w:val="single" w:sz="12" w:space="0" w:color="auto"/>
            </w:tcBorders>
            <w:noWrap/>
            <w:vAlign w:val="center"/>
          </w:tcPr>
          <w:p w:rsidR="00C96CFD" w:rsidRPr="0013686F" w:rsidRDefault="00C96CFD" w:rsidP="00743E84">
            <w:pPr>
              <w:rPr>
                <w:sz w:val="20"/>
                <w:szCs w:val="20"/>
              </w:rPr>
            </w:pPr>
          </w:p>
        </w:tc>
        <w:tc>
          <w:tcPr>
            <w:tcW w:w="1350" w:type="dxa"/>
            <w:vMerge/>
            <w:noWrap/>
            <w:vAlign w:val="center"/>
          </w:tcPr>
          <w:p w:rsidR="00C96CFD" w:rsidRPr="0013686F" w:rsidRDefault="00C96CFD" w:rsidP="00743E84">
            <w:pPr>
              <w:rPr>
                <w:sz w:val="20"/>
                <w:szCs w:val="20"/>
              </w:rPr>
            </w:pPr>
          </w:p>
        </w:tc>
        <w:tc>
          <w:tcPr>
            <w:tcW w:w="2070" w:type="dxa"/>
            <w:vMerge/>
            <w:tcBorders>
              <w:bottom w:val="double" w:sz="4" w:space="0" w:color="auto"/>
            </w:tcBorders>
            <w:noWrap/>
            <w:vAlign w:val="center"/>
          </w:tcPr>
          <w:p w:rsidR="00C96CFD" w:rsidRPr="0013686F" w:rsidRDefault="00C96CFD" w:rsidP="00743E84">
            <w:pPr>
              <w:rPr>
                <w:sz w:val="20"/>
                <w:szCs w:val="20"/>
              </w:rPr>
            </w:pPr>
          </w:p>
        </w:tc>
        <w:tc>
          <w:tcPr>
            <w:tcW w:w="1620" w:type="dxa"/>
            <w:tcBorders>
              <w:top w:val="single" w:sz="4" w:space="0" w:color="auto"/>
              <w:bottom w:val="double" w:sz="4" w:space="0" w:color="auto"/>
            </w:tcBorders>
            <w:noWrap/>
            <w:vAlign w:val="center"/>
          </w:tcPr>
          <w:p w:rsidR="00C96CFD" w:rsidRPr="0013686F" w:rsidRDefault="00C96CFD" w:rsidP="00743E84">
            <w:pPr>
              <w:rPr>
                <w:sz w:val="20"/>
                <w:szCs w:val="20"/>
              </w:rPr>
            </w:pPr>
            <w:r>
              <w:rPr>
                <w:sz w:val="20"/>
                <w:szCs w:val="20"/>
              </w:rPr>
              <w:t>End of shift</w:t>
            </w:r>
          </w:p>
        </w:tc>
        <w:tc>
          <w:tcPr>
            <w:tcW w:w="1440" w:type="dxa"/>
            <w:vMerge/>
            <w:tcBorders>
              <w:bottom w:val="double" w:sz="4" w:space="0" w:color="auto"/>
            </w:tcBorders>
            <w:noWrap/>
            <w:vAlign w:val="center"/>
          </w:tcPr>
          <w:p w:rsidR="00C96CFD" w:rsidRPr="0013686F" w:rsidRDefault="00C96CFD" w:rsidP="00743E84">
            <w:pPr>
              <w:rPr>
                <w:sz w:val="20"/>
                <w:szCs w:val="20"/>
              </w:rPr>
            </w:pPr>
          </w:p>
        </w:tc>
        <w:tc>
          <w:tcPr>
            <w:tcW w:w="990" w:type="dxa"/>
            <w:tcBorders>
              <w:top w:val="single" w:sz="4" w:space="0" w:color="auto"/>
              <w:bottom w:val="double" w:sz="4" w:space="0" w:color="auto"/>
              <w:right w:val="single" w:sz="12" w:space="0" w:color="auto"/>
            </w:tcBorders>
            <w:noWrap/>
            <w:vAlign w:val="center"/>
          </w:tcPr>
          <w:p w:rsidR="00C96CFD" w:rsidRPr="0013686F" w:rsidRDefault="00C96CFD" w:rsidP="00743E84">
            <w:pPr>
              <w:rPr>
                <w:sz w:val="20"/>
                <w:szCs w:val="20"/>
              </w:rPr>
            </w:pPr>
            <w:r>
              <w:rPr>
                <w:sz w:val="20"/>
                <w:szCs w:val="20"/>
              </w:rPr>
              <w:t>Pop, Ns</w:t>
            </w:r>
          </w:p>
        </w:tc>
      </w:tr>
      <w:tr w:rsidR="00C96CFD" w:rsidRPr="0013686F" w:rsidTr="00743E84">
        <w:trPr>
          <w:trHeight w:val="255"/>
        </w:trPr>
        <w:tc>
          <w:tcPr>
            <w:tcW w:w="2790" w:type="dxa"/>
            <w:tcBorders>
              <w:top w:val="double" w:sz="4" w:space="0" w:color="auto"/>
              <w:left w:val="single" w:sz="12" w:space="0" w:color="auto"/>
            </w:tcBorders>
            <w:noWrap/>
            <w:vAlign w:val="center"/>
          </w:tcPr>
          <w:p w:rsidR="00C96CFD" w:rsidRPr="0013686F" w:rsidRDefault="00C96CFD" w:rsidP="00743E84">
            <w:pPr>
              <w:rPr>
                <w:sz w:val="20"/>
                <w:szCs w:val="20"/>
              </w:rPr>
            </w:pPr>
            <w:r>
              <w:rPr>
                <w:sz w:val="20"/>
                <w:szCs w:val="20"/>
              </w:rPr>
              <w:t>N-Ethyl-2-pyrrolidone (2018)</w:t>
            </w:r>
          </w:p>
        </w:tc>
        <w:tc>
          <w:tcPr>
            <w:tcW w:w="1350" w:type="dxa"/>
            <w:tcBorders>
              <w:top w:val="double" w:sz="4" w:space="0" w:color="auto"/>
            </w:tcBorders>
            <w:noWrap/>
            <w:vAlign w:val="center"/>
          </w:tcPr>
          <w:p w:rsidR="00C96CFD" w:rsidRPr="0013686F" w:rsidRDefault="00C96CFD" w:rsidP="00743E84">
            <w:pPr>
              <w:rPr>
                <w:sz w:val="20"/>
                <w:szCs w:val="20"/>
              </w:rPr>
            </w:pPr>
            <w:r>
              <w:rPr>
                <w:sz w:val="20"/>
                <w:szCs w:val="20"/>
              </w:rPr>
              <w:t>5687-91-4</w:t>
            </w:r>
          </w:p>
        </w:tc>
        <w:tc>
          <w:tcPr>
            <w:tcW w:w="2070" w:type="dxa"/>
            <w:tcBorders>
              <w:top w:val="double" w:sz="4" w:space="0" w:color="auto"/>
            </w:tcBorders>
            <w:noWrap/>
            <w:vAlign w:val="center"/>
          </w:tcPr>
          <w:p w:rsidR="00C96CFD" w:rsidRPr="0013686F" w:rsidRDefault="00C96CFD" w:rsidP="00743E84">
            <w:pPr>
              <w:rPr>
                <w:sz w:val="20"/>
                <w:szCs w:val="20"/>
              </w:rPr>
            </w:pPr>
            <w:r>
              <w:rPr>
                <w:sz w:val="20"/>
                <w:szCs w:val="20"/>
              </w:rPr>
              <w:t>5-Hydroxy-N-ethyl-2-pyrrolidone (5-HNEP) in urine**</w:t>
            </w:r>
          </w:p>
        </w:tc>
        <w:tc>
          <w:tcPr>
            <w:tcW w:w="1620" w:type="dxa"/>
            <w:tcBorders>
              <w:top w:val="double" w:sz="4" w:space="0" w:color="auto"/>
            </w:tcBorders>
            <w:noWrap/>
            <w:vAlign w:val="center"/>
          </w:tcPr>
          <w:p w:rsidR="00C96CFD" w:rsidRPr="0013686F" w:rsidRDefault="00C96CFD" w:rsidP="00743E84">
            <w:pPr>
              <w:rPr>
                <w:sz w:val="20"/>
                <w:szCs w:val="20"/>
              </w:rPr>
            </w:pPr>
            <w:r>
              <w:rPr>
                <w:sz w:val="20"/>
                <w:szCs w:val="20"/>
              </w:rPr>
              <w:t>End of shift</w:t>
            </w:r>
          </w:p>
        </w:tc>
        <w:tc>
          <w:tcPr>
            <w:tcW w:w="1440" w:type="dxa"/>
            <w:tcBorders>
              <w:top w:val="double" w:sz="4" w:space="0" w:color="auto"/>
            </w:tcBorders>
            <w:noWrap/>
            <w:vAlign w:val="center"/>
          </w:tcPr>
          <w:p w:rsidR="00C96CFD" w:rsidRPr="0013686F" w:rsidRDefault="00C96CFD" w:rsidP="00743E84">
            <w:pPr>
              <w:rPr>
                <w:sz w:val="20"/>
                <w:szCs w:val="20"/>
              </w:rPr>
            </w:pPr>
            <w:r w:rsidRPr="0013686F">
              <w:rPr>
                <w:sz w:val="20"/>
                <w:szCs w:val="20"/>
              </w:rPr>
              <w:t>—</w:t>
            </w:r>
          </w:p>
        </w:tc>
        <w:tc>
          <w:tcPr>
            <w:tcW w:w="990" w:type="dxa"/>
            <w:tcBorders>
              <w:top w:val="double" w:sz="4" w:space="0" w:color="auto"/>
              <w:right w:val="single" w:sz="12" w:space="0" w:color="auto"/>
            </w:tcBorders>
            <w:noWrap/>
            <w:vAlign w:val="center"/>
          </w:tcPr>
          <w:p w:rsidR="00C96CFD" w:rsidRPr="0013686F" w:rsidRDefault="00C96CFD" w:rsidP="00743E84">
            <w:pPr>
              <w:rPr>
                <w:sz w:val="20"/>
                <w:szCs w:val="20"/>
              </w:rPr>
            </w:pPr>
            <w:r>
              <w:rPr>
                <w:sz w:val="20"/>
                <w:szCs w:val="20"/>
              </w:rPr>
              <w:t>Nq</w:t>
            </w:r>
          </w:p>
        </w:tc>
      </w:tr>
      <w:tr w:rsidR="00FC38A8" w:rsidRPr="0013686F" w:rsidTr="00743E84">
        <w:trPr>
          <w:trHeight w:val="255"/>
        </w:trPr>
        <w:tc>
          <w:tcPr>
            <w:tcW w:w="2790" w:type="dxa"/>
            <w:vMerge w:val="restart"/>
            <w:tcBorders>
              <w:top w:val="double" w:sz="4" w:space="0" w:color="auto"/>
              <w:left w:val="single" w:sz="12" w:space="0" w:color="auto"/>
            </w:tcBorders>
            <w:noWrap/>
            <w:vAlign w:val="center"/>
            <w:hideMark/>
          </w:tcPr>
          <w:p w:rsidR="00FC38A8" w:rsidRPr="0013686F" w:rsidRDefault="00FC38A8" w:rsidP="00743E84">
            <w:pPr>
              <w:rPr>
                <w:sz w:val="20"/>
                <w:szCs w:val="20"/>
              </w:rPr>
            </w:pPr>
            <w:r w:rsidRPr="0013686F">
              <w:rPr>
                <w:sz w:val="20"/>
                <w:szCs w:val="20"/>
              </w:rPr>
              <w:t>Fluorides</w:t>
            </w:r>
            <w:r>
              <w:rPr>
                <w:sz w:val="20"/>
                <w:szCs w:val="20"/>
              </w:rPr>
              <w:t xml:space="preserve"> (2011)</w:t>
            </w:r>
          </w:p>
        </w:tc>
        <w:tc>
          <w:tcPr>
            <w:tcW w:w="1350" w:type="dxa"/>
            <w:vMerge w:val="restart"/>
            <w:tcBorders>
              <w:top w:val="double" w:sz="4" w:space="0" w:color="auto"/>
            </w:tcBorders>
            <w:noWrap/>
            <w:vAlign w:val="center"/>
            <w:hideMark/>
          </w:tcPr>
          <w:p w:rsidR="00FC38A8" w:rsidRPr="0013686F" w:rsidRDefault="00FC38A8" w:rsidP="00743E84">
            <w:pPr>
              <w:rPr>
                <w:sz w:val="20"/>
                <w:szCs w:val="20"/>
              </w:rPr>
            </w:pPr>
            <w:r w:rsidRPr="0013686F">
              <w:rPr>
                <w:sz w:val="20"/>
                <w:szCs w:val="20"/>
              </w:rPr>
              <w:t>109-86-4</w:t>
            </w:r>
          </w:p>
        </w:tc>
        <w:tc>
          <w:tcPr>
            <w:tcW w:w="2070" w:type="dxa"/>
            <w:vMerge w:val="restart"/>
            <w:tcBorders>
              <w:top w:val="double" w:sz="4" w:space="0" w:color="auto"/>
            </w:tcBorders>
            <w:noWrap/>
            <w:vAlign w:val="center"/>
            <w:hideMark/>
          </w:tcPr>
          <w:p w:rsidR="00FC38A8" w:rsidRPr="0013686F" w:rsidRDefault="00FC38A8" w:rsidP="00FC38A8">
            <w:pPr>
              <w:rPr>
                <w:sz w:val="20"/>
                <w:szCs w:val="20"/>
              </w:rPr>
            </w:pPr>
            <w:r w:rsidRPr="0013686F">
              <w:rPr>
                <w:sz w:val="20"/>
                <w:szCs w:val="20"/>
              </w:rPr>
              <w:t>Fluoride in urine</w:t>
            </w:r>
          </w:p>
        </w:tc>
        <w:tc>
          <w:tcPr>
            <w:tcW w:w="1620" w:type="dxa"/>
            <w:tcBorders>
              <w:top w:val="double" w:sz="4" w:space="0" w:color="auto"/>
            </w:tcBorders>
            <w:noWrap/>
            <w:vAlign w:val="center"/>
            <w:hideMark/>
          </w:tcPr>
          <w:p w:rsidR="00FC38A8" w:rsidRPr="0013686F" w:rsidRDefault="00FC38A8" w:rsidP="00743E84">
            <w:pPr>
              <w:rPr>
                <w:sz w:val="20"/>
                <w:szCs w:val="20"/>
              </w:rPr>
            </w:pPr>
            <w:r w:rsidRPr="0013686F">
              <w:rPr>
                <w:sz w:val="20"/>
                <w:szCs w:val="20"/>
              </w:rPr>
              <w:t>Prior to shift</w:t>
            </w:r>
          </w:p>
        </w:tc>
        <w:tc>
          <w:tcPr>
            <w:tcW w:w="1440" w:type="dxa"/>
            <w:tcBorders>
              <w:top w:val="double" w:sz="4" w:space="0" w:color="auto"/>
            </w:tcBorders>
            <w:noWrap/>
            <w:vAlign w:val="center"/>
            <w:hideMark/>
          </w:tcPr>
          <w:p w:rsidR="00FC38A8" w:rsidRPr="0013686F" w:rsidRDefault="00FC38A8" w:rsidP="00743E84">
            <w:pPr>
              <w:rPr>
                <w:sz w:val="20"/>
                <w:szCs w:val="20"/>
              </w:rPr>
            </w:pPr>
            <w:r w:rsidRPr="0013686F">
              <w:rPr>
                <w:sz w:val="20"/>
                <w:szCs w:val="20"/>
              </w:rPr>
              <w:t>2 mg/L</w:t>
            </w:r>
          </w:p>
        </w:tc>
        <w:tc>
          <w:tcPr>
            <w:tcW w:w="990" w:type="dxa"/>
            <w:vMerge w:val="restart"/>
            <w:tcBorders>
              <w:top w:val="double" w:sz="4" w:space="0" w:color="auto"/>
              <w:right w:val="single" w:sz="12" w:space="0" w:color="auto"/>
            </w:tcBorders>
            <w:noWrap/>
            <w:vAlign w:val="center"/>
            <w:hideMark/>
          </w:tcPr>
          <w:p w:rsidR="00FC38A8" w:rsidRPr="0013686F" w:rsidRDefault="00FC38A8" w:rsidP="00FC38A8">
            <w:pPr>
              <w:rPr>
                <w:sz w:val="20"/>
                <w:szCs w:val="20"/>
              </w:rPr>
            </w:pPr>
            <w:r w:rsidRPr="0013686F">
              <w:rPr>
                <w:sz w:val="20"/>
                <w:szCs w:val="20"/>
              </w:rPr>
              <w:t>B, Ns</w:t>
            </w:r>
          </w:p>
        </w:tc>
      </w:tr>
      <w:tr w:rsidR="00FC38A8" w:rsidRPr="0013686F" w:rsidTr="00743E84">
        <w:trPr>
          <w:trHeight w:val="255"/>
        </w:trPr>
        <w:tc>
          <w:tcPr>
            <w:tcW w:w="2790" w:type="dxa"/>
            <w:vMerge/>
            <w:tcBorders>
              <w:left w:val="single" w:sz="12" w:space="0" w:color="auto"/>
              <w:bottom w:val="double" w:sz="4" w:space="0" w:color="auto"/>
            </w:tcBorders>
            <w:vAlign w:val="center"/>
            <w:hideMark/>
          </w:tcPr>
          <w:p w:rsidR="00FC38A8" w:rsidRPr="0013686F" w:rsidRDefault="00FC38A8" w:rsidP="00743E84">
            <w:pPr>
              <w:rPr>
                <w:sz w:val="20"/>
                <w:szCs w:val="20"/>
              </w:rPr>
            </w:pPr>
          </w:p>
        </w:tc>
        <w:tc>
          <w:tcPr>
            <w:tcW w:w="1350" w:type="dxa"/>
            <w:vMerge/>
            <w:tcBorders>
              <w:bottom w:val="double" w:sz="4" w:space="0" w:color="auto"/>
            </w:tcBorders>
            <w:vAlign w:val="center"/>
            <w:hideMark/>
          </w:tcPr>
          <w:p w:rsidR="00FC38A8" w:rsidRPr="0013686F" w:rsidRDefault="00FC38A8" w:rsidP="00743E84">
            <w:pPr>
              <w:rPr>
                <w:sz w:val="20"/>
                <w:szCs w:val="20"/>
              </w:rPr>
            </w:pPr>
          </w:p>
        </w:tc>
        <w:tc>
          <w:tcPr>
            <w:tcW w:w="2070" w:type="dxa"/>
            <w:vMerge/>
            <w:tcBorders>
              <w:bottom w:val="double" w:sz="4" w:space="0" w:color="auto"/>
            </w:tcBorders>
            <w:noWrap/>
            <w:vAlign w:val="center"/>
            <w:hideMark/>
          </w:tcPr>
          <w:p w:rsidR="00FC38A8" w:rsidRPr="0013686F" w:rsidRDefault="00FC38A8" w:rsidP="00743E84">
            <w:pPr>
              <w:rPr>
                <w:sz w:val="20"/>
                <w:szCs w:val="20"/>
              </w:rPr>
            </w:pPr>
          </w:p>
        </w:tc>
        <w:tc>
          <w:tcPr>
            <w:tcW w:w="1620" w:type="dxa"/>
            <w:tcBorders>
              <w:bottom w:val="double" w:sz="4" w:space="0" w:color="auto"/>
            </w:tcBorders>
            <w:noWrap/>
            <w:vAlign w:val="center"/>
            <w:hideMark/>
          </w:tcPr>
          <w:p w:rsidR="00FC38A8" w:rsidRPr="0013686F" w:rsidRDefault="00FC38A8" w:rsidP="00743E84">
            <w:pPr>
              <w:rPr>
                <w:sz w:val="20"/>
                <w:szCs w:val="20"/>
              </w:rPr>
            </w:pPr>
            <w:r w:rsidRPr="0013686F">
              <w:rPr>
                <w:sz w:val="20"/>
                <w:szCs w:val="20"/>
              </w:rPr>
              <w:t>End of shift</w:t>
            </w:r>
          </w:p>
        </w:tc>
        <w:tc>
          <w:tcPr>
            <w:tcW w:w="1440" w:type="dxa"/>
            <w:tcBorders>
              <w:bottom w:val="double" w:sz="4" w:space="0" w:color="auto"/>
            </w:tcBorders>
            <w:noWrap/>
            <w:vAlign w:val="center"/>
            <w:hideMark/>
          </w:tcPr>
          <w:p w:rsidR="00FC38A8" w:rsidRPr="0013686F" w:rsidRDefault="00FC38A8" w:rsidP="00743E84">
            <w:pPr>
              <w:rPr>
                <w:sz w:val="20"/>
                <w:szCs w:val="20"/>
              </w:rPr>
            </w:pPr>
            <w:r w:rsidRPr="0013686F">
              <w:rPr>
                <w:sz w:val="20"/>
                <w:szCs w:val="20"/>
              </w:rPr>
              <w:t>3 mg/L</w:t>
            </w:r>
          </w:p>
        </w:tc>
        <w:tc>
          <w:tcPr>
            <w:tcW w:w="990" w:type="dxa"/>
            <w:vMerge/>
            <w:tcBorders>
              <w:bottom w:val="double" w:sz="4" w:space="0" w:color="auto"/>
              <w:right w:val="single" w:sz="12" w:space="0" w:color="auto"/>
            </w:tcBorders>
            <w:noWrap/>
            <w:vAlign w:val="center"/>
            <w:hideMark/>
          </w:tcPr>
          <w:p w:rsidR="00FC38A8" w:rsidRPr="0013686F" w:rsidRDefault="00FC38A8" w:rsidP="00743E84">
            <w:pPr>
              <w:rPr>
                <w:sz w:val="20"/>
                <w:szCs w:val="20"/>
              </w:rPr>
            </w:pPr>
          </w:p>
        </w:tc>
      </w:tr>
      <w:tr w:rsidR="0026205A" w:rsidRPr="0013686F" w:rsidTr="00743E84">
        <w:trPr>
          <w:trHeight w:val="255"/>
        </w:trPr>
        <w:tc>
          <w:tcPr>
            <w:tcW w:w="2790" w:type="dxa"/>
            <w:tcBorders>
              <w:top w:val="double" w:sz="4" w:space="0" w:color="auto"/>
              <w:left w:val="single" w:sz="12" w:space="0" w:color="auto"/>
              <w:bottom w:val="double" w:sz="4" w:space="0" w:color="auto"/>
            </w:tcBorders>
            <w:noWrap/>
            <w:vAlign w:val="center"/>
            <w:hideMark/>
          </w:tcPr>
          <w:p w:rsidR="0026205A" w:rsidRPr="0013686F" w:rsidRDefault="0026205A" w:rsidP="00743E84">
            <w:pPr>
              <w:rPr>
                <w:sz w:val="20"/>
                <w:szCs w:val="20"/>
              </w:rPr>
            </w:pPr>
            <w:r w:rsidRPr="0013686F">
              <w:rPr>
                <w:sz w:val="20"/>
                <w:szCs w:val="20"/>
              </w:rPr>
              <w:t>Furfural</w:t>
            </w:r>
            <w:r>
              <w:rPr>
                <w:sz w:val="20"/>
                <w:szCs w:val="20"/>
              </w:rPr>
              <w:t xml:space="preserve"> (20</w:t>
            </w:r>
            <w:r w:rsidR="006441B8">
              <w:rPr>
                <w:sz w:val="20"/>
                <w:szCs w:val="20"/>
              </w:rPr>
              <w:t>22</w:t>
            </w:r>
            <w:r>
              <w:rPr>
                <w:sz w:val="20"/>
                <w:szCs w:val="20"/>
              </w:rPr>
              <w:t>)</w:t>
            </w:r>
          </w:p>
        </w:tc>
        <w:tc>
          <w:tcPr>
            <w:tcW w:w="1350" w:type="dxa"/>
            <w:tcBorders>
              <w:top w:val="double" w:sz="4" w:space="0" w:color="auto"/>
              <w:bottom w:val="double" w:sz="4" w:space="0" w:color="auto"/>
            </w:tcBorders>
            <w:noWrap/>
            <w:vAlign w:val="center"/>
            <w:hideMark/>
          </w:tcPr>
          <w:p w:rsidR="0026205A" w:rsidRPr="0013686F" w:rsidRDefault="0026205A" w:rsidP="00743E84">
            <w:pPr>
              <w:rPr>
                <w:sz w:val="20"/>
                <w:szCs w:val="20"/>
              </w:rPr>
            </w:pPr>
            <w:r w:rsidRPr="0013686F">
              <w:rPr>
                <w:sz w:val="20"/>
                <w:szCs w:val="20"/>
              </w:rPr>
              <w:t>98-01-1</w:t>
            </w:r>
          </w:p>
        </w:tc>
        <w:tc>
          <w:tcPr>
            <w:tcW w:w="2070" w:type="dxa"/>
            <w:tcBorders>
              <w:top w:val="double" w:sz="4" w:space="0" w:color="auto"/>
              <w:bottom w:val="double" w:sz="4" w:space="0" w:color="auto"/>
            </w:tcBorders>
            <w:noWrap/>
            <w:vAlign w:val="center"/>
            <w:hideMark/>
          </w:tcPr>
          <w:p w:rsidR="0026205A" w:rsidRPr="0013686F" w:rsidRDefault="0026205A" w:rsidP="00743E84">
            <w:pPr>
              <w:rPr>
                <w:sz w:val="20"/>
                <w:szCs w:val="20"/>
              </w:rPr>
            </w:pPr>
            <w:r w:rsidRPr="0013686F">
              <w:rPr>
                <w:sz w:val="20"/>
                <w:szCs w:val="20"/>
              </w:rPr>
              <w:t>Furoic acid in urine</w:t>
            </w:r>
            <w:r>
              <w:rPr>
                <w:sz w:val="20"/>
                <w:szCs w:val="20"/>
              </w:rPr>
              <w:t>*</w:t>
            </w:r>
          </w:p>
        </w:tc>
        <w:tc>
          <w:tcPr>
            <w:tcW w:w="1620" w:type="dxa"/>
            <w:tcBorders>
              <w:top w:val="double" w:sz="4" w:space="0" w:color="auto"/>
              <w:bottom w:val="double" w:sz="4" w:space="0" w:color="auto"/>
            </w:tcBorders>
            <w:noWrap/>
            <w:vAlign w:val="center"/>
            <w:hideMark/>
          </w:tcPr>
          <w:p w:rsidR="0026205A" w:rsidRPr="0013686F" w:rsidRDefault="0026205A" w:rsidP="00743E84">
            <w:pPr>
              <w:rPr>
                <w:sz w:val="20"/>
                <w:szCs w:val="20"/>
              </w:rPr>
            </w:pPr>
            <w:r w:rsidRPr="0013686F">
              <w:rPr>
                <w:sz w:val="20"/>
                <w:szCs w:val="20"/>
              </w:rPr>
              <w:t>End of shift</w:t>
            </w:r>
          </w:p>
        </w:tc>
        <w:tc>
          <w:tcPr>
            <w:tcW w:w="1440" w:type="dxa"/>
            <w:tcBorders>
              <w:top w:val="double" w:sz="4" w:space="0" w:color="auto"/>
              <w:bottom w:val="double" w:sz="4" w:space="0" w:color="auto"/>
            </w:tcBorders>
            <w:noWrap/>
            <w:vAlign w:val="center"/>
            <w:hideMark/>
          </w:tcPr>
          <w:p w:rsidR="0026205A" w:rsidRPr="0013686F" w:rsidRDefault="0026205A" w:rsidP="00743E84">
            <w:pPr>
              <w:rPr>
                <w:sz w:val="20"/>
                <w:szCs w:val="20"/>
              </w:rPr>
            </w:pPr>
            <w:r w:rsidRPr="0013686F">
              <w:rPr>
                <w:sz w:val="20"/>
                <w:szCs w:val="20"/>
              </w:rPr>
              <w:t>200 mg/L</w:t>
            </w:r>
          </w:p>
        </w:tc>
        <w:tc>
          <w:tcPr>
            <w:tcW w:w="990" w:type="dxa"/>
            <w:tcBorders>
              <w:top w:val="double" w:sz="4" w:space="0" w:color="auto"/>
              <w:bottom w:val="double" w:sz="4" w:space="0" w:color="auto"/>
              <w:right w:val="single" w:sz="12" w:space="0" w:color="auto"/>
            </w:tcBorders>
            <w:noWrap/>
            <w:vAlign w:val="center"/>
            <w:hideMark/>
          </w:tcPr>
          <w:p w:rsidR="0026205A" w:rsidRPr="0013686F" w:rsidRDefault="0026205A" w:rsidP="00743E84">
            <w:pPr>
              <w:rPr>
                <w:sz w:val="20"/>
                <w:szCs w:val="20"/>
              </w:rPr>
            </w:pPr>
            <w:r w:rsidRPr="0013686F">
              <w:rPr>
                <w:sz w:val="20"/>
                <w:szCs w:val="20"/>
              </w:rPr>
              <w:t>Ns</w:t>
            </w:r>
          </w:p>
        </w:tc>
      </w:tr>
      <w:tr w:rsidR="0054722A" w:rsidRPr="0013686F" w:rsidTr="00C96CFD">
        <w:trPr>
          <w:trHeight w:val="255"/>
        </w:trPr>
        <w:tc>
          <w:tcPr>
            <w:tcW w:w="2790" w:type="dxa"/>
            <w:tcBorders>
              <w:top w:val="double" w:sz="4" w:space="0" w:color="auto"/>
              <w:left w:val="single" w:sz="12" w:space="0" w:color="auto"/>
              <w:bottom w:val="double" w:sz="4" w:space="0" w:color="auto"/>
            </w:tcBorders>
            <w:noWrap/>
            <w:vAlign w:val="center"/>
          </w:tcPr>
          <w:p w:rsidR="0054722A" w:rsidRPr="0013686F" w:rsidRDefault="0054722A" w:rsidP="00743E84">
            <w:pPr>
              <w:rPr>
                <w:sz w:val="20"/>
                <w:szCs w:val="20"/>
              </w:rPr>
            </w:pPr>
            <w:r>
              <w:rPr>
                <w:sz w:val="20"/>
                <w:szCs w:val="20"/>
              </w:rPr>
              <w:t>1,6-Hexamethylene diisocyanate (HDI) - (2018)</w:t>
            </w:r>
          </w:p>
        </w:tc>
        <w:tc>
          <w:tcPr>
            <w:tcW w:w="1350" w:type="dxa"/>
            <w:tcBorders>
              <w:top w:val="double" w:sz="4" w:space="0" w:color="auto"/>
              <w:bottom w:val="double" w:sz="4" w:space="0" w:color="auto"/>
            </w:tcBorders>
            <w:noWrap/>
            <w:vAlign w:val="center"/>
          </w:tcPr>
          <w:p w:rsidR="0054722A" w:rsidRPr="0013686F" w:rsidRDefault="0054722A" w:rsidP="00743E84">
            <w:pPr>
              <w:rPr>
                <w:sz w:val="20"/>
                <w:szCs w:val="20"/>
              </w:rPr>
            </w:pPr>
            <w:r>
              <w:rPr>
                <w:sz w:val="20"/>
                <w:szCs w:val="20"/>
              </w:rPr>
              <w:t>822-06-0</w:t>
            </w:r>
          </w:p>
        </w:tc>
        <w:tc>
          <w:tcPr>
            <w:tcW w:w="2070" w:type="dxa"/>
            <w:tcBorders>
              <w:top w:val="double" w:sz="4" w:space="0" w:color="auto"/>
              <w:bottom w:val="double" w:sz="4" w:space="0" w:color="auto"/>
            </w:tcBorders>
            <w:noWrap/>
            <w:vAlign w:val="center"/>
          </w:tcPr>
          <w:p w:rsidR="0054722A" w:rsidRPr="0013686F" w:rsidRDefault="0054722A" w:rsidP="00743E84">
            <w:pPr>
              <w:rPr>
                <w:sz w:val="20"/>
                <w:szCs w:val="20"/>
              </w:rPr>
            </w:pPr>
            <w:r>
              <w:rPr>
                <w:sz w:val="20"/>
                <w:szCs w:val="20"/>
              </w:rPr>
              <w:t>1,6-Hexamethylene diamine in urine*</w:t>
            </w:r>
          </w:p>
        </w:tc>
        <w:tc>
          <w:tcPr>
            <w:tcW w:w="1620" w:type="dxa"/>
            <w:tcBorders>
              <w:top w:val="double" w:sz="4" w:space="0" w:color="auto"/>
              <w:bottom w:val="double" w:sz="4" w:space="0" w:color="auto"/>
            </w:tcBorders>
            <w:noWrap/>
            <w:vAlign w:val="center"/>
          </w:tcPr>
          <w:p w:rsidR="0054722A" w:rsidRPr="0013686F" w:rsidRDefault="0054722A" w:rsidP="00743E84">
            <w:pPr>
              <w:rPr>
                <w:sz w:val="20"/>
                <w:szCs w:val="20"/>
              </w:rPr>
            </w:pPr>
            <w:r>
              <w:rPr>
                <w:sz w:val="20"/>
                <w:szCs w:val="20"/>
              </w:rPr>
              <w:t>End of shift</w:t>
            </w:r>
          </w:p>
        </w:tc>
        <w:tc>
          <w:tcPr>
            <w:tcW w:w="1440" w:type="dxa"/>
            <w:tcBorders>
              <w:top w:val="double" w:sz="4" w:space="0" w:color="auto"/>
              <w:bottom w:val="double" w:sz="4" w:space="0" w:color="auto"/>
            </w:tcBorders>
            <w:noWrap/>
            <w:vAlign w:val="center"/>
          </w:tcPr>
          <w:p w:rsidR="0054722A" w:rsidRPr="0013686F" w:rsidRDefault="0054722A" w:rsidP="00743E84">
            <w:pPr>
              <w:rPr>
                <w:sz w:val="20"/>
                <w:szCs w:val="20"/>
              </w:rPr>
            </w:pPr>
            <w:r>
              <w:rPr>
                <w:sz w:val="20"/>
                <w:szCs w:val="20"/>
              </w:rPr>
              <w:t>15 µg/g creatine</w:t>
            </w:r>
          </w:p>
        </w:tc>
        <w:tc>
          <w:tcPr>
            <w:tcW w:w="990" w:type="dxa"/>
            <w:tcBorders>
              <w:top w:val="double" w:sz="4" w:space="0" w:color="auto"/>
              <w:bottom w:val="double" w:sz="4" w:space="0" w:color="auto"/>
              <w:right w:val="single" w:sz="12" w:space="0" w:color="auto"/>
            </w:tcBorders>
            <w:noWrap/>
            <w:vAlign w:val="center"/>
          </w:tcPr>
          <w:p w:rsidR="0054722A" w:rsidRPr="0013686F" w:rsidRDefault="0054722A" w:rsidP="00743E84">
            <w:pPr>
              <w:rPr>
                <w:sz w:val="20"/>
                <w:szCs w:val="20"/>
              </w:rPr>
            </w:pPr>
            <w:r>
              <w:rPr>
                <w:sz w:val="20"/>
                <w:szCs w:val="20"/>
              </w:rPr>
              <w:t>Ns</w:t>
            </w:r>
          </w:p>
        </w:tc>
      </w:tr>
      <w:tr w:rsidR="0026205A" w:rsidRPr="0013686F" w:rsidTr="00743E84">
        <w:trPr>
          <w:trHeight w:val="255"/>
        </w:trPr>
        <w:tc>
          <w:tcPr>
            <w:tcW w:w="2790" w:type="dxa"/>
            <w:tcBorders>
              <w:top w:val="double" w:sz="4" w:space="0" w:color="auto"/>
              <w:left w:val="single" w:sz="12" w:space="0" w:color="auto"/>
              <w:bottom w:val="double" w:sz="4" w:space="0" w:color="auto"/>
            </w:tcBorders>
            <w:noWrap/>
            <w:vAlign w:val="center"/>
            <w:hideMark/>
          </w:tcPr>
          <w:p w:rsidR="0026205A" w:rsidRPr="0013686F" w:rsidRDefault="0026205A" w:rsidP="00743E84">
            <w:pPr>
              <w:rPr>
                <w:sz w:val="20"/>
                <w:szCs w:val="20"/>
              </w:rPr>
            </w:pPr>
            <w:r w:rsidRPr="0013686F">
              <w:rPr>
                <w:sz w:val="20"/>
                <w:szCs w:val="20"/>
              </w:rPr>
              <w:t>n-Hexane</w:t>
            </w:r>
            <w:r>
              <w:rPr>
                <w:sz w:val="20"/>
                <w:szCs w:val="20"/>
              </w:rPr>
              <w:t xml:space="preserve"> (2018)</w:t>
            </w:r>
          </w:p>
        </w:tc>
        <w:tc>
          <w:tcPr>
            <w:tcW w:w="1350" w:type="dxa"/>
            <w:tcBorders>
              <w:top w:val="double" w:sz="4" w:space="0" w:color="auto"/>
              <w:bottom w:val="double" w:sz="4" w:space="0" w:color="auto"/>
            </w:tcBorders>
            <w:noWrap/>
            <w:vAlign w:val="center"/>
            <w:hideMark/>
          </w:tcPr>
          <w:p w:rsidR="0026205A" w:rsidRPr="0013686F" w:rsidRDefault="0026205A" w:rsidP="00743E84">
            <w:pPr>
              <w:rPr>
                <w:sz w:val="20"/>
                <w:szCs w:val="20"/>
              </w:rPr>
            </w:pPr>
            <w:r w:rsidRPr="0013686F">
              <w:rPr>
                <w:sz w:val="20"/>
                <w:szCs w:val="20"/>
              </w:rPr>
              <w:t>110-54-3</w:t>
            </w:r>
          </w:p>
        </w:tc>
        <w:tc>
          <w:tcPr>
            <w:tcW w:w="2070" w:type="dxa"/>
            <w:tcBorders>
              <w:top w:val="double" w:sz="4" w:space="0" w:color="auto"/>
              <w:bottom w:val="double" w:sz="4" w:space="0" w:color="auto"/>
            </w:tcBorders>
            <w:noWrap/>
            <w:vAlign w:val="center"/>
            <w:hideMark/>
          </w:tcPr>
          <w:p w:rsidR="0006019D" w:rsidRDefault="0026205A" w:rsidP="00743E84">
            <w:pPr>
              <w:rPr>
                <w:sz w:val="20"/>
                <w:szCs w:val="20"/>
              </w:rPr>
            </w:pPr>
            <w:r w:rsidRPr="0013686F">
              <w:rPr>
                <w:sz w:val="20"/>
                <w:szCs w:val="20"/>
              </w:rPr>
              <w:t>2,5-Hexanedion</w:t>
            </w:r>
          </w:p>
          <w:p w:rsidR="0026205A" w:rsidRPr="0013686F" w:rsidRDefault="0026205A" w:rsidP="00743E84">
            <w:pPr>
              <w:rPr>
                <w:sz w:val="20"/>
                <w:szCs w:val="20"/>
              </w:rPr>
            </w:pPr>
            <w:r w:rsidRPr="0013686F">
              <w:rPr>
                <w:sz w:val="20"/>
                <w:szCs w:val="20"/>
              </w:rPr>
              <w:t>in urine</w:t>
            </w:r>
            <w:r>
              <w:rPr>
                <w:sz w:val="20"/>
                <w:szCs w:val="20"/>
              </w:rPr>
              <w:t>**</w:t>
            </w:r>
          </w:p>
        </w:tc>
        <w:tc>
          <w:tcPr>
            <w:tcW w:w="1620" w:type="dxa"/>
            <w:tcBorders>
              <w:top w:val="double" w:sz="4" w:space="0" w:color="auto"/>
              <w:bottom w:val="double" w:sz="4" w:space="0" w:color="auto"/>
            </w:tcBorders>
            <w:noWrap/>
            <w:vAlign w:val="center"/>
            <w:hideMark/>
          </w:tcPr>
          <w:p w:rsidR="0026205A" w:rsidRPr="0013686F" w:rsidRDefault="0026205A" w:rsidP="00743E84">
            <w:pPr>
              <w:rPr>
                <w:sz w:val="20"/>
                <w:szCs w:val="20"/>
              </w:rPr>
            </w:pPr>
            <w:r w:rsidRPr="0013686F">
              <w:rPr>
                <w:sz w:val="20"/>
                <w:szCs w:val="20"/>
              </w:rPr>
              <w:t>End of shift</w:t>
            </w:r>
          </w:p>
        </w:tc>
        <w:tc>
          <w:tcPr>
            <w:tcW w:w="1440" w:type="dxa"/>
            <w:tcBorders>
              <w:top w:val="double" w:sz="4" w:space="0" w:color="auto"/>
              <w:bottom w:val="double" w:sz="4" w:space="0" w:color="auto"/>
            </w:tcBorders>
            <w:noWrap/>
            <w:vAlign w:val="center"/>
            <w:hideMark/>
          </w:tcPr>
          <w:p w:rsidR="0026205A" w:rsidRPr="0013686F" w:rsidRDefault="0026205A" w:rsidP="00743E84">
            <w:pPr>
              <w:rPr>
                <w:sz w:val="20"/>
                <w:szCs w:val="20"/>
              </w:rPr>
            </w:pPr>
            <w:r w:rsidRPr="0013686F">
              <w:rPr>
                <w:sz w:val="20"/>
                <w:szCs w:val="20"/>
              </w:rPr>
              <w:t>0.</w:t>
            </w:r>
            <w:r>
              <w:rPr>
                <w:sz w:val="20"/>
                <w:szCs w:val="20"/>
              </w:rPr>
              <w:t>5</w:t>
            </w:r>
            <w:r w:rsidRPr="0013686F">
              <w:rPr>
                <w:sz w:val="20"/>
                <w:szCs w:val="20"/>
              </w:rPr>
              <w:t xml:space="preserve"> mg/L</w:t>
            </w:r>
          </w:p>
        </w:tc>
        <w:tc>
          <w:tcPr>
            <w:tcW w:w="990" w:type="dxa"/>
            <w:tcBorders>
              <w:top w:val="double" w:sz="4" w:space="0" w:color="auto"/>
              <w:bottom w:val="double" w:sz="4" w:space="0" w:color="auto"/>
              <w:right w:val="single" w:sz="12" w:space="0" w:color="auto"/>
            </w:tcBorders>
            <w:noWrap/>
            <w:vAlign w:val="center"/>
            <w:hideMark/>
          </w:tcPr>
          <w:p w:rsidR="0026205A" w:rsidRPr="0013686F" w:rsidRDefault="0026205A" w:rsidP="00743E84">
            <w:pPr>
              <w:rPr>
                <w:sz w:val="20"/>
                <w:szCs w:val="20"/>
              </w:rPr>
            </w:pPr>
            <w:r w:rsidRPr="0013686F">
              <w:rPr>
                <w:sz w:val="20"/>
                <w:szCs w:val="20"/>
              </w:rPr>
              <w:t>—</w:t>
            </w:r>
          </w:p>
        </w:tc>
      </w:tr>
      <w:tr w:rsidR="0054722A" w:rsidRPr="0013686F" w:rsidTr="00162529">
        <w:trPr>
          <w:trHeight w:val="255"/>
        </w:trPr>
        <w:tc>
          <w:tcPr>
            <w:tcW w:w="2790" w:type="dxa"/>
            <w:tcBorders>
              <w:top w:val="double" w:sz="4" w:space="0" w:color="auto"/>
              <w:left w:val="single" w:sz="12" w:space="0" w:color="auto"/>
              <w:bottom w:val="double" w:sz="4" w:space="0" w:color="auto"/>
            </w:tcBorders>
            <w:noWrap/>
            <w:vAlign w:val="center"/>
          </w:tcPr>
          <w:p w:rsidR="0054722A" w:rsidRPr="0013686F" w:rsidRDefault="0054722A" w:rsidP="00743E84">
            <w:pPr>
              <w:rPr>
                <w:sz w:val="20"/>
                <w:szCs w:val="20"/>
              </w:rPr>
            </w:pPr>
            <w:r>
              <w:rPr>
                <w:sz w:val="20"/>
                <w:szCs w:val="20"/>
              </w:rPr>
              <w:lastRenderedPageBreak/>
              <w:t>Indium and inorganic compounds (2020)</w:t>
            </w:r>
          </w:p>
        </w:tc>
        <w:tc>
          <w:tcPr>
            <w:tcW w:w="1350" w:type="dxa"/>
            <w:tcBorders>
              <w:top w:val="double" w:sz="4" w:space="0" w:color="auto"/>
              <w:bottom w:val="double" w:sz="4" w:space="0" w:color="auto"/>
            </w:tcBorders>
            <w:noWrap/>
            <w:vAlign w:val="center"/>
          </w:tcPr>
          <w:p w:rsidR="0054722A" w:rsidRPr="0013686F" w:rsidRDefault="0054722A" w:rsidP="00743E84">
            <w:pPr>
              <w:rPr>
                <w:sz w:val="20"/>
                <w:szCs w:val="20"/>
              </w:rPr>
            </w:pPr>
            <w:r>
              <w:rPr>
                <w:sz w:val="20"/>
                <w:szCs w:val="20"/>
              </w:rPr>
              <w:t>7440-74-6</w:t>
            </w:r>
          </w:p>
        </w:tc>
        <w:tc>
          <w:tcPr>
            <w:tcW w:w="2070" w:type="dxa"/>
            <w:tcBorders>
              <w:top w:val="double" w:sz="4" w:space="0" w:color="auto"/>
              <w:bottom w:val="double" w:sz="4" w:space="0" w:color="auto"/>
            </w:tcBorders>
            <w:noWrap/>
            <w:vAlign w:val="center"/>
          </w:tcPr>
          <w:p w:rsidR="0054722A" w:rsidRDefault="0054722A" w:rsidP="00743E84">
            <w:pPr>
              <w:rPr>
                <w:sz w:val="20"/>
                <w:szCs w:val="20"/>
              </w:rPr>
            </w:pPr>
            <w:r>
              <w:rPr>
                <w:sz w:val="20"/>
                <w:szCs w:val="20"/>
              </w:rPr>
              <w:t>Indium (In)</w:t>
            </w:r>
          </w:p>
          <w:p w:rsidR="0054722A" w:rsidRPr="0013686F" w:rsidRDefault="0054722A" w:rsidP="00743E84">
            <w:pPr>
              <w:rPr>
                <w:sz w:val="20"/>
                <w:szCs w:val="20"/>
              </w:rPr>
            </w:pPr>
            <w:r>
              <w:rPr>
                <w:sz w:val="20"/>
                <w:szCs w:val="20"/>
              </w:rPr>
              <w:t>in serum or plasma</w:t>
            </w:r>
          </w:p>
        </w:tc>
        <w:tc>
          <w:tcPr>
            <w:tcW w:w="1620" w:type="dxa"/>
            <w:tcBorders>
              <w:top w:val="double" w:sz="4" w:space="0" w:color="auto"/>
              <w:bottom w:val="double" w:sz="4" w:space="0" w:color="auto"/>
            </w:tcBorders>
            <w:noWrap/>
            <w:vAlign w:val="center"/>
          </w:tcPr>
          <w:p w:rsidR="0054722A" w:rsidRPr="0013686F" w:rsidRDefault="0054722A" w:rsidP="00743E84">
            <w:pPr>
              <w:rPr>
                <w:sz w:val="20"/>
                <w:szCs w:val="20"/>
              </w:rPr>
            </w:pPr>
            <w:r>
              <w:rPr>
                <w:sz w:val="20"/>
                <w:szCs w:val="20"/>
              </w:rPr>
              <w:t>Not critical</w:t>
            </w:r>
          </w:p>
        </w:tc>
        <w:tc>
          <w:tcPr>
            <w:tcW w:w="1440" w:type="dxa"/>
            <w:tcBorders>
              <w:top w:val="double" w:sz="4" w:space="0" w:color="auto"/>
              <w:bottom w:val="double" w:sz="4" w:space="0" w:color="auto"/>
            </w:tcBorders>
            <w:noWrap/>
            <w:vAlign w:val="center"/>
          </w:tcPr>
          <w:p w:rsidR="0054722A" w:rsidRPr="0013686F" w:rsidRDefault="0054722A" w:rsidP="00743E84">
            <w:pPr>
              <w:rPr>
                <w:sz w:val="20"/>
                <w:szCs w:val="20"/>
              </w:rPr>
            </w:pPr>
            <w:r>
              <w:rPr>
                <w:sz w:val="20"/>
                <w:szCs w:val="20"/>
              </w:rPr>
              <w:t>1 µg/L</w:t>
            </w:r>
          </w:p>
        </w:tc>
        <w:tc>
          <w:tcPr>
            <w:tcW w:w="990" w:type="dxa"/>
            <w:tcBorders>
              <w:top w:val="double" w:sz="4" w:space="0" w:color="auto"/>
              <w:bottom w:val="double" w:sz="4" w:space="0" w:color="auto"/>
              <w:right w:val="single" w:sz="12" w:space="0" w:color="auto"/>
            </w:tcBorders>
            <w:noWrap/>
            <w:vAlign w:val="center"/>
          </w:tcPr>
          <w:p w:rsidR="0054722A" w:rsidRPr="0013686F" w:rsidRDefault="0054722A" w:rsidP="00743E84">
            <w:pPr>
              <w:rPr>
                <w:sz w:val="20"/>
                <w:szCs w:val="20"/>
              </w:rPr>
            </w:pPr>
            <w:r w:rsidRPr="0013686F">
              <w:rPr>
                <w:sz w:val="20"/>
                <w:szCs w:val="20"/>
              </w:rPr>
              <w:t>—</w:t>
            </w:r>
          </w:p>
        </w:tc>
      </w:tr>
      <w:tr w:rsidR="0026205A" w:rsidRPr="0013686F" w:rsidTr="00162529">
        <w:trPr>
          <w:trHeight w:val="255"/>
        </w:trPr>
        <w:tc>
          <w:tcPr>
            <w:tcW w:w="2790" w:type="dxa"/>
            <w:tcBorders>
              <w:top w:val="double" w:sz="4" w:space="0" w:color="auto"/>
              <w:left w:val="single" w:sz="12" w:space="0" w:color="auto"/>
              <w:bottom w:val="dotted" w:sz="4" w:space="0" w:color="auto"/>
            </w:tcBorders>
            <w:noWrap/>
            <w:vAlign w:val="center"/>
            <w:hideMark/>
          </w:tcPr>
          <w:p w:rsidR="0026205A" w:rsidRPr="00743E84" w:rsidRDefault="0054722A" w:rsidP="00743E84">
            <w:pPr>
              <w:rPr>
                <w:sz w:val="20"/>
                <w:szCs w:val="20"/>
              </w:rPr>
            </w:pPr>
            <w:r w:rsidRPr="0013686F">
              <w:rPr>
                <w:sz w:val="20"/>
                <w:szCs w:val="20"/>
              </w:rPr>
              <w:t>Lead</w:t>
            </w:r>
            <w:r w:rsidR="00766502">
              <w:rPr>
                <w:sz w:val="20"/>
                <w:szCs w:val="20"/>
              </w:rPr>
              <w:t xml:space="preserve"> and inorganic compounds</w:t>
            </w:r>
            <w:r w:rsidR="00766502">
              <w:rPr>
                <w:sz w:val="20"/>
                <w:szCs w:val="20"/>
                <w:vertAlign w:val="superscript"/>
              </w:rPr>
              <w:t xml:space="preserve"> </w:t>
            </w:r>
            <w:r w:rsidR="00766502">
              <w:rPr>
                <w:sz w:val="20"/>
                <w:szCs w:val="20"/>
              </w:rPr>
              <w:t>(2016)</w:t>
            </w:r>
          </w:p>
        </w:tc>
        <w:tc>
          <w:tcPr>
            <w:tcW w:w="1350" w:type="dxa"/>
            <w:tcBorders>
              <w:top w:val="double" w:sz="4" w:space="0" w:color="auto"/>
              <w:bottom w:val="dotted" w:sz="4" w:space="0" w:color="auto"/>
            </w:tcBorders>
            <w:noWrap/>
            <w:vAlign w:val="center"/>
            <w:hideMark/>
          </w:tcPr>
          <w:p w:rsidR="0026205A" w:rsidRPr="0013686F" w:rsidRDefault="0026205A" w:rsidP="00743E84">
            <w:pPr>
              <w:rPr>
                <w:sz w:val="20"/>
                <w:szCs w:val="20"/>
              </w:rPr>
            </w:pPr>
            <w:r w:rsidRPr="0013686F">
              <w:rPr>
                <w:sz w:val="20"/>
                <w:szCs w:val="20"/>
              </w:rPr>
              <w:t>7439-92-1</w:t>
            </w:r>
          </w:p>
        </w:tc>
        <w:tc>
          <w:tcPr>
            <w:tcW w:w="2070" w:type="dxa"/>
            <w:tcBorders>
              <w:top w:val="double" w:sz="4" w:space="0" w:color="auto"/>
              <w:bottom w:val="dotted" w:sz="4" w:space="0" w:color="auto"/>
            </w:tcBorders>
            <w:noWrap/>
            <w:vAlign w:val="center"/>
            <w:hideMark/>
          </w:tcPr>
          <w:p w:rsidR="00766502" w:rsidRDefault="0026205A" w:rsidP="00743E84">
            <w:pPr>
              <w:rPr>
                <w:sz w:val="20"/>
                <w:szCs w:val="20"/>
              </w:rPr>
            </w:pPr>
            <w:r w:rsidRPr="0013686F">
              <w:rPr>
                <w:sz w:val="20"/>
                <w:szCs w:val="20"/>
              </w:rPr>
              <w:t>Lea</w:t>
            </w:r>
            <w:r w:rsidR="00766502">
              <w:rPr>
                <w:sz w:val="20"/>
                <w:szCs w:val="20"/>
              </w:rPr>
              <w:t>d</w:t>
            </w:r>
          </w:p>
          <w:p w:rsidR="0026205A" w:rsidRPr="0013686F" w:rsidRDefault="0026205A" w:rsidP="00743E84">
            <w:pPr>
              <w:rPr>
                <w:sz w:val="20"/>
                <w:szCs w:val="20"/>
              </w:rPr>
            </w:pPr>
            <w:r w:rsidRPr="0013686F">
              <w:rPr>
                <w:sz w:val="20"/>
                <w:szCs w:val="20"/>
              </w:rPr>
              <w:t>in blood</w:t>
            </w:r>
          </w:p>
        </w:tc>
        <w:tc>
          <w:tcPr>
            <w:tcW w:w="1620" w:type="dxa"/>
            <w:tcBorders>
              <w:top w:val="double" w:sz="4" w:space="0" w:color="auto"/>
              <w:bottom w:val="dotted" w:sz="4" w:space="0" w:color="auto"/>
            </w:tcBorders>
            <w:noWrap/>
            <w:vAlign w:val="center"/>
            <w:hideMark/>
          </w:tcPr>
          <w:p w:rsidR="0026205A" w:rsidRPr="0013686F" w:rsidRDefault="0026205A" w:rsidP="00743E84">
            <w:pPr>
              <w:rPr>
                <w:sz w:val="20"/>
                <w:szCs w:val="20"/>
              </w:rPr>
            </w:pPr>
            <w:r w:rsidRPr="0013686F">
              <w:rPr>
                <w:sz w:val="20"/>
                <w:szCs w:val="20"/>
              </w:rPr>
              <w:t>Not critical</w:t>
            </w:r>
          </w:p>
        </w:tc>
        <w:tc>
          <w:tcPr>
            <w:tcW w:w="1440" w:type="dxa"/>
            <w:tcBorders>
              <w:top w:val="double" w:sz="4" w:space="0" w:color="auto"/>
              <w:bottom w:val="dotted" w:sz="4" w:space="0" w:color="auto"/>
            </w:tcBorders>
            <w:noWrap/>
            <w:vAlign w:val="center"/>
            <w:hideMark/>
          </w:tcPr>
          <w:p w:rsidR="0026205A" w:rsidRPr="0013686F" w:rsidRDefault="00766502" w:rsidP="00743E84">
            <w:pPr>
              <w:rPr>
                <w:sz w:val="20"/>
                <w:szCs w:val="20"/>
              </w:rPr>
            </w:pPr>
            <w:r>
              <w:rPr>
                <w:sz w:val="20"/>
                <w:szCs w:val="20"/>
              </w:rPr>
              <w:t>200</w:t>
            </w:r>
            <w:r w:rsidR="0026205A" w:rsidRPr="0013686F">
              <w:rPr>
                <w:sz w:val="20"/>
                <w:szCs w:val="20"/>
              </w:rPr>
              <w:t xml:space="preserve"> μg/</w:t>
            </w:r>
            <w:r>
              <w:rPr>
                <w:sz w:val="20"/>
                <w:szCs w:val="20"/>
              </w:rPr>
              <w:t>L</w:t>
            </w:r>
          </w:p>
        </w:tc>
        <w:tc>
          <w:tcPr>
            <w:tcW w:w="990" w:type="dxa"/>
            <w:tcBorders>
              <w:top w:val="double" w:sz="4" w:space="0" w:color="auto"/>
              <w:bottom w:val="dotted" w:sz="4" w:space="0" w:color="auto"/>
              <w:right w:val="single" w:sz="12" w:space="0" w:color="auto"/>
            </w:tcBorders>
            <w:noWrap/>
            <w:vAlign w:val="center"/>
            <w:hideMark/>
          </w:tcPr>
          <w:p w:rsidR="0026205A" w:rsidRPr="0013686F" w:rsidRDefault="0026205A" w:rsidP="00743E84">
            <w:pPr>
              <w:rPr>
                <w:sz w:val="20"/>
                <w:szCs w:val="20"/>
              </w:rPr>
            </w:pPr>
            <w:r w:rsidRPr="0013686F">
              <w:rPr>
                <w:sz w:val="20"/>
                <w:szCs w:val="20"/>
              </w:rPr>
              <w:t>—</w:t>
            </w:r>
          </w:p>
        </w:tc>
      </w:tr>
      <w:tr w:rsidR="00162529" w:rsidRPr="0013686F" w:rsidTr="00162529">
        <w:trPr>
          <w:trHeight w:val="255"/>
        </w:trPr>
        <w:tc>
          <w:tcPr>
            <w:tcW w:w="10260" w:type="dxa"/>
            <w:gridSpan w:val="6"/>
            <w:tcBorders>
              <w:top w:val="dotted" w:sz="4" w:space="0" w:color="auto"/>
              <w:left w:val="single" w:sz="12" w:space="0" w:color="auto"/>
              <w:bottom w:val="double" w:sz="4" w:space="0" w:color="auto"/>
              <w:right w:val="single" w:sz="12" w:space="0" w:color="auto"/>
            </w:tcBorders>
            <w:noWrap/>
            <w:vAlign w:val="center"/>
          </w:tcPr>
          <w:p w:rsidR="00162529" w:rsidRPr="00162529" w:rsidRDefault="00162529" w:rsidP="00743E84">
            <w:pPr>
              <w:rPr>
                <w:sz w:val="18"/>
                <w:szCs w:val="18"/>
              </w:rPr>
            </w:pPr>
            <w:r w:rsidRPr="00162529">
              <w:rPr>
                <w:sz w:val="18"/>
                <w:szCs w:val="18"/>
              </w:rPr>
              <w:t>Note: Women of childbearing potential should be advised of the risks associated with delivering a child if they have a PbB over the current CDC reference value when applying this BEI®.</w:t>
            </w:r>
          </w:p>
        </w:tc>
      </w:tr>
      <w:tr w:rsidR="0026205A" w:rsidRPr="0013686F" w:rsidTr="00C96CFD">
        <w:trPr>
          <w:trHeight w:val="255"/>
        </w:trPr>
        <w:tc>
          <w:tcPr>
            <w:tcW w:w="2790" w:type="dxa"/>
            <w:tcBorders>
              <w:top w:val="double" w:sz="4" w:space="0" w:color="auto"/>
              <w:left w:val="single" w:sz="12" w:space="0" w:color="auto"/>
            </w:tcBorders>
            <w:noWrap/>
            <w:vAlign w:val="center"/>
            <w:hideMark/>
          </w:tcPr>
          <w:p w:rsidR="0026205A" w:rsidRPr="0013686F" w:rsidRDefault="0026205A" w:rsidP="00743E84">
            <w:pPr>
              <w:rPr>
                <w:sz w:val="20"/>
                <w:szCs w:val="20"/>
              </w:rPr>
            </w:pPr>
            <w:r w:rsidRPr="0013686F">
              <w:rPr>
                <w:sz w:val="20"/>
                <w:szCs w:val="20"/>
              </w:rPr>
              <w:t>Mercury</w:t>
            </w:r>
            <w:r w:rsidR="00743E84">
              <w:rPr>
                <w:sz w:val="20"/>
                <w:szCs w:val="20"/>
              </w:rPr>
              <w:t>, elemental</w:t>
            </w:r>
            <w:r w:rsidR="00AF098D">
              <w:rPr>
                <w:sz w:val="20"/>
                <w:szCs w:val="20"/>
              </w:rPr>
              <w:t xml:space="preserve"> (2012)</w:t>
            </w:r>
          </w:p>
        </w:tc>
        <w:tc>
          <w:tcPr>
            <w:tcW w:w="1350" w:type="dxa"/>
            <w:tcBorders>
              <w:top w:val="double" w:sz="4" w:space="0" w:color="auto"/>
            </w:tcBorders>
            <w:noWrap/>
            <w:vAlign w:val="center"/>
            <w:hideMark/>
          </w:tcPr>
          <w:p w:rsidR="0026205A" w:rsidRPr="0013686F" w:rsidRDefault="00743E84" w:rsidP="00743E84">
            <w:pPr>
              <w:rPr>
                <w:sz w:val="20"/>
                <w:szCs w:val="20"/>
              </w:rPr>
            </w:pPr>
            <w:r>
              <w:rPr>
                <w:sz w:val="20"/>
                <w:szCs w:val="20"/>
              </w:rPr>
              <w:t>7439-97-6</w:t>
            </w:r>
          </w:p>
        </w:tc>
        <w:tc>
          <w:tcPr>
            <w:tcW w:w="2070" w:type="dxa"/>
            <w:tcBorders>
              <w:top w:val="double" w:sz="4" w:space="0" w:color="auto"/>
            </w:tcBorders>
            <w:noWrap/>
            <w:vAlign w:val="center"/>
            <w:hideMark/>
          </w:tcPr>
          <w:p w:rsidR="00743E84" w:rsidRDefault="00743E84" w:rsidP="00743E84">
            <w:pPr>
              <w:rPr>
                <w:sz w:val="20"/>
                <w:szCs w:val="20"/>
              </w:rPr>
            </w:pPr>
            <w:r>
              <w:rPr>
                <w:sz w:val="20"/>
                <w:szCs w:val="20"/>
              </w:rPr>
              <w:t>Me</w:t>
            </w:r>
            <w:r w:rsidR="0026205A" w:rsidRPr="0013686F">
              <w:rPr>
                <w:sz w:val="20"/>
                <w:szCs w:val="20"/>
              </w:rPr>
              <w:t>rcury</w:t>
            </w:r>
          </w:p>
          <w:p w:rsidR="0026205A" w:rsidRPr="0013686F" w:rsidRDefault="0026205A" w:rsidP="00743E84">
            <w:pPr>
              <w:rPr>
                <w:sz w:val="20"/>
                <w:szCs w:val="20"/>
              </w:rPr>
            </w:pPr>
            <w:r w:rsidRPr="0013686F">
              <w:rPr>
                <w:sz w:val="20"/>
                <w:szCs w:val="20"/>
              </w:rPr>
              <w:t>in urine</w:t>
            </w:r>
          </w:p>
        </w:tc>
        <w:tc>
          <w:tcPr>
            <w:tcW w:w="1620" w:type="dxa"/>
            <w:tcBorders>
              <w:top w:val="double" w:sz="4" w:space="0" w:color="auto"/>
            </w:tcBorders>
            <w:noWrap/>
            <w:vAlign w:val="center"/>
            <w:hideMark/>
          </w:tcPr>
          <w:p w:rsidR="0026205A" w:rsidRPr="0013686F" w:rsidRDefault="0026205A" w:rsidP="00743E84">
            <w:pPr>
              <w:rPr>
                <w:sz w:val="20"/>
                <w:szCs w:val="20"/>
              </w:rPr>
            </w:pPr>
            <w:r w:rsidRPr="0013686F">
              <w:rPr>
                <w:sz w:val="20"/>
                <w:szCs w:val="20"/>
              </w:rPr>
              <w:t>Prior to shift</w:t>
            </w:r>
          </w:p>
        </w:tc>
        <w:tc>
          <w:tcPr>
            <w:tcW w:w="1440" w:type="dxa"/>
            <w:tcBorders>
              <w:top w:val="double" w:sz="4" w:space="0" w:color="auto"/>
            </w:tcBorders>
            <w:noWrap/>
            <w:vAlign w:val="center"/>
            <w:hideMark/>
          </w:tcPr>
          <w:p w:rsidR="0026205A" w:rsidRPr="0013686F" w:rsidRDefault="00743E84" w:rsidP="00743E84">
            <w:pPr>
              <w:rPr>
                <w:sz w:val="20"/>
                <w:szCs w:val="20"/>
              </w:rPr>
            </w:pPr>
            <w:r>
              <w:rPr>
                <w:sz w:val="20"/>
                <w:szCs w:val="20"/>
              </w:rPr>
              <w:t>20</w:t>
            </w:r>
            <w:r w:rsidR="0026205A" w:rsidRPr="0013686F">
              <w:rPr>
                <w:sz w:val="20"/>
                <w:szCs w:val="20"/>
              </w:rPr>
              <w:t xml:space="preserve"> μg/g creatinine</w:t>
            </w:r>
          </w:p>
        </w:tc>
        <w:tc>
          <w:tcPr>
            <w:tcW w:w="990" w:type="dxa"/>
            <w:tcBorders>
              <w:top w:val="double" w:sz="4" w:space="0" w:color="auto"/>
              <w:right w:val="single" w:sz="12" w:space="0" w:color="auto"/>
            </w:tcBorders>
            <w:noWrap/>
            <w:vAlign w:val="center"/>
            <w:hideMark/>
          </w:tcPr>
          <w:p w:rsidR="0026205A" w:rsidRPr="0013686F" w:rsidRDefault="00743E84" w:rsidP="00743E84">
            <w:pPr>
              <w:rPr>
                <w:sz w:val="20"/>
                <w:szCs w:val="20"/>
              </w:rPr>
            </w:pPr>
            <w:r w:rsidRPr="0013686F">
              <w:rPr>
                <w:sz w:val="20"/>
                <w:szCs w:val="20"/>
              </w:rPr>
              <w:t>—</w:t>
            </w:r>
          </w:p>
        </w:tc>
      </w:tr>
      <w:tr w:rsidR="0026205A" w:rsidRPr="0013686F" w:rsidTr="00743E84">
        <w:trPr>
          <w:trHeight w:val="255"/>
        </w:trPr>
        <w:tc>
          <w:tcPr>
            <w:tcW w:w="2790" w:type="dxa"/>
            <w:tcBorders>
              <w:top w:val="double" w:sz="4" w:space="0" w:color="auto"/>
              <w:left w:val="single" w:sz="12" w:space="0" w:color="auto"/>
              <w:bottom w:val="double" w:sz="4" w:space="0" w:color="auto"/>
            </w:tcBorders>
            <w:noWrap/>
            <w:vAlign w:val="center"/>
            <w:hideMark/>
          </w:tcPr>
          <w:p w:rsidR="0026205A" w:rsidRPr="0013686F" w:rsidRDefault="0026205A" w:rsidP="00743E84">
            <w:pPr>
              <w:rPr>
                <w:sz w:val="20"/>
                <w:szCs w:val="20"/>
              </w:rPr>
            </w:pPr>
            <w:r w:rsidRPr="0013686F">
              <w:rPr>
                <w:sz w:val="20"/>
                <w:szCs w:val="20"/>
              </w:rPr>
              <w:t>Methanol</w:t>
            </w:r>
            <w:r w:rsidR="00743E84">
              <w:rPr>
                <w:sz w:val="20"/>
                <w:szCs w:val="20"/>
              </w:rPr>
              <w:t xml:space="preserve"> (2004)</w:t>
            </w:r>
          </w:p>
        </w:tc>
        <w:tc>
          <w:tcPr>
            <w:tcW w:w="1350" w:type="dxa"/>
            <w:tcBorders>
              <w:top w:val="double" w:sz="4" w:space="0" w:color="auto"/>
              <w:bottom w:val="double" w:sz="4" w:space="0" w:color="auto"/>
            </w:tcBorders>
            <w:noWrap/>
            <w:vAlign w:val="center"/>
            <w:hideMark/>
          </w:tcPr>
          <w:p w:rsidR="0026205A" w:rsidRPr="0013686F" w:rsidRDefault="0026205A" w:rsidP="00743E84">
            <w:pPr>
              <w:rPr>
                <w:sz w:val="20"/>
                <w:szCs w:val="20"/>
              </w:rPr>
            </w:pPr>
            <w:r w:rsidRPr="0013686F">
              <w:rPr>
                <w:sz w:val="20"/>
                <w:szCs w:val="20"/>
              </w:rPr>
              <w:t>67-56-1</w:t>
            </w:r>
          </w:p>
        </w:tc>
        <w:tc>
          <w:tcPr>
            <w:tcW w:w="2070" w:type="dxa"/>
            <w:tcBorders>
              <w:top w:val="double" w:sz="4" w:space="0" w:color="auto"/>
              <w:bottom w:val="double" w:sz="4" w:space="0" w:color="auto"/>
            </w:tcBorders>
            <w:noWrap/>
            <w:vAlign w:val="center"/>
            <w:hideMark/>
          </w:tcPr>
          <w:p w:rsidR="0026205A" w:rsidRPr="0013686F" w:rsidRDefault="0026205A" w:rsidP="00743E84">
            <w:pPr>
              <w:rPr>
                <w:sz w:val="20"/>
                <w:szCs w:val="20"/>
              </w:rPr>
            </w:pPr>
            <w:r w:rsidRPr="0013686F">
              <w:rPr>
                <w:sz w:val="20"/>
                <w:szCs w:val="20"/>
              </w:rPr>
              <w:t>Methanol in urine</w:t>
            </w:r>
          </w:p>
        </w:tc>
        <w:tc>
          <w:tcPr>
            <w:tcW w:w="1620" w:type="dxa"/>
            <w:tcBorders>
              <w:top w:val="double" w:sz="4" w:space="0" w:color="auto"/>
              <w:bottom w:val="double" w:sz="4" w:space="0" w:color="auto"/>
            </w:tcBorders>
            <w:noWrap/>
            <w:vAlign w:val="center"/>
            <w:hideMark/>
          </w:tcPr>
          <w:p w:rsidR="0026205A" w:rsidRPr="0013686F" w:rsidRDefault="0026205A" w:rsidP="00743E84">
            <w:pPr>
              <w:rPr>
                <w:sz w:val="20"/>
                <w:szCs w:val="20"/>
              </w:rPr>
            </w:pPr>
            <w:r w:rsidRPr="0013686F">
              <w:rPr>
                <w:sz w:val="20"/>
                <w:szCs w:val="20"/>
              </w:rPr>
              <w:t>End of shift</w:t>
            </w:r>
          </w:p>
        </w:tc>
        <w:tc>
          <w:tcPr>
            <w:tcW w:w="1440" w:type="dxa"/>
            <w:tcBorders>
              <w:top w:val="double" w:sz="4" w:space="0" w:color="auto"/>
              <w:bottom w:val="double" w:sz="4" w:space="0" w:color="auto"/>
            </w:tcBorders>
            <w:noWrap/>
            <w:vAlign w:val="center"/>
            <w:hideMark/>
          </w:tcPr>
          <w:p w:rsidR="0026205A" w:rsidRPr="0013686F" w:rsidRDefault="0026205A" w:rsidP="00743E84">
            <w:pPr>
              <w:rPr>
                <w:sz w:val="20"/>
                <w:szCs w:val="20"/>
              </w:rPr>
            </w:pPr>
            <w:r w:rsidRPr="0013686F">
              <w:rPr>
                <w:sz w:val="20"/>
                <w:szCs w:val="20"/>
              </w:rPr>
              <w:t>15 mg/L</w:t>
            </w:r>
          </w:p>
        </w:tc>
        <w:tc>
          <w:tcPr>
            <w:tcW w:w="990" w:type="dxa"/>
            <w:tcBorders>
              <w:top w:val="double" w:sz="4" w:space="0" w:color="auto"/>
              <w:bottom w:val="double" w:sz="4" w:space="0" w:color="auto"/>
              <w:right w:val="single" w:sz="12" w:space="0" w:color="auto"/>
            </w:tcBorders>
            <w:noWrap/>
            <w:vAlign w:val="center"/>
            <w:hideMark/>
          </w:tcPr>
          <w:p w:rsidR="0026205A" w:rsidRPr="0013686F" w:rsidRDefault="0026205A" w:rsidP="00743E84">
            <w:pPr>
              <w:rPr>
                <w:sz w:val="20"/>
                <w:szCs w:val="20"/>
              </w:rPr>
            </w:pPr>
            <w:r w:rsidRPr="0013686F">
              <w:rPr>
                <w:sz w:val="20"/>
                <w:szCs w:val="20"/>
              </w:rPr>
              <w:t>B, Ns</w:t>
            </w:r>
          </w:p>
        </w:tc>
      </w:tr>
      <w:tr w:rsidR="0026205A" w:rsidRPr="0013686F" w:rsidTr="00743E84">
        <w:trPr>
          <w:trHeight w:val="255"/>
        </w:trPr>
        <w:tc>
          <w:tcPr>
            <w:tcW w:w="2790" w:type="dxa"/>
            <w:tcBorders>
              <w:top w:val="double" w:sz="4" w:space="0" w:color="auto"/>
              <w:left w:val="single" w:sz="12" w:space="0" w:color="auto"/>
              <w:bottom w:val="double" w:sz="4" w:space="0" w:color="auto"/>
            </w:tcBorders>
            <w:noWrap/>
            <w:vAlign w:val="center"/>
            <w:hideMark/>
          </w:tcPr>
          <w:p w:rsidR="0026205A" w:rsidRPr="0013686F" w:rsidRDefault="0026205A" w:rsidP="00743E84">
            <w:pPr>
              <w:rPr>
                <w:sz w:val="20"/>
                <w:szCs w:val="20"/>
              </w:rPr>
            </w:pPr>
            <w:r w:rsidRPr="0013686F">
              <w:rPr>
                <w:sz w:val="20"/>
                <w:szCs w:val="20"/>
              </w:rPr>
              <w:t>Methemoglobin inducers</w:t>
            </w:r>
            <w:r w:rsidR="00743E84">
              <w:rPr>
                <w:sz w:val="20"/>
                <w:szCs w:val="20"/>
              </w:rPr>
              <w:t xml:space="preserve"> (2020)</w:t>
            </w:r>
          </w:p>
        </w:tc>
        <w:tc>
          <w:tcPr>
            <w:tcW w:w="1350" w:type="dxa"/>
            <w:tcBorders>
              <w:top w:val="double" w:sz="4" w:space="0" w:color="auto"/>
              <w:bottom w:val="double" w:sz="4" w:space="0" w:color="auto"/>
            </w:tcBorders>
            <w:noWrap/>
            <w:vAlign w:val="center"/>
            <w:hideMark/>
          </w:tcPr>
          <w:p w:rsidR="0026205A" w:rsidRPr="0013686F" w:rsidRDefault="00743E84" w:rsidP="00743E84">
            <w:pPr>
              <w:rPr>
                <w:sz w:val="20"/>
                <w:szCs w:val="20"/>
              </w:rPr>
            </w:pPr>
            <w:r w:rsidRPr="0013686F">
              <w:rPr>
                <w:sz w:val="20"/>
                <w:szCs w:val="20"/>
              </w:rPr>
              <w:t>—</w:t>
            </w:r>
          </w:p>
        </w:tc>
        <w:tc>
          <w:tcPr>
            <w:tcW w:w="2070" w:type="dxa"/>
            <w:tcBorders>
              <w:top w:val="double" w:sz="4" w:space="0" w:color="auto"/>
              <w:bottom w:val="double" w:sz="4" w:space="0" w:color="auto"/>
            </w:tcBorders>
            <w:noWrap/>
            <w:vAlign w:val="center"/>
            <w:hideMark/>
          </w:tcPr>
          <w:p w:rsidR="00C96CFD" w:rsidRDefault="0026205A" w:rsidP="00743E84">
            <w:pPr>
              <w:rPr>
                <w:sz w:val="20"/>
                <w:szCs w:val="20"/>
              </w:rPr>
            </w:pPr>
            <w:r w:rsidRPr="0013686F">
              <w:rPr>
                <w:sz w:val="20"/>
                <w:szCs w:val="20"/>
              </w:rPr>
              <w:t>Methemoglobin</w:t>
            </w:r>
          </w:p>
          <w:p w:rsidR="0026205A" w:rsidRPr="0013686F" w:rsidRDefault="0026205A" w:rsidP="00743E84">
            <w:pPr>
              <w:rPr>
                <w:sz w:val="20"/>
                <w:szCs w:val="20"/>
              </w:rPr>
            </w:pPr>
            <w:r w:rsidRPr="0013686F">
              <w:rPr>
                <w:sz w:val="20"/>
                <w:szCs w:val="20"/>
              </w:rPr>
              <w:t>in blood</w:t>
            </w:r>
          </w:p>
        </w:tc>
        <w:tc>
          <w:tcPr>
            <w:tcW w:w="1620" w:type="dxa"/>
            <w:tcBorders>
              <w:top w:val="double" w:sz="4" w:space="0" w:color="auto"/>
              <w:bottom w:val="double" w:sz="4" w:space="0" w:color="auto"/>
            </w:tcBorders>
            <w:noWrap/>
            <w:vAlign w:val="center"/>
            <w:hideMark/>
          </w:tcPr>
          <w:p w:rsidR="00743E84" w:rsidRDefault="0026205A" w:rsidP="00743E84">
            <w:pPr>
              <w:rPr>
                <w:sz w:val="20"/>
                <w:szCs w:val="20"/>
              </w:rPr>
            </w:pPr>
            <w:r w:rsidRPr="0013686F">
              <w:rPr>
                <w:sz w:val="20"/>
                <w:szCs w:val="20"/>
              </w:rPr>
              <w:t>During or</w:t>
            </w:r>
          </w:p>
          <w:p w:rsidR="0026205A" w:rsidRPr="0013686F" w:rsidRDefault="0026205A" w:rsidP="00743E84">
            <w:pPr>
              <w:rPr>
                <w:sz w:val="20"/>
                <w:szCs w:val="20"/>
              </w:rPr>
            </w:pPr>
            <w:r w:rsidRPr="0013686F">
              <w:rPr>
                <w:sz w:val="20"/>
                <w:szCs w:val="20"/>
              </w:rPr>
              <w:t>end of shift</w:t>
            </w:r>
          </w:p>
        </w:tc>
        <w:tc>
          <w:tcPr>
            <w:tcW w:w="1440" w:type="dxa"/>
            <w:tcBorders>
              <w:top w:val="double" w:sz="4" w:space="0" w:color="auto"/>
              <w:bottom w:val="double" w:sz="4" w:space="0" w:color="auto"/>
            </w:tcBorders>
            <w:noWrap/>
            <w:vAlign w:val="center"/>
            <w:hideMark/>
          </w:tcPr>
          <w:p w:rsidR="0026205A" w:rsidRPr="0013686F" w:rsidRDefault="0026205A" w:rsidP="00743E84">
            <w:pPr>
              <w:rPr>
                <w:sz w:val="20"/>
                <w:szCs w:val="20"/>
              </w:rPr>
            </w:pPr>
            <w:r w:rsidRPr="0013686F">
              <w:rPr>
                <w:sz w:val="20"/>
                <w:szCs w:val="20"/>
              </w:rPr>
              <w:t>5% of hemoglobin</w:t>
            </w:r>
          </w:p>
        </w:tc>
        <w:tc>
          <w:tcPr>
            <w:tcW w:w="990" w:type="dxa"/>
            <w:tcBorders>
              <w:top w:val="double" w:sz="4" w:space="0" w:color="auto"/>
              <w:bottom w:val="double" w:sz="4" w:space="0" w:color="auto"/>
              <w:right w:val="single" w:sz="12" w:space="0" w:color="auto"/>
            </w:tcBorders>
            <w:noWrap/>
            <w:vAlign w:val="center"/>
            <w:hideMark/>
          </w:tcPr>
          <w:p w:rsidR="0026205A" w:rsidRPr="0013686F" w:rsidRDefault="0026205A" w:rsidP="00743E84">
            <w:pPr>
              <w:rPr>
                <w:sz w:val="20"/>
                <w:szCs w:val="20"/>
              </w:rPr>
            </w:pPr>
            <w:r w:rsidRPr="0013686F">
              <w:rPr>
                <w:sz w:val="20"/>
                <w:szCs w:val="20"/>
              </w:rPr>
              <w:t>B, Ns</w:t>
            </w:r>
          </w:p>
        </w:tc>
      </w:tr>
      <w:tr w:rsidR="0026205A" w:rsidRPr="0013686F" w:rsidTr="00743E84">
        <w:trPr>
          <w:trHeight w:val="255"/>
        </w:trPr>
        <w:tc>
          <w:tcPr>
            <w:tcW w:w="2790" w:type="dxa"/>
            <w:tcBorders>
              <w:top w:val="double" w:sz="4" w:space="0" w:color="auto"/>
              <w:left w:val="single" w:sz="12" w:space="0" w:color="auto"/>
              <w:bottom w:val="double" w:sz="4" w:space="0" w:color="auto"/>
            </w:tcBorders>
            <w:noWrap/>
            <w:vAlign w:val="center"/>
            <w:hideMark/>
          </w:tcPr>
          <w:p w:rsidR="00C96CFD" w:rsidRDefault="0026205A" w:rsidP="00C96CFD">
            <w:pPr>
              <w:keepNext/>
              <w:keepLines/>
              <w:rPr>
                <w:sz w:val="20"/>
                <w:szCs w:val="20"/>
              </w:rPr>
            </w:pPr>
            <w:r w:rsidRPr="00743E84">
              <w:rPr>
                <w:sz w:val="18"/>
                <w:szCs w:val="18"/>
              </w:rPr>
              <w:t>2-Methoxyethanol (EGME) and</w:t>
            </w:r>
          </w:p>
          <w:p w:rsidR="0026205A" w:rsidRDefault="0026205A" w:rsidP="00C96CFD">
            <w:pPr>
              <w:keepNext/>
              <w:keepLines/>
              <w:rPr>
                <w:sz w:val="18"/>
                <w:szCs w:val="18"/>
              </w:rPr>
            </w:pPr>
            <w:r w:rsidRPr="00743E84">
              <w:rPr>
                <w:sz w:val="18"/>
                <w:szCs w:val="18"/>
              </w:rPr>
              <w:t>2-Methoxyethyl acetate (EGMEA)</w:t>
            </w:r>
          </w:p>
          <w:p w:rsidR="00743E84" w:rsidRPr="0013686F" w:rsidRDefault="00743E84" w:rsidP="00743E84">
            <w:pPr>
              <w:keepNext/>
              <w:keepLines/>
              <w:rPr>
                <w:sz w:val="20"/>
                <w:szCs w:val="20"/>
              </w:rPr>
            </w:pPr>
            <w:r>
              <w:rPr>
                <w:sz w:val="20"/>
                <w:szCs w:val="20"/>
              </w:rPr>
              <w:t>(2009)</w:t>
            </w:r>
          </w:p>
        </w:tc>
        <w:tc>
          <w:tcPr>
            <w:tcW w:w="1350" w:type="dxa"/>
            <w:tcBorders>
              <w:top w:val="double" w:sz="4" w:space="0" w:color="auto"/>
              <w:bottom w:val="double" w:sz="4" w:space="0" w:color="auto"/>
            </w:tcBorders>
            <w:noWrap/>
            <w:vAlign w:val="center"/>
            <w:hideMark/>
          </w:tcPr>
          <w:p w:rsidR="0026205A" w:rsidRPr="0013686F" w:rsidRDefault="0026205A" w:rsidP="00743E84">
            <w:pPr>
              <w:keepNext/>
              <w:keepLines/>
              <w:rPr>
                <w:sz w:val="20"/>
                <w:szCs w:val="20"/>
              </w:rPr>
            </w:pPr>
            <w:r w:rsidRPr="0013686F">
              <w:rPr>
                <w:sz w:val="20"/>
                <w:szCs w:val="20"/>
              </w:rPr>
              <w:t>109-86-4 and 110-49-6</w:t>
            </w:r>
          </w:p>
        </w:tc>
        <w:tc>
          <w:tcPr>
            <w:tcW w:w="2070" w:type="dxa"/>
            <w:tcBorders>
              <w:top w:val="double" w:sz="4" w:space="0" w:color="auto"/>
              <w:bottom w:val="double" w:sz="4" w:space="0" w:color="auto"/>
            </w:tcBorders>
            <w:noWrap/>
            <w:vAlign w:val="center"/>
            <w:hideMark/>
          </w:tcPr>
          <w:p w:rsidR="0026205A" w:rsidRPr="0013686F" w:rsidRDefault="0026205A" w:rsidP="00743E84">
            <w:pPr>
              <w:keepNext/>
              <w:keepLines/>
              <w:rPr>
                <w:sz w:val="20"/>
                <w:szCs w:val="20"/>
              </w:rPr>
            </w:pPr>
            <w:r w:rsidRPr="0013686F">
              <w:rPr>
                <w:sz w:val="20"/>
                <w:szCs w:val="20"/>
              </w:rPr>
              <w:t>2-Methoxyacetic acid in urine</w:t>
            </w:r>
          </w:p>
        </w:tc>
        <w:tc>
          <w:tcPr>
            <w:tcW w:w="1620" w:type="dxa"/>
            <w:tcBorders>
              <w:top w:val="double" w:sz="4" w:space="0" w:color="auto"/>
              <w:bottom w:val="double" w:sz="4" w:space="0" w:color="auto"/>
            </w:tcBorders>
            <w:noWrap/>
            <w:vAlign w:val="center"/>
            <w:hideMark/>
          </w:tcPr>
          <w:p w:rsidR="0026205A" w:rsidRPr="0013686F" w:rsidRDefault="0026205A" w:rsidP="00743E84">
            <w:pPr>
              <w:keepNext/>
              <w:keepLines/>
              <w:rPr>
                <w:sz w:val="20"/>
                <w:szCs w:val="20"/>
              </w:rPr>
            </w:pPr>
            <w:r w:rsidRPr="0013686F">
              <w:rPr>
                <w:sz w:val="20"/>
                <w:szCs w:val="20"/>
              </w:rPr>
              <w:t>End of shift at end of workweek</w:t>
            </w:r>
          </w:p>
        </w:tc>
        <w:tc>
          <w:tcPr>
            <w:tcW w:w="1440" w:type="dxa"/>
            <w:tcBorders>
              <w:top w:val="double" w:sz="4" w:space="0" w:color="auto"/>
              <w:bottom w:val="double" w:sz="4" w:space="0" w:color="auto"/>
            </w:tcBorders>
            <w:noWrap/>
            <w:vAlign w:val="center"/>
            <w:hideMark/>
          </w:tcPr>
          <w:p w:rsidR="0026205A" w:rsidRPr="0013686F" w:rsidRDefault="0026205A" w:rsidP="00743E84">
            <w:pPr>
              <w:keepNext/>
              <w:keepLines/>
              <w:rPr>
                <w:sz w:val="20"/>
                <w:szCs w:val="20"/>
              </w:rPr>
            </w:pPr>
            <w:r w:rsidRPr="0013686F">
              <w:rPr>
                <w:sz w:val="20"/>
                <w:szCs w:val="20"/>
              </w:rPr>
              <w:t>1 mg/g creatinine</w:t>
            </w:r>
          </w:p>
        </w:tc>
        <w:tc>
          <w:tcPr>
            <w:tcW w:w="990" w:type="dxa"/>
            <w:tcBorders>
              <w:top w:val="double" w:sz="4" w:space="0" w:color="auto"/>
              <w:bottom w:val="double" w:sz="4" w:space="0" w:color="auto"/>
              <w:right w:val="single" w:sz="12" w:space="0" w:color="auto"/>
            </w:tcBorders>
            <w:noWrap/>
            <w:vAlign w:val="center"/>
            <w:hideMark/>
          </w:tcPr>
          <w:p w:rsidR="0026205A" w:rsidRPr="0013686F" w:rsidRDefault="0026205A" w:rsidP="00743E84">
            <w:pPr>
              <w:keepNext/>
              <w:keepLines/>
              <w:rPr>
                <w:sz w:val="20"/>
                <w:szCs w:val="20"/>
              </w:rPr>
            </w:pPr>
            <w:r w:rsidRPr="0013686F">
              <w:rPr>
                <w:sz w:val="20"/>
                <w:szCs w:val="20"/>
              </w:rPr>
              <w:t>—</w:t>
            </w:r>
          </w:p>
        </w:tc>
      </w:tr>
      <w:tr w:rsidR="00FC38A8" w:rsidRPr="0013686F" w:rsidTr="00743E84">
        <w:trPr>
          <w:trHeight w:val="255"/>
        </w:trPr>
        <w:tc>
          <w:tcPr>
            <w:tcW w:w="2790" w:type="dxa"/>
            <w:vMerge w:val="restart"/>
            <w:tcBorders>
              <w:top w:val="double" w:sz="4" w:space="0" w:color="auto"/>
              <w:left w:val="single" w:sz="12" w:space="0" w:color="auto"/>
              <w:right w:val="single" w:sz="4" w:space="0" w:color="auto"/>
            </w:tcBorders>
            <w:noWrap/>
            <w:vAlign w:val="center"/>
            <w:hideMark/>
          </w:tcPr>
          <w:p w:rsidR="00FC38A8" w:rsidRPr="0013686F" w:rsidRDefault="00FC38A8" w:rsidP="00743E84">
            <w:pPr>
              <w:keepNext/>
              <w:keepLines/>
              <w:rPr>
                <w:sz w:val="20"/>
                <w:szCs w:val="20"/>
              </w:rPr>
            </w:pPr>
            <w:r w:rsidRPr="0013686F">
              <w:rPr>
                <w:sz w:val="20"/>
                <w:szCs w:val="20"/>
              </w:rPr>
              <w:t>Methyl chloroform</w:t>
            </w:r>
            <w:r>
              <w:rPr>
                <w:sz w:val="20"/>
                <w:szCs w:val="20"/>
              </w:rPr>
              <w:t xml:space="preserve"> (2020)</w:t>
            </w:r>
          </w:p>
        </w:tc>
        <w:tc>
          <w:tcPr>
            <w:tcW w:w="1350" w:type="dxa"/>
            <w:vMerge w:val="restart"/>
            <w:tcBorders>
              <w:top w:val="double" w:sz="4" w:space="0" w:color="auto"/>
              <w:left w:val="single" w:sz="4" w:space="0" w:color="auto"/>
              <w:right w:val="single" w:sz="4" w:space="0" w:color="auto"/>
            </w:tcBorders>
            <w:noWrap/>
            <w:vAlign w:val="center"/>
            <w:hideMark/>
          </w:tcPr>
          <w:p w:rsidR="00FC38A8" w:rsidRPr="0013686F" w:rsidRDefault="00FC38A8" w:rsidP="00743E84">
            <w:pPr>
              <w:keepNext/>
              <w:keepLines/>
              <w:rPr>
                <w:sz w:val="20"/>
                <w:szCs w:val="20"/>
              </w:rPr>
            </w:pPr>
            <w:r w:rsidRPr="0013686F">
              <w:rPr>
                <w:sz w:val="20"/>
                <w:szCs w:val="20"/>
              </w:rPr>
              <w:t>71-55-6</w:t>
            </w:r>
          </w:p>
        </w:tc>
        <w:tc>
          <w:tcPr>
            <w:tcW w:w="2070" w:type="dxa"/>
            <w:tcBorders>
              <w:top w:val="double" w:sz="4" w:space="0" w:color="auto"/>
              <w:left w:val="single" w:sz="4" w:space="0" w:color="auto"/>
              <w:right w:val="single" w:sz="4" w:space="0" w:color="auto"/>
            </w:tcBorders>
            <w:noWrap/>
            <w:vAlign w:val="center"/>
            <w:hideMark/>
          </w:tcPr>
          <w:p w:rsidR="00FC38A8" w:rsidRDefault="00FC38A8" w:rsidP="00C96CFD">
            <w:pPr>
              <w:keepNext/>
              <w:keepLines/>
              <w:rPr>
                <w:sz w:val="20"/>
                <w:szCs w:val="20"/>
              </w:rPr>
            </w:pPr>
            <w:r w:rsidRPr="0013686F">
              <w:rPr>
                <w:sz w:val="20"/>
                <w:szCs w:val="20"/>
              </w:rPr>
              <w:t>Methyl chloroform</w:t>
            </w:r>
          </w:p>
          <w:p w:rsidR="00FC38A8" w:rsidRPr="0013686F" w:rsidRDefault="00FC38A8" w:rsidP="00743E84">
            <w:pPr>
              <w:keepNext/>
              <w:keepLines/>
              <w:rPr>
                <w:sz w:val="20"/>
                <w:szCs w:val="20"/>
              </w:rPr>
            </w:pPr>
            <w:r w:rsidRPr="0013686F">
              <w:rPr>
                <w:sz w:val="20"/>
                <w:szCs w:val="20"/>
              </w:rPr>
              <w:t>in end-exhaled air</w:t>
            </w:r>
          </w:p>
        </w:tc>
        <w:tc>
          <w:tcPr>
            <w:tcW w:w="1620" w:type="dxa"/>
            <w:tcBorders>
              <w:top w:val="double" w:sz="4" w:space="0" w:color="auto"/>
              <w:left w:val="single" w:sz="4" w:space="0" w:color="auto"/>
              <w:right w:val="single" w:sz="4" w:space="0" w:color="auto"/>
            </w:tcBorders>
            <w:noWrap/>
            <w:vAlign w:val="center"/>
            <w:hideMark/>
          </w:tcPr>
          <w:p w:rsidR="00FC38A8" w:rsidRPr="0013686F" w:rsidRDefault="00FC38A8" w:rsidP="00743E84">
            <w:pPr>
              <w:keepNext/>
              <w:keepLines/>
              <w:rPr>
                <w:sz w:val="20"/>
                <w:szCs w:val="20"/>
              </w:rPr>
            </w:pPr>
            <w:r w:rsidRPr="0013686F">
              <w:rPr>
                <w:sz w:val="20"/>
                <w:szCs w:val="20"/>
              </w:rPr>
              <w:t xml:space="preserve">Prior to shift </w:t>
            </w:r>
            <w:r>
              <w:rPr>
                <w:sz w:val="20"/>
                <w:szCs w:val="20"/>
              </w:rPr>
              <w:t xml:space="preserve">at end </w:t>
            </w:r>
            <w:r w:rsidRPr="0013686F">
              <w:rPr>
                <w:sz w:val="20"/>
                <w:szCs w:val="20"/>
              </w:rPr>
              <w:t>of workweek</w:t>
            </w:r>
          </w:p>
        </w:tc>
        <w:tc>
          <w:tcPr>
            <w:tcW w:w="1440" w:type="dxa"/>
            <w:tcBorders>
              <w:top w:val="double" w:sz="4" w:space="0" w:color="auto"/>
              <w:left w:val="single" w:sz="4" w:space="0" w:color="auto"/>
              <w:right w:val="single" w:sz="4" w:space="0" w:color="auto"/>
            </w:tcBorders>
            <w:noWrap/>
            <w:vAlign w:val="center"/>
            <w:hideMark/>
          </w:tcPr>
          <w:p w:rsidR="00FC38A8" w:rsidRPr="0013686F" w:rsidRDefault="00FC38A8" w:rsidP="00743E84">
            <w:pPr>
              <w:keepNext/>
              <w:keepLines/>
              <w:rPr>
                <w:sz w:val="20"/>
                <w:szCs w:val="20"/>
              </w:rPr>
            </w:pPr>
            <w:r>
              <w:rPr>
                <w:sz w:val="20"/>
                <w:szCs w:val="20"/>
              </w:rPr>
              <w:t>20</w:t>
            </w:r>
            <w:r w:rsidRPr="0013686F">
              <w:rPr>
                <w:sz w:val="20"/>
                <w:szCs w:val="20"/>
              </w:rPr>
              <w:t xml:space="preserve"> ppm</w:t>
            </w:r>
          </w:p>
        </w:tc>
        <w:tc>
          <w:tcPr>
            <w:tcW w:w="990" w:type="dxa"/>
            <w:vMerge w:val="restart"/>
            <w:tcBorders>
              <w:top w:val="double" w:sz="4" w:space="0" w:color="auto"/>
              <w:left w:val="single" w:sz="4" w:space="0" w:color="auto"/>
              <w:right w:val="single" w:sz="12" w:space="0" w:color="auto"/>
            </w:tcBorders>
            <w:noWrap/>
            <w:vAlign w:val="center"/>
            <w:hideMark/>
          </w:tcPr>
          <w:p w:rsidR="00FC38A8" w:rsidRPr="0013686F" w:rsidRDefault="00FC38A8" w:rsidP="00FC38A8">
            <w:pPr>
              <w:keepNext/>
              <w:keepLines/>
              <w:rPr>
                <w:sz w:val="20"/>
                <w:szCs w:val="20"/>
              </w:rPr>
            </w:pPr>
            <w:r w:rsidRPr="0013686F">
              <w:rPr>
                <w:sz w:val="20"/>
                <w:szCs w:val="20"/>
              </w:rPr>
              <w:t>—</w:t>
            </w:r>
          </w:p>
        </w:tc>
      </w:tr>
      <w:tr w:rsidR="00FC38A8" w:rsidRPr="0013686F" w:rsidTr="00743E84">
        <w:trPr>
          <w:trHeight w:val="255"/>
        </w:trPr>
        <w:tc>
          <w:tcPr>
            <w:tcW w:w="2790" w:type="dxa"/>
            <w:vMerge/>
            <w:tcBorders>
              <w:left w:val="single" w:sz="12" w:space="0" w:color="auto"/>
              <w:right w:val="single" w:sz="4" w:space="0" w:color="auto"/>
            </w:tcBorders>
            <w:vAlign w:val="center"/>
            <w:hideMark/>
          </w:tcPr>
          <w:p w:rsidR="00FC38A8" w:rsidRPr="0013686F" w:rsidRDefault="00FC38A8" w:rsidP="00743E84">
            <w:pPr>
              <w:keepNext/>
              <w:keepLines/>
              <w:rPr>
                <w:sz w:val="20"/>
                <w:szCs w:val="20"/>
              </w:rPr>
            </w:pPr>
          </w:p>
        </w:tc>
        <w:tc>
          <w:tcPr>
            <w:tcW w:w="1350" w:type="dxa"/>
            <w:vMerge/>
            <w:tcBorders>
              <w:left w:val="single" w:sz="4" w:space="0" w:color="auto"/>
              <w:right w:val="single" w:sz="4" w:space="0" w:color="auto"/>
            </w:tcBorders>
            <w:vAlign w:val="center"/>
            <w:hideMark/>
          </w:tcPr>
          <w:p w:rsidR="00FC38A8" w:rsidRPr="0013686F" w:rsidRDefault="00FC38A8" w:rsidP="00743E84">
            <w:pPr>
              <w:keepNext/>
              <w:keepLines/>
              <w:rPr>
                <w:sz w:val="20"/>
                <w:szCs w:val="20"/>
              </w:rPr>
            </w:pPr>
          </w:p>
        </w:tc>
        <w:tc>
          <w:tcPr>
            <w:tcW w:w="2070" w:type="dxa"/>
            <w:tcBorders>
              <w:left w:val="single" w:sz="4" w:space="0" w:color="auto"/>
              <w:right w:val="single" w:sz="4" w:space="0" w:color="auto"/>
            </w:tcBorders>
            <w:noWrap/>
            <w:vAlign w:val="center"/>
            <w:hideMark/>
          </w:tcPr>
          <w:p w:rsidR="00FC38A8" w:rsidRDefault="00FC38A8" w:rsidP="00C96CFD">
            <w:pPr>
              <w:keepNext/>
              <w:keepLines/>
              <w:rPr>
                <w:sz w:val="20"/>
                <w:szCs w:val="20"/>
              </w:rPr>
            </w:pPr>
            <w:r>
              <w:rPr>
                <w:sz w:val="20"/>
                <w:szCs w:val="20"/>
              </w:rPr>
              <w:t>Methyl chloroform</w:t>
            </w:r>
          </w:p>
          <w:p w:rsidR="00FC38A8" w:rsidRPr="0013686F" w:rsidRDefault="00FC38A8" w:rsidP="00743E84">
            <w:pPr>
              <w:keepNext/>
              <w:keepLines/>
              <w:rPr>
                <w:sz w:val="20"/>
                <w:szCs w:val="20"/>
              </w:rPr>
            </w:pPr>
            <w:r w:rsidRPr="0013686F">
              <w:rPr>
                <w:sz w:val="20"/>
                <w:szCs w:val="20"/>
              </w:rPr>
              <w:t>in urine</w:t>
            </w:r>
          </w:p>
        </w:tc>
        <w:tc>
          <w:tcPr>
            <w:tcW w:w="1620" w:type="dxa"/>
            <w:tcBorders>
              <w:left w:val="single" w:sz="4" w:space="0" w:color="auto"/>
              <w:right w:val="single" w:sz="4" w:space="0" w:color="auto"/>
            </w:tcBorders>
            <w:noWrap/>
            <w:vAlign w:val="center"/>
            <w:hideMark/>
          </w:tcPr>
          <w:p w:rsidR="00FC38A8" w:rsidRPr="0013686F" w:rsidRDefault="00FC38A8" w:rsidP="00743E84">
            <w:pPr>
              <w:keepNext/>
              <w:keepLines/>
              <w:rPr>
                <w:sz w:val="20"/>
                <w:szCs w:val="20"/>
              </w:rPr>
            </w:pPr>
            <w:r w:rsidRPr="0013686F">
              <w:rPr>
                <w:sz w:val="20"/>
                <w:szCs w:val="20"/>
              </w:rPr>
              <w:t xml:space="preserve">End of </w:t>
            </w:r>
            <w:r>
              <w:rPr>
                <w:sz w:val="20"/>
                <w:szCs w:val="20"/>
              </w:rPr>
              <w:t>shift</w:t>
            </w:r>
          </w:p>
        </w:tc>
        <w:tc>
          <w:tcPr>
            <w:tcW w:w="1440" w:type="dxa"/>
            <w:tcBorders>
              <w:left w:val="single" w:sz="4" w:space="0" w:color="auto"/>
              <w:right w:val="single" w:sz="4" w:space="0" w:color="auto"/>
            </w:tcBorders>
            <w:noWrap/>
            <w:vAlign w:val="center"/>
            <w:hideMark/>
          </w:tcPr>
          <w:p w:rsidR="00FC38A8" w:rsidRPr="0013686F" w:rsidRDefault="00FC38A8" w:rsidP="00743E84">
            <w:pPr>
              <w:keepNext/>
              <w:keepLines/>
              <w:rPr>
                <w:sz w:val="20"/>
                <w:szCs w:val="20"/>
              </w:rPr>
            </w:pPr>
            <w:r>
              <w:rPr>
                <w:sz w:val="20"/>
                <w:szCs w:val="20"/>
              </w:rPr>
              <w:t>700</w:t>
            </w:r>
            <w:r w:rsidRPr="0013686F">
              <w:rPr>
                <w:sz w:val="20"/>
                <w:szCs w:val="20"/>
              </w:rPr>
              <w:t xml:space="preserve"> </w:t>
            </w:r>
            <w:r>
              <w:rPr>
                <w:sz w:val="20"/>
                <w:szCs w:val="20"/>
              </w:rPr>
              <w:t>µg</w:t>
            </w:r>
            <w:r w:rsidRPr="0013686F">
              <w:rPr>
                <w:sz w:val="20"/>
                <w:szCs w:val="20"/>
              </w:rPr>
              <w:t>/L</w:t>
            </w:r>
          </w:p>
        </w:tc>
        <w:tc>
          <w:tcPr>
            <w:tcW w:w="990" w:type="dxa"/>
            <w:vMerge/>
            <w:tcBorders>
              <w:left w:val="single" w:sz="4" w:space="0" w:color="auto"/>
              <w:right w:val="single" w:sz="12" w:space="0" w:color="auto"/>
            </w:tcBorders>
            <w:noWrap/>
            <w:vAlign w:val="center"/>
            <w:hideMark/>
          </w:tcPr>
          <w:p w:rsidR="00FC38A8" w:rsidRPr="0013686F" w:rsidRDefault="00FC38A8" w:rsidP="00743E84">
            <w:pPr>
              <w:keepNext/>
              <w:keepLines/>
              <w:rPr>
                <w:sz w:val="20"/>
                <w:szCs w:val="20"/>
              </w:rPr>
            </w:pPr>
          </w:p>
        </w:tc>
      </w:tr>
      <w:tr w:rsidR="0026205A" w:rsidRPr="0013686F" w:rsidTr="00743E84">
        <w:trPr>
          <w:trHeight w:val="255"/>
        </w:trPr>
        <w:tc>
          <w:tcPr>
            <w:tcW w:w="2790" w:type="dxa"/>
            <w:tcBorders>
              <w:top w:val="double" w:sz="4" w:space="0" w:color="auto"/>
              <w:left w:val="single" w:sz="12" w:space="0" w:color="auto"/>
              <w:bottom w:val="double" w:sz="4" w:space="0" w:color="auto"/>
            </w:tcBorders>
            <w:noWrap/>
            <w:vAlign w:val="center"/>
            <w:hideMark/>
          </w:tcPr>
          <w:p w:rsidR="0026205A" w:rsidRPr="0013686F" w:rsidRDefault="0026205A" w:rsidP="00743E84">
            <w:pPr>
              <w:rPr>
                <w:sz w:val="20"/>
                <w:szCs w:val="20"/>
              </w:rPr>
            </w:pPr>
            <w:r w:rsidRPr="00743E84">
              <w:rPr>
                <w:sz w:val="18"/>
                <w:szCs w:val="18"/>
              </w:rPr>
              <w:t>4,4'-Methylene bis(2-chloroaniline)</w:t>
            </w:r>
            <w:r w:rsidRPr="0013686F">
              <w:rPr>
                <w:sz w:val="20"/>
                <w:szCs w:val="20"/>
              </w:rPr>
              <w:t xml:space="preserve"> (MBOCA)</w:t>
            </w:r>
            <w:r w:rsidR="00743E84">
              <w:rPr>
                <w:sz w:val="20"/>
                <w:szCs w:val="20"/>
              </w:rPr>
              <w:t xml:space="preserve"> – (2012)</w:t>
            </w:r>
          </w:p>
        </w:tc>
        <w:tc>
          <w:tcPr>
            <w:tcW w:w="1350" w:type="dxa"/>
            <w:tcBorders>
              <w:top w:val="double" w:sz="4" w:space="0" w:color="auto"/>
              <w:bottom w:val="double" w:sz="4" w:space="0" w:color="auto"/>
            </w:tcBorders>
            <w:noWrap/>
            <w:vAlign w:val="center"/>
            <w:hideMark/>
          </w:tcPr>
          <w:p w:rsidR="0026205A" w:rsidRPr="0013686F" w:rsidRDefault="0026205A" w:rsidP="00743E84">
            <w:pPr>
              <w:rPr>
                <w:sz w:val="20"/>
                <w:szCs w:val="20"/>
              </w:rPr>
            </w:pPr>
            <w:r w:rsidRPr="0013686F">
              <w:rPr>
                <w:sz w:val="20"/>
                <w:szCs w:val="20"/>
              </w:rPr>
              <w:t>101-14-4</w:t>
            </w:r>
          </w:p>
        </w:tc>
        <w:tc>
          <w:tcPr>
            <w:tcW w:w="2070" w:type="dxa"/>
            <w:tcBorders>
              <w:top w:val="double" w:sz="4" w:space="0" w:color="auto"/>
              <w:bottom w:val="double" w:sz="4" w:space="0" w:color="auto"/>
            </w:tcBorders>
            <w:noWrap/>
            <w:vAlign w:val="center"/>
            <w:hideMark/>
          </w:tcPr>
          <w:p w:rsidR="00C96CFD" w:rsidRDefault="0026205A" w:rsidP="00C96CFD">
            <w:pPr>
              <w:rPr>
                <w:sz w:val="20"/>
                <w:szCs w:val="20"/>
              </w:rPr>
            </w:pPr>
            <w:r w:rsidRPr="0013686F">
              <w:rPr>
                <w:sz w:val="20"/>
                <w:szCs w:val="20"/>
              </w:rPr>
              <w:t>Total MBOCA</w:t>
            </w:r>
          </w:p>
          <w:p w:rsidR="0026205A" w:rsidRPr="0013686F" w:rsidRDefault="0026205A" w:rsidP="00743E84">
            <w:pPr>
              <w:rPr>
                <w:sz w:val="20"/>
                <w:szCs w:val="20"/>
              </w:rPr>
            </w:pPr>
            <w:r w:rsidRPr="0013686F">
              <w:rPr>
                <w:sz w:val="20"/>
                <w:szCs w:val="20"/>
              </w:rPr>
              <w:t>in urine</w:t>
            </w:r>
            <w:r w:rsidR="006441B8">
              <w:rPr>
                <w:sz w:val="20"/>
                <w:szCs w:val="20"/>
              </w:rPr>
              <w:t>*</w:t>
            </w:r>
          </w:p>
        </w:tc>
        <w:tc>
          <w:tcPr>
            <w:tcW w:w="1620" w:type="dxa"/>
            <w:tcBorders>
              <w:top w:val="double" w:sz="4" w:space="0" w:color="auto"/>
              <w:bottom w:val="double" w:sz="4" w:space="0" w:color="auto"/>
            </w:tcBorders>
            <w:noWrap/>
            <w:vAlign w:val="center"/>
            <w:hideMark/>
          </w:tcPr>
          <w:p w:rsidR="0026205A" w:rsidRPr="0013686F" w:rsidRDefault="0026205A" w:rsidP="00743E84">
            <w:pPr>
              <w:rPr>
                <w:sz w:val="20"/>
                <w:szCs w:val="20"/>
              </w:rPr>
            </w:pPr>
            <w:r w:rsidRPr="0013686F">
              <w:rPr>
                <w:sz w:val="20"/>
                <w:szCs w:val="20"/>
              </w:rPr>
              <w:t>End of shift</w:t>
            </w:r>
          </w:p>
        </w:tc>
        <w:tc>
          <w:tcPr>
            <w:tcW w:w="1440" w:type="dxa"/>
            <w:tcBorders>
              <w:top w:val="double" w:sz="4" w:space="0" w:color="auto"/>
              <w:bottom w:val="double" w:sz="4" w:space="0" w:color="auto"/>
            </w:tcBorders>
            <w:noWrap/>
            <w:vAlign w:val="center"/>
            <w:hideMark/>
          </w:tcPr>
          <w:p w:rsidR="0026205A" w:rsidRPr="0013686F" w:rsidRDefault="0026205A" w:rsidP="00743E84">
            <w:pPr>
              <w:rPr>
                <w:sz w:val="20"/>
                <w:szCs w:val="20"/>
              </w:rPr>
            </w:pPr>
            <w:r w:rsidRPr="0013686F">
              <w:rPr>
                <w:sz w:val="20"/>
                <w:szCs w:val="20"/>
              </w:rPr>
              <w:t>—</w:t>
            </w:r>
          </w:p>
        </w:tc>
        <w:tc>
          <w:tcPr>
            <w:tcW w:w="990" w:type="dxa"/>
            <w:tcBorders>
              <w:top w:val="double" w:sz="4" w:space="0" w:color="auto"/>
              <w:bottom w:val="double" w:sz="4" w:space="0" w:color="auto"/>
              <w:right w:val="single" w:sz="12" w:space="0" w:color="auto"/>
            </w:tcBorders>
            <w:noWrap/>
            <w:vAlign w:val="center"/>
            <w:hideMark/>
          </w:tcPr>
          <w:p w:rsidR="0026205A" w:rsidRPr="0013686F" w:rsidRDefault="0026205A" w:rsidP="00743E84">
            <w:pPr>
              <w:rPr>
                <w:sz w:val="20"/>
                <w:szCs w:val="20"/>
              </w:rPr>
            </w:pPr>
            <w:r w:rsidRPr="0013686F">
              <w:rPr>
                <w:sz w:val="20"/>
                <w:szCs w:val="20"/>
              </w:rPr>
              <w:t>Nq</w:t>
            </w:r>
          </w:p>
        </w:tc>
      </w:tr>
      <w:tr w:rsidR="0026205A" w:rsidRPr="0013686F" w:rsidTr="00743E84">
        <w:trPr>
          <w:trHeight w:val="255"/>
        </w:trPr>
        <w:tc>
          <w:tcPr>
            <w:tcW w:w="2790" w:type="dxa"/>
            <w:tcBorders>
              <w:top w:val="double" w:sz="4" w:space="0" w:color="auto"/>
              <w:left w:val="single" w:sz="12" w:space="0" w:color="auto"/>
              <w:bottom w:val="double" w:sz="4" w:space="0" w:color="auto"/>
            </w:tcBorders>
            <w:noWrap/>
            <w:vAlign w:val="center"/>
            <w:hideMark/>
          </w:tcPr>
          <w:p w:rsidR="0026205A" w:rsidRPr="0013686F" w:rsidRDefault="0026205A" w:rsidP="00743E84">
            <w:pPr>
              <w:rPr>
                <w:sz w:val="20"/>
                <w:szCs w:val="20"/>
              </w:rPr>
            </w:pPr>
            <w:r w:rsidRPr="0013686F">
              <w:rPr>
                <w:sz w:val="20"/>
                <w:szCs w:val="20"/>
              </w:rPr>
              <w:t>Methyl ethyl ketone (MEK)</w:t>
            </w:r>
            <w:r w:rsidR="00743E84">
              <w:rPr>
                <w:sz w:val="20"/>
                <w:szCs w:val="20"/>
              </w:rPr>
              <w:t xml:space="preserve"> (2012)</w:t>
            </w:r>
          </w:p>
        </w:tc>
        <w:tc>
          <w:tcPr>
            <w:tcW w:w="1350" w:type="dxa"/>
            <w:tcBorders>
              <w:top w:val="double" w:sz="4" w:space="0" w:color="auto"/>
              <w:bottom w:val="double" w:sz="4" w:space="0" w:color="auto"/>
            </w:tcBorders>
            <w:noWrap/>
            <w:vAlign w:val="center"/>
            <w:hideMark/>
          </w:tcPr>
          <w:p w:rsidR="0026205A" w:rsidRPr="0013686F" w:rsidRDefault="0026205A" w:rsidP="00743E84">
            <w:pPr>
              <w:rPr>
                <w:sz w:val="20"/>
                <w:szCs w:val="20"/>
              </w:rPr>
            </w:pPr>
            <w:r w:rsidRPr="0013686F">
              <w:rPr>
                <w:sz w:val="20"/>
                <w:szCs w:val="20"/>
              </w:rPr>
              <w:t>78-93-3</w:t>
            </w:r>
          </w:p>
        </w:tc>
        <w:tc>
          <w:tcPr>
            <w:tcW w:w="2070" w:type="dxa"/>
            <w:tcBorders>
              <w:top w:val="double" w:sz="4" w:space="0" w:color="auto"/>
              <w:bottom w:val="double" w:sz="4" w:space="0" w:color="auto"/>
            </w:tcBorders>
            <w:noWrap/>
            <w:vAlign w:val="center"/>
            <w:hideMark/>
          </w:tcPr>
          <w:p w:rsidR="0026205A" w:rsidRPr="0013686F" w:rsidRDefault="0026205A" w:rsidP="00743E84">
            <w:pPr>
              <w:rPr>
                <w:sz w:val="20"/>
                <w:szCs w:val="20"/>
              </w:rPr>
            </w:pPr>
            <w:r w:rsidRPr="0013686F">
              <w:rPr>
                <w:sz w:val="20"/>
                <w:szCs w:val="20"/>
              </w:rPr>
              <w:t>MEK in urine</w:t>
            </w:r>
          </w:p>
        </w:tc>
        <w:tc>
          <w:tcPr>
            <w:tcW w:w="1620" w:type="dxa"/>
            <w:tcBorders>
              <w:top w:val="double" w:sz="4" w:space="0" w:color="auto"/>
              <w:bottom w:val="double" w:sz="4" w:space="0" w:color="auto"/>
            </w:tcBorders>
            <w:noWrap/>
            <w:vAlign w:val="center"/>
            <w:hideMark/>
          </w:tcPr>
          <w:p w:rsidR="0026205A" w:rsidRPr="0013686F" w:rsidRDefault="0026205A" w:rsidP="00743E84">
            <w:pPr>
              <w:rPr>
                <w:sz w:val="20"/>
                <w:szCs w:val="20"/>
              </w:rPr>
            </w:pPr>
            <w:r w:rsidRPr="0013686F">
              <w:rPr>
                <w:sz w:val="20"/>
                <w:szCs w:val="20"/>
              </w:rPr>
              <w:t>End of shift</w:t>
            </w:r>
          </w:p>
        </w:tc>
        <w:tc>
          <w:tcPr>
            <w:tcW w:w="1440" w:type="dxa"/>
            <w:tcBorders>
              <w:top w:val="double" w:sz="4" w:space="0" w:color="auto"/>
              <w:bottom w:val="double" w:sz="4" w:space="0" w:color="auto"/>
            </w:tcBorders>
            <w:noWrap/>
            <w:vAlign w:val="center"/>
            <w:hideMark/>
          </w:tcPr>
          <w:p w:rsidR="0026205A" w:rsidRPr="0013686F" w:rsidRDefault="0026205A" w:rsidP="00743E84">
            <w:pPr>
              <w:rPr>
                <w:sz w:val="20"/>
                <w:szCs w:val="20"/>
              </w:rPr>
            </w:pPr>
            <w:r w:rsidRPr="0013686F">
              <w:rPr>
                <w:sz w:val="20"/>
                <w:szCs w:val="20"/>
              </w:rPr>
              <w:t>2 mg/L</w:t>
            </w:r>
          </w:p>
        </w:tc>
        <w:tc>
          <w:tcPr>
            <w:tcW w:w="990" w:type="dxa"/>
            <w:tcBorders>
              <w:top w:val="double" w:sz="4" w:space="0" w:color="auto"/>
              <w:bottom w:val="double" w:sz="4" w:space="0" w:color="auto"/>
              <w:right w:val="single" w:sz="12" w:space="0" w:color="auto"/>
            </w:tcBorders>
            <w:noWrap/>
            <w:vAlign w:val="center"/>
            <w:hideMark/>
          </w:tcPr>
          <w:p w:rsidR="0026205A" w:rsidRPr="0013686F" w:rsidRDefault="00743E84" w:rsidP="00743E84">
            <w:pPr>
              <w:rPr>
                <w:sz w:val="20"/>
                <w:szCs w:val="20"/>
              </w:rPr>
            </w:pPr>
            <w:r>
              <w:rPr>
                <w:sz w:val="20"/>
                <w:szCs w:val="20"/>
              </w:rPr>
              <w:t>Ns</w:t>
            </w:r>
          </w:p>
        </w:tc>
      </w:tr>
      <w:tr w:rsidR="0026205A" w:rsidRPr="0013686F" w:rsidTr="00743E84">
        <w:trPr>
          <w:trHeight w:val="255"/>
        </w:trPr>
        <w:tc>
          <w:tcPr>
            <w:tcW w:w="2790" w:type="dxa"/>
            <w:tcBorders>
              <w:top w:val="double" w:sz="4" w:space="0" w:color="auto"/>
              <w:left w:val="single" w:sz="12" w:space="0" w:color="auto"/>
              <w:bottom w:val="double" w:sz="4" w:space="0" w:color="auto"/>
            </w:tcBorders>
            <w:noWrap/>
            <w:vAlign w:val="center"/>
            <w:hideMark/>
          </w:tcPr>
          <w:p w:rsidR="0026205A" w:rsidRPr="0013686F" w:rsidRDefault="0026205A" w:rsidP="00743E84">
            <w:pPr>
              <w:rPr>
                <w:sz w:val="20"/>
                <w:szCs w:val="20"/>
              </w:rPr>
            </w:pPr>
            <w:r w:rsidRPr="0013686F">
              <w:rPr>
                <w:sz w:val="20"/>
                <w:szCs w:val="20"/>
              </w:rPr>
              <w:t>Methyl isobutyl ketone (MIBK)</w:t>
            </w:r>
            <w:r w:rsidR="00743E84">
              <w:rPr>
                <w:sz w:val="20"/>
                <w:szCs w:val="20"/>
              </w:rPr>
              <w:t xml:space="preserve"> (2009)</w:t>
            </w:r>
          </w:p>
        </w:tc>
        <w:tc>
          <w:tcPr>
            <w:tcW w:w="1350" w:type="dxa"/>
            <w:tcBorders>
              <w:top w:val="double" w:sz="4" w:space="0" w:color="auto"/>
              <w:bottom w:val="double" w:sz="4" w:space="0" w:color="auto"/>
            </w:tcBorders>
            <w:noWrap/>
            <w:vAlign w:val="center"/>
            <w:hideMark/>
          </w:tcPr>
          <w:p w:rsidR="0026205A" w:rsidRPr="0013686F" w:rsidRDefault="0026205A" w:rsidP="00743E84">
            <w:pPr>
              <w:rPr>
                <w:sz w:val="20"/>
                <w:szCs w:val="20"/>
              </w:rPr>
            </w:pPr>
            <w:r w:rsidRPr="0013686F">
              <w:rPr>
                <w:sz w:val="20"/>
                <w:szCs w:val="20"/>
              </w:rPr>
              <w:t>108-10-1</w:t>
            </w:r>
          </w:p>
        </w:tc>
        <w:tc>
          <w:tcPr>
            <w:tcW w:w="2070" w:type="dxa"/>
            <w:tcBorders>
              <w:top w:val="double" w:sz="4" w:space="0" w:color="auto"/>
              <w:bottom w:val="double" w:sz="4" w:space="0" w:color="auto"/>
            </w:tcBorders>
            <w:noWrap/>
            <w:vAlign w:val="center"/>
            <w:hideMark/>
          </w:tcPr>
          <w:p w:rsidR="0026205A" w:rsidRPr="0013686F" w:rsidRDefault="0026205A" w:rsidP="00743E84">
            <w:pPr>
              <w:rPr>
                <w:sz w:val="20"/>
                <w:szCs w:val="20"/>
              </w:rPr>
            </w:pPr>
            <w:r w:rsidRPr="0013686F">
              <w:rPr>
                <w:sz w:val="20"/>
                <w:szCs w:val="20"/>
              </w:rPr>
              <w:t>MIBK in urine</w:t>
            </w:r>
          </w:p>
        </w:tc>
        <w:tc>
          <w:tcPr>
            <w:tcW w:w="1620" w:type="dxa"/>
            <w:tcBorders>
              <w:top w:val="double" w:sz="4" w:space="0" w:color="auto"/>
              <w:bottom w:val="double" w:sz="4" w:space="0" w:color="auto"/>
            </w:tcBorders>
            <w:noWrap/>
            <w:vAlign w:val="center"/>
            <w:hideMark/>
          </w:tcPr>
          <w:p w:rsidR="0026205A" w:rsidRPr="0013686F" w:rsidRDefault="0026205A" w:rsidP="00743E84">
            <w:pPr>
              <w:rPr>
                <w:sz w:val="20"/>
                <w:szCs w:val="20"/>
              </w:rPr>
            </w:pPr>
            <w:r w:rsidRPr="0013686F">
              <w:rPr>
                <w:sz w:val="20"/>
                <w:szCs w:val="20"/>
              </w:rPr>
              <w:t>End of shift</w:t>
            </w:r>
          </w:p>
        </w:tc>
        <w:tc>
          <w:tcPr>
            <w:tcW w:w="1440" w:type="dxa"/>
            <w:tcBorders>
              <w:top w:val="double" w:sz="4" w:space="0" w:color="auto"/>
              <w:bottom w:val="double" w:sz="4" w:space="0" w:color="auto"/>
            </w:tcBorders>
            <w:noWrap/>
            <w:vAlign w:val="center"/>
            <w:hideMark/>
          </w:tcPr>
          <w:p w:rsidR="0026205A" w:rsidRPr="0013686F" w:rsidRDefault="0026205A" w:rsidP="00743E84">
            <w:pPr>
              <w:rPr>
                <w:sz w:val="20"/>
                <w:szCs w:val="20"/>
              </w:rPr>
            </w:pPr>
            <w:r w:rsidRPr="0013686F">
              <w:rPr>
                <w:sz w:val="20"/>
                <w:szCs w:val="20"/>
              </w:rPr>
              <w:t>1 mg/L</w:t>
            </w:r>
          </w:p>
        </w:tc>
        <w:tc>
          <w:tcPr>
            <w:tcW w:w="990" w:type="dxa"/>
            <w:tcBorders>
              <w:top w:val="double" w:sz="4" w:space="0" w:color="auto"/>
              <w:bottom w:val="double" w:sz="4" w:space="0" w:color="auto"/>
              <w:right w:val="single" w:sz="12" w:space="0" w:color="auto"/>
            </w:tcBorders>
            <w:noWrap/>
            <w:vAlign w:val="center"/>
            <w:hideMark/>
          </w:tcPr>
          <w:p w:rsidR="0026205A" w:rsidRPr="0013686F" w:rsidRDefault="0026205A" w:rsidP="00743E84">
            <w:pPr>
              <w:rPr>
                <w:sz w:val="20"/>
                <w:szCs w:val="20"/>
              </w:rPr>
            </w:pPr>
            <w:r w:rsidRPr="0013686F">
              <w:rPr>
                <w:sz w:val="20"/>
                <w:szCs w:val="20"/>
              </w:rPr>
              <w:t>—</w:t>
            </w:r>
          </w:p>
        </w:tc>
      </w:tr>
      <w:tr w:rsidR="0026205A" w:rsidRPr="0013686F" w:rsidTr="00743E84">
        <w:trPr>
          <w:trHeight w:val="255"/>
        </w:trPr>
        <w:tc>
          <w:tcPr>
            <w:tcW w:w="2790" w:type="dxa"/>
            <w:tcBorders>
              <w:top w:val="double" w:sz="4" w:space="0" w:color="auto"/>
              <w:left w:val="single" w:sz="12" w:space="0" w:color="auto"/>
              <w:bottom w:val="double" w:sz="4" w:space="0" w:color="auto"/>
            </w:tcBorders>
            <w:noWrap/>
            <w:vAlign w:val="center"/>
            <w:hideMark/>
          </w:tcPr>
          <w:p w:rsidR="0026205A" w:rsidRPr="0013686F" w:rsidRDefault="0026205A" w:rsidP="00743E84">
            <w:pPr>
              <w:rPr>
                <w:sz w:val="20"/>
                <w:szCs w:val="20"/>
              </w:rPr>
            </w:pPr>
            <w:r w:rsidRPr="0013686F">
              <w:rPr>
                <w:sz w:val="20"/>
                <w:szCs w:val="20"/>
              </w:rPr>
              <w:t>N-Methyl-2-pyrrolidone</w:t>
            </w:r>
            <w:r w:rsidR="00743E84">
              <w:rPr>
                <w:sz w:val="20"/>
                <w:szCs w:val="20"/>
              </w:rPr>
              <w:t xml:space="preserve"> (2006)</w:t>
            </w:r>
          </w:p>
        </w:tc>
        <w:tc>
          <w:tcPr>
            <w:tcW w:w="1350" w:type="dxa"/>
            <w:tcBorders>
              <w:top w:val="double" w:sz="4" w:space="0" w:color="auto"/>
              <w:bottom w:val="double" w:sz="4" w:space="0" w:color="auto"/>
            </w:tcBorders>
            <w:noWrap/>
            <w:vAlign w:val="center"/>
            <w:hideMark/>
          </w:tcPr>
          <w:p w:rsidR="0026205A" w:rsidRPr="0013686F" w:rsidRDefault="0026205A" w:rsidP="00743E84">
            <w:pPr>
              <w:rPr>
                <w:sz w:val="20"/>
                <w:szCs w:val="20"/>
              </w:rPr>
            </w:pPr>
            <w:r w:rsidRPr="0013686F">
              <w:rPr>
                <w:sz w:val="20"/>
                <w:szCs w:val="20"/>
              </w:rPr>
              <w:t>872-50-4</w:t>
            </w:r>
          </w:p>
        </w:tc>
        <w:tc>
          <w:tcPr>
            <w:tcW w:w="2070" w:type="dxa"/>
            <w:tcBorders>
              <w:top w:val="double" w:sz="4" w:space="0" w:color="auto"/>
              <w:bottom w:val="double" w:sz="4" w:space="0" w:color="auto"/>
            </w:tcBorders>
            <w:noWrap/>
            <w:vAlign w:val="center"/>
            <w:hideMark/>
          </w:tcPr>
          <w:p w:rsidR="0026205A" w:rsidRPr="0013686F" w:rsidRDefault="0026205A" w:rsidP="00743E84">
            <w:pPr>
              <w:rPr>
                <w:sz w:val="20"/>
                <w:szCs w:val="20"/>
              </w:rPr>
            </w:pPr>
            <w:r w:rsidRPr="0013686F">
              <w:rPr>
                <w:sz w:val="20"/>
                <w:szCs w:val="20"/>
              </w:rPr>
              <w:t>5-Hydroxy-N-methyl-2-pyrrolidone in urine</w:t>
            </w:r>
          </w:p>
        </w:tc>
        <w:tc>
          <w:tcPr>
            <w:tcW w:w="1620" w:type="dxa"/>
            <w:tcBorders>
              <w:top w:val="double" w:sz="4" w:space="0" w:color="auto"/>
              <w:bottom w:val="double" w:sz="4" w:space="0" w:color="auto"/>
            </w:tcBorders>
            <w:noWrap/>
            <w:vAlign w:val="center"/>
            <w:hideMark/>
          </w:tcPr>
          <w:p w:rsidR="0026205A" w:rsidRPr="0013686F" w:rsidRDefault="0026205A" w:rsidP="00743E84">
            <w:pPr>
              <w:rPr>
                <w:sz w:val="20"/>
                <w:szCs w:val="20"/>
              </w:rPr>
            </w:pPr>
            <w:r w:rsidRPr="0013686F">
              <w:rPr>
                <w:sz w:val="20"/>
                <w:szCs w:val="20"/>
              </w:rPr>
              <w:t>End of shift</w:t>
            </w:r>
          </w:p>
        </w:tc>
        <w:tc>
          <w:tcPr>
            <w:tcW w:w="1440" w:type="dxa"/>
            <w:tcBorders>
              <w:top w:val="double" w:sz="4" w:space="0" w:color="auto"/>
              <w:bottom w:val="double" w:sz="4" w:space="0" w:color="auto"/>
            </w:tcBorders>
            <w:noWrap/>
            <w:vAlign w:val="center"/>
            <w:hideMark/>
          </w:tcPr>
          <w:p w:rsidR="0026205A" w:rsidRPr="0013686F" w:rsidRDefault="0026205A" w:rsidP="00743E84">
            <w:pPr>
              <w:rPr>
                <w:sz w:val="20"/>
                <w:szCs w:val="20"/>
              </w:rPr>
            </w:pPr>
            <w:r w:rsidRPr="0013686F">
              <w:rPr>
                <w:sz w:val="20"/>
                <w:szCs w:val="20"/>
              </w:rPr>
              <w:t>100 mg/L</w:t>
            </w:r>
          </w:p>
        </w:tc>
        <w:tc>
          <w:tcPr>
            <w:tcW w:w="990" w:type="dxa"/>
            <w:tcBorders>
              <w:top w:val="double" w:sz="4" w:space="0" w:color="auto"/>
              <w:bottom w:val="double" w:sz="4" w:space="0" w:color="auto"/>
              <w:right w:val="single" w:sz="12" w:space="0" w:color="auto"/>
            </w:tcBorders>
            <w:noWrap/>
            <w:vAlign w:val="center"/>
            <w:hideMark/>
          </w:tcPr>
          <w:p w:rsidR="0026205A" w:rsidRPr="0013686F" w:rsidRDefault="0026205A" w:rsidP="00743E84">
            <w:pPr>
              <w:rPr>
                <w:sz w:val="20"/>
                <w:szCs w:val="20"/>
              </w:rPr>
            </w:pPr>
            <w:r w:rsidRPr="0013686F">
              <w:rPr>
                <w:sz w:val="20"/>
                <w:szCs w:val="20"/>
              </w:rPr>
              <w:t>—</w:t>
            </w:r>
          </w:p>
        </w:tc>
      </w:tr>
      <w:tr w:rsidR="0026205A" w:rsidRPr="0013686F" w:rsidTr="00743E84">
        <w:trPr>
          <w:trHeight w:val="255"/>
        </w:trPr>
        <w:tc>
          <w:tcPr>
            <w:tcW w:w="2790" w:type="dxa"/>
            <w:tcBorders>
              <w:top w:val="double" w:sz="4" w:space="0" w:color="auto"/>
              <w:left w:val="single" w:sz="12" w:space="0" w:color="auto"/>
              <w:bottom w:val="double" w:sz="4" w:space="0" w:color="auto"/>
            </w:tcBorders>
            <w:noWrap/>
            <w:vAlign w:val="center"/>
            <w:hideMark/>
          </w:tcPr>
          <w:p w:rsidR="0026205A" w:rsidRPr="0013686F" w:rsidRDefault="0026205A" w:rsidP="00743E84">
            <w:pPr>
              <w:rPr>
                <w:sz w:val="20"/>
                <w:szCs w:val="20"/>
              </w:rPr>
            </w:pPr>
            <w:r w:rsidRPr="0013686F">
              <w:rPr>
                <w:sz w:val="20"/>
                <w:szCs w:val="20"/>
              </w:rPr>
              <w:t>Naphthalene</w:t>
            </w:r>
            <w:r w:rsidR="00743E84">
              <w:rPr>
                <w:sz w:val="20"/>
                <w:szCs w:val="20"/>
              </w:rPr>
              <w:t xml:space="preserve"> (2012)</w:t>
            </w:r>
          </w:p>
        </w:tc>
        <w:tc>
          <w:tcPr>
            <w:tcW w:w="1350" w:type="dxa"/>
            <w:tcBorders>
              <w:top w:val="double" w:sz="4" w:space="0" w:color="auto"/>
              <w:bottom w:val="double" w:sz="4" w:space="0" w:color="auto"/>
            </w:tcBorders>
            <w:noWrap/>
            <w:vAlign w:val="center"/>
            <w:hideMark/>
          </w:tcPr>
          <w:p w:rsidR="0026205A" w:rsidRPr="0013686F" w:rsidRDefault="0026205A" w:rsidP="00743E84">
            <w:pPr>
              <w:rPr>
                <w:sz w:val="20"/>
                <w:szCs w:val="20"/>
              </w:rPr>
            </w:pPr>
            <w:r w:rsidRPr="0013686F">
              <w:rPr>
                <w:sz w:val="20"/>
                <w:szCs w:val="20"/>
              </w:rPr>
              <w:t>91-20-3</w:t>
            </w:r>
          </w:p>
        </w:tc>
        <w:tc>
          <w:tcPr>
            <w:tcW w:w="2070" w:type="dxa"/>
            <w:tcBorders>
              <w:top w:val="double" w:sz="4" w:space="0" w:color="auto"/>
              <w:bottom w:val="double" w:sz="4" w:space="0" w:color="auto"/>
            </w:tcBorders>
            <w:noWrap/>
            <w:vAlign w:val="center"/>
            <w:hideMark/>
          </w:tcPr>
          <w:p w:rsidR="0026205A" w:rsidRDefault="0026205A" w:rsidP="00743E84">
            <w:pPr>
              <w:rPr>
                <w:sz w:val="20"/>
                <w:szCs w:val="20"/>
              </w:rPr>
            </w:pPr>
            <w:r w:rsidRPr="0013686F">
              <w:rPr>
                <w:sz w:val="20"/>
                <w:szCs w:val="20"/>
              </w:rPr>
              <w:t>1-Naphthol</w:t>
            </w:r>
            <w:r w:rsidR="00743E84">
              <w:rPr>
                <w:sz w:val="20"/>
                <w:szCs w:val="20"/>
              </w:rPr>
              <w:t>*</w:t>
            </w:r>
            <w:r w:rsidRPr="0013686F">
              <w:rPr>
                <w:sz w:val="20"/>
                <w:szCs w:val="20"/>
              </w:rPr>
              <w:t xml:space="preserve"> +</w:t>
            </w:r>
          </w:p>
          <w:p w:rsidR="0026205A" w:rsidRPr="0013686F" w:rsidRDefault="0026205A" w:rsidP="00743E84">
            <w:pPr>
              <w:rPr>
                <w:sz w:val="20"/>
                <w:szCs w:val="20"/>
              </w:rPr>
            </w:pPr>
            <w:r w:rsidRPr="0013686F">
              <w:rPr>
                <w:sz w:val="20"/>
                <w:szCs w:val="20"/>
              </w:rPr>
              <w:t>2-</w:t>
            </w:r>
            <w:r w:rsidR="00743E84" w:rsidRPr="0013686F">
              <w:rPr>
                <w:sz w:val="20"/>
                <w:szCs w:val="20"/>
              </w:rPr>
              <w:t>Naphthol</w:t>
            </w:r>
            <w:r w:rsidR="00743E84">
              <w:rPr>
                <w:sz w:val="20"/>
                <w:szCs w:val="20"/>
              </w:rPr>
              <w:t>*</w:t>
            </w:r>
          </w:p>
        </w:tc>
        <w:tc>
          <w:tcPr>
            <w:tcW w:w="1620" w:type="dxa"/>
            <w:tcBorders>
              <w:top w:val="double" w:sz="4" w:space="0" w:color="auto"/>
              <w:bottom w:val="double" w:sz="4" w:space="0" w:color="auto"/>
            </w:tcBorders>
            <w:noWrap/>
            <w:vAlign w:val="center"/>
            <w:hideMark/>
          </w:tcPr>
          <w:p w:rsidR="0026205A" w:rsidRPr="0013686F" w:rsidRDefault="0026205A" w:rsidP="00743E84">
            <w:pPr>
              <w:rPr>
                <w:sz w:val="20"/>
                <w:szCs w:val="20"/>
              </w:rPr>
            </w:pPr>
            <w:r w:rsidRPr="0013686F">
              <w:rPr>
                <w:sz w:val="20"/>
                <w:szCs w:val="20"/>
              </w:rPr>
              <w:t>End of shift</w:t>
            </w:r>
          </w:p>
        </w:tc>
        <w:tc>
          <w:tcPr>
            <w:tcW w:w="1440" w:type="dxa"/>
            <w:tcBorders>
              <w:top w:val="double" w:sz="4" w:space="0" w:color="auto"/>
              <w:bottom w:val="double" w:sz="4" w:space="0" w:color="auto"/>
            </w:tcBorders>
            <w:noWrap/>
            <w:vAlign w:val="center"/>
            <w:hideMark/>
          </w:tcPr>
          <w:p w:rsidR="0026205A" w:rsidRPr="0013686F" w:rsidRDefault="0026205A" w:rsidP="00743E84">
            <w:pPr>
              <w:rPr>
                <w:sz w:val="20"/>
                <w:szCs w:val="20"/>
              </w:rPr>
            </w:pPr>
            <w:r w:rsidRPr="0013686F">
              <w:rPr>
                <w:sz w:val="20"/>
                <w:szCs w:val="20"/>
              </w:rPr>
              <w:t>—</w:t>
            </w:r>
          </w:p>
        </w:tc>
        <w:tc>
          <w:tcPr>
            <w:tcW w:w="990" w:type="dxa"/>
            <w:tcBorders>
              <w:top w:val="double" w:sz="4" w:space="0" w:color="auto"/>
              <w:bottom w:val="double" w:sz="4" w:space="0" w:color="auto"/>
              <w:right w:val="single" w:sz="12" w:space="0" w:color="auto"/>
            </w:tcBorders>
            <w:noWrap/>
            <w:vAlign w:val="center"/>
            <w:hideMark/>
          </w:tcPr>
          <w:p w:rsidR="0026205A" w:rsidRPr="0013686F" w:rsidRDefault="0026205A" w:rsidP="00743E84">
            <w:pPr>
              <w:rPr>
                <w:sz w:val="20"/>
                <w:szCs w:val="20"/>
              </w:rPr>
            </w:pPr>
            <w:r w:rsidRPr="0013686F">
              <w:rPr>
                <w:sz w:val="20"/>
                <w:szCs w:val="20"/>
              </w:rPr>
              <w:t>Nq, Ns</w:t>
            </w:r>
          </w:p>
        </w:tc>
      </w:tr>
      <w:tr w:rsidR="00743E84" w:rsidRPr="0013686F" w:rsidTr="00C96CFD">
        <w:trPr>
          <w:trHeight w:val="255"/>
        </w:trPr>
        <w:tc>
          <w:tcPr>
            <w:tcW w:w="2790" w:type="dxa"/>
            <w:vMerge w:val="restart"/>
            <w:tcBorders>
              <w:top w:val="double" w:sz="4" w:space="0" w:color="auto"/>
              <w:left w:val="single" w:sz="12" w:space="0" w:color="auto"/>
            </w:tcBorders>
            <w:noWrap/>
            <w:vAlign w:val="center"/>
          </w:tcPr>
          <w:p w:rsidR="00743E84" w:rsidRPr="0013686F" w:rsidRDefault="00743E84" w:rsidP="00C96CFD">
            <w:pPr>
              <w:rPr>
                <w:sz w:val="20"/>
                <w:szCs w:val="20"/>
              </w:rPr>
            </w:pPr>
            <w:r>
              <w:rPr>
                <w:sz w:val="20"/>
                <w:szCs w:val="20"/>
              </w:rPr>
              <w:t>Nickel and inorganic compounds (2020)</w:t>
            </w:r>
          </w:p>
        </w:tc>
        <w:tc>
          <w:tcPr>
            <w:tcW w:w="1350" w:type="dxa"/>
            <w:vMerge w:val="restart"/>
            <w:tcBorders>
              <w:top w:val="double" w:sz="4" w:space="0" w:color="auto"/>
            </w:tcBorders>
            <w:noWrap/>
            <w:vAlign w:val="center"/>
          </w:tcPr>
          <w:p w:rsidR="00743E84" w:rsidRPr="0013686F" w:rsidRDefault="00743E84" w:rsidP="00C96CFD">
            <w:pPr>
              <w:rPr>
                <w:sz w:val="20"/>
                <w:szCs w:val="20"/>
              </w:rPr>
            </w:pPr>
            <w:r>
              <w:rPr>
                <w:sz w:val="20"/>
                <w:szCs w:val="20"/>
              </w:rPr>
              <w:t>7440-02-0</w:t>
            </w:r>
          </w:p>
        </w:tc>
        <w:tc>
          <w:tcPr>
            <w:tcW w:w="2070" w:type="dxa"/>
            <w:tcBorders>
              <w:top w:val="double" w:sz="4" w:space="0" w:color="auto"/>
            </w:tcBorders>
            <w:noWrap/>
            <w:vAlign w:val="center"/>
          </w:tcPr>
          <w:p w:rsidR="00743E84" w:rsidRPr="0013686F" w:rsidRDefault="00743E84" w:rsidP="00C96CFD">
            <w:pPr>
              <w:rPr>
                <w:sz w:val="20"/>
                <w:szCs w:val="20"/>
              </w:rPr>
            </w:pPr>
            <w:r>
              <w:rPr>
                <w:sz w:val="20"/>
                <w:szCs w:val="20"/>
              </w:rPr>
              <w:t xml:space="preserve">Nickel in urine </w:t>
            </w:r>
            <w:r w:rsidR="00AE262D">
              <w:rPr>
                <w:sz w:val="20"/>
                <w:szCs w:val="20"/>
              </w:rPr>
              <w:t>after exposure</w:t>
            </w:r>
            <w:r>
              <w:rPr>
                <w:sz w:val="20"/>
                <w:szCs w:val="20"/>
              </w:rPr>
              <w:t xml:space="preserve"> to insoluble compounds</w:t>
            </w:r>
          </w:p>
        </w:tc>
        <w:tc>
          <w:tcPr>
            <w:tcW w:w="1620" w:type="dxa"/>
            <w:vMerge w:val="restart"/>
            <w:tcBorders>
              <w:top w:val="double" w:sz="4" w:space="0" w:color="auto"/>
            </w:tcBorders>
            <w:noWrap/>
            <w:vAlign w:val="center"/>
          </w:tcPr>
          <w:p w:rsidR="00743E84" w:rsidRPr="0013686F" w:rsidRDefault="00743E84" w:rsidP="00C96CFD">
            <w:pPr>
              <w:rPr>
                <w:sz w:val="20"/>
                <w:szCs w:val="20"/>
              </w:rPr>
            </w:pPr>
            <w:r>
              <w:rPr>
                <w:sz w:val="20"/>
                <w:szCs w:val="20"/>
              </w:rPr>
              <w:t>Post shift at end of workweek</w:t>
            </w:r>
          </w:p>
        </w:tc>
        <w:tc>
          <w:tcPr>
            <w:tcW w:w="1440" w:type="dxa"/>
            <w:tcBorders>
              <w:top w:val="double" w:sz="4" w:space="0" w:color="auto"/>
            </w:tcBorders>
            <w:noWrap/>
            <w:vAlign w:val="center"/>
          </w:tcPr>
          <w:p w:rsidR="00743E84" w:rsidRPr="0013686F" w:rsidRDefault="00743E84" w:rsidP="00C96CFD">
            <w:pPr>
              <w:rPr>
                <w:sz w:val="20"/>
                <w:szCs w:val="20"/>
              </w:rPr>
            </w:pPr>
            <w:r>
              <w:rPr>
                <w:sz w:val="20"/>
                <w:szCs w:val="20"/>
              </w:rPr>
              <w:t>5 µg/L</w:t>
            </w:r>
          </w:p>
        </w:tc>
        <w:tc>
          <w:tcPr>
            <w:tcW w:w="990" w:type="dxa"/>
            <w:tcBorders>
              <w:top w:val="double" w:sz="4" w:space="0" w:color="auto"/>
              <w:right w:val="single" w:sz="12" w:space="0" w:color="auto"/>
            </w:tcBorders>
            <w:noWrap/>
            <w:vAlign w:val="center"/>
          </w:tcPr>
          <w:p w:rsidR="00743E84" w:rsidRPr="0013686F" w:rsidRDefault="00743E84" w:rsidP="00C96CFD">
            <w:pPr>
              <w:rPr>
                <w:sz w:val="20"/>
                <w:szCs w:val="20"/>
              </w:rPr>
            </w:pPr>
            <w:r>
              <w:rPr>
                <w:sz w:val="20"/>
                <w:szCs w:val="20"/>
              </w:rPr>
              <w:t>B</w:t>
            </w:r>
          </w:p>
        </w:tc>
      </w:tr>
      <w:tr w:rsidR="00743E84" w:rsidRPr="0013686F" w:rsidTr="00C95C86">
        <w:trPr>
          <w:trHeight w:val="255"/>
        </w:trPr>
        <w:tc>
          <w:tcPr>
            <w:tcW w:w="2790" w:type="dxa"/>
            <w:vMerge/>
            <w:tcBorders>
              <w:left w:val="single" w:sz="12" w:space="0" w:color="auto"/>
            </w:tcBorders>
            <w:noWrap/>
            <w:vAlign w:val="center"/>
          </w:tcPr>
          <w:p w:rsidR="00743E84" w:rsidRPr="0013686F" w:rsidRDefault="00743E84" w:rsidP="00C96CFD">
            <w:pPr>
              <w:rPr>
                <w:sz w:val="20"/>
                <w:szCs w:val="20"/>
              </w:rPr>
            </w:pPr>
          </w:p>
        </w:tc>
        <w:tc>
          <w:tcPr>
            <w:tcW w:w="1350" w:type="dxa"/>
            <w:vMerge/>
            <w:noWrap/>
            <w:vAlign w:val="center"/>
          </w:tcPr>
          <w:p w:rsidR="00743E84" w:rsidRPr="0013686F" w:rsidRDefault="00743E84" w:rsidP="00C96CFD">
            <w:pPr>
              <w:rPr>
                <w:sz w:val="20"/>
                <w:szCs w:val="20"/>
              </w:rPr>
            </w:pPr>
          </w:p>
        </w:tc>
        <w:tc>
          <w:tcPr>
            <w:tcW w:w="2070" w:type="dxa"/>
            <w:tcBorders>
              <w:top w:val="single" w:sz="4" w:space="0" w:color="auto"/>
              <w:bottom w:val="double" w:sz="4" w:space="0" w:color="auto"/>
            </w:tcBorders>
            <w:noWrap/>
            <w:vAlign w:val="center"/>
          </w:tcPr>
          <w:p w:rsidR="00743E84" w:rsidRPr="0013686F" w:rsidRDefault="00743E84" w:rsidP="00C96CFD">
            <w:pPr>
              <w:rPr>
                <w:sz w:val="20"/>
                <w:szCs w:val="20"/>
              </w:rPr>
            </w:pPr>
            <w:r>
              <w:rPr>
                <w:sz w:val="20"/>
                <w:szCs w:val="20"/>
              </w:rPr>
              <w:t>Nickel in urine after exposure to soluble compounds</w:t>
            </w:r>
          </w:p>
        </w:tc>
        <w:tc>
          <w:tcPr>
            <w:tcW w:w="1620" w:type="dxa"/>
            <w:vMerge/>
            <w:tcBorders>
              <w:bottom w:val="double" w:sz="4" w:space="0" w:color="auto"/>
            </w:tcBorders>
            <w:noWrap/>
            <w:vAlign w:val="center"/>
          </w:tcPr>
          <w:p w:rsidR="00743E84" w:rsidRPr="0013686F" w:rsidRDefault="00743E84" w:rsidP="00C96CFD">
            <w:pPr>
              <w:rPr>
                <w:sz w:val="20"/>
                <w:szCs w:val="20"/>
              </w:rPr>
            </w:pPr>
          </w:p>
        </w:tc>
        <w:tc>
          <w:tcPr>
            <w:tcW w:w="1440" w:type="dxa"/>
            <w:tcBorders>
              <w:top w:val="single" w:sz="4" w:space="0" w:color="auto"/>
              <w:bottom w:val="double" w:sz="4" w:space="0" w:color="auto"/>
            </w:tcBorders>
            <w:noWrap/>
            <w:vAlign w:val="center"/>
          </w:tcPr>
          <w:p w:rsidR="00743E84" w:rsidRPr="0013686F" w:rsidRDefault="00743E84" w:rsidP="00C96CFD">
            <w:pPr>
              <w:rPr>
                <w:sz w:val="20"/>
                <w:szCs w:val="20"/>
              </w:rPr>
            </w:pPr>
            <w:r>
              <w:rPr>
                <w:sz w:val="20"/>
                <w:szCs w:val="20"/>
              </w:rPr>
              <w:t>30 µg/L</w:t>
            </w:r>
          </w:p>
        </w:tc>
        <w:tc>
          <w:tcPr>
            <w:tcW w:w="990" w:type="dxa"/>
            <w:tcBorders>
              <w:top w:val="single" w:sz="4" w:space="0" w:color="auto"/>
              <w:bottom w:val="double" w:sz="4" w:space="0" w:color="auto"/>
              <w:right w:val="single" w:sz="12" w:space="0" w:color="auto"/>
            </w:tcBorders>
            <w:noWrap/>
            <w:vAlign w:val="center"/>
          </w:tcPr>
          <w:p w:rsidR="00743E84" w:rsidRPr="0013686F" w:rsidRDefault="00743E84" w:rsidP="00C96CFD">
            <w:pPr>
              <w:rPr>
                <w:sz w:val="20"/>
                <w:szCs w:val="20"/>
              </w:rPr>
            </w:pPr>
            <w:r w:rsidRPr="0013686F">
              <w:rPr>
                <w:sz w:val="20"/>
                <w:szCs w:val="20"/>
              </w:rPr>
              <w:t>—</w:t>
            </w:r>
          </w:p>
        </w:tc>
      </w:tr>
      <w:tr w:rsidR="00314983" w:rsidRPr="0013686F" w:rsidTr="00743E84">
        <w:trPr>
          <w:trHeight w:val="255"/>
        </w:trPr>
        <w:tc>
          <w:tcPr>
            <w:tcW w:w="2790" w:type="dxa"/>
            <w:tcBorders>
              <w:top w:val="double" w:sz="4" w:space="0" w:color="auto"/>
              <w:left w:val="single" w:sz="12" w:space="0" w:color="auto"/>
            </w:tcBorders>
            <w:noWrap/>
            <w:vAlign w:val="center"/>
            <w:hideMark/>
          </w:tcPr>
          <w:p w:rsidR="00314983" w:rsidRPr="0013686F" w:rsidRDefault="00314983" w:rsidP="00314983">
            <w:pPr>
              <w:rPr>
                <w:sz w:val="20"/>
                <w:szCs w:val="20"/>
              </w:rPr>
            </w:pPr>
            <w:r w:rsidRPr="0013686F">
              <w:rPr>
                <w:sz w:val="20"/>
                <w:szCs w:val="20"/>
              </w:rPr>
              <w:t>Nitrobenzene</w:t>
            </w:r>
            <w:r>
              <w:rPr>
                <w:sz w:val="20"/>
                <w:szCs w:val="20"/>
              </w:rPr>
              <w:t xml:space="preserve"> (2013)</w:t>
            </w:r>
          </w:p>
        </w:tc>
        <w:tc>
          <w:tcPr>
            <w:tcW w:w="1350" w:type="dxa"/>
            <w:tcBorders>
              <w:top w:val="double" w:sz="4" w:space="0" w:color="auto"/>
            </w:tcBorders>
            <w:noWrap/>
            <w:vAlign w:val="center"/>
            <w:hideMark/>
          </w:tcPr>
          <w:p w:rsidR="00314983" w:rsidRPr="0013686F" w:rsidRDefault="00314983" w:rsidP="00314983">
            <w:pPr>
              <w:rPr>
                <w:sz w:val="20"/>
                <w:szCs w:val="20"/>
              </w:rPr>
            </w:pPr>
            <w:r w:rsidRPr="0013686F">
              <w:rPr>
                <w:sz w:val="20"/>
                <w:szCs w:val="20"/>
              </w:rPr>
              <w:t>98-95-3</w:t>
            </w:r>
          </w:p>
        </w:tc>
        <w:tc>
          <w:tcPr>
            <w:tcW w:w="2070" w:type="dxa"/>
            <w:tcBorders>
              <w:top w:val="double" w:sz="4" w:space="0" w:color="auto"/>
            </w:tcBorders>
            <w:noWrap/>
            <w:vAlign w:val="center"/>
            <w:hideMark/>
          </w:tcPr>
          <w:p w:rsidR="00314983" w:rsidRDefault="00314983" w:rsidP="00314983">
            <w:pPr>
              <w:rPr>
                <w:sz w:val="20"/>
                <w:szCs w:val="20"/>
              </w:rPr>
            </w:pPr>
            <w:r w:rsidRPr="0013686F">
              <w:rPr>
                <w:sz w:val="20"/>
                <w:szCs w:val="20"/>
              </w:rPr>
              <w:t>Methemoglobin</w:t>
            </w:r>
          </w:p>
          <w:p w:rsidR="00314983" w:rsidRPr="0013686F" w:rsidRDefault="00314983" w:rsidP="00314983">
            <w:pPr>
              <w:rPr>
                <w:sz w:val="20"/>
                <w:szCs w:val="20"/>
              </w:rPr>
            </w:pPr>
            <w:r>
              <w:rPr>
                <w:sz w:val="20"/>
                <w:szCs w:val="20"/>
              </w:rPr>
              <w:t>in blood</w:t>
            </w:r>
          </w:p>
        </w:tc>
        <w:tc>
          <w:tcPr>
            <w:tcW w:w="1620" w:type="dxa"/>
            <w:tcBorders>
              <w:top w:val="double" w:sz="4" w:space="0" w:color="auto"/>
            </w:tcBorders>
            <w:noWrap/>
            <w:vAlign w:val="center"/>
            <w:hideMark/>
          </w:tcPr>
          <w:p w:rsidR="00314983" w:rsidRDefault="00314983" w:rsidP="00314983">
            <w:pPr>
              <w:rPr>
                <w:sz w:val="20"/>
                <w:szCs w:val="20"/>
              </w:rPr>
            </w:pPr>
            <w:r w:rsidRPr="0013686F">
              <w:rPr>
                <w:sz w:val="20"/>
                <w:szCs w:val="20"/>
              </w:rPr>
              <w:t>During or</w:t>
            </w:r>
          </w:p>
          <w:p w:rsidR="00314983" w:rsidRPr="0013686F" w:rsidRDefault="00314983" w:rsidP="00314983">
            <w:pPr>
              <w:rPr>
                <w:sz w:val="20"/>
                <w:szCs w:val="20"/>
              </w:rPr>
            </w:pPr>
            <w:r w:rsidRPr="0013686F">
              <w:rPr>
                <w:sz w:val="20"/>
                <w:szCs w:val="20"/>
              </w:rPr>
              <w:t>end of shift</w:t>
            </w:r>
          </w:p>
        </w:tc>
        <w:tc>
          <w:tcPr>
            <w:tcW w:w="1440" w:type="dxa"/>
            <w:tcBorders>
              <w:top w:val="double" w:sz="4" w:space="0" w:color="auto"/>
            </w:tcBorders>
            <w:noWrap/>
            <w:vAlign w:val="center"/>
            <w:hideMark/>
          </w:tcPr>
          <w:p w:rsidR="00314983" w:rsidRPr="0013686F" w:rsidRDefault="00314983" w:rsidP="00314983">
            <w:pPr>
              <w:rPr>
                <w:sz w:val="20"/>
                <w:szCs w:val="20"/>
              </w:rPr>
            </w:pPr>
            <w:r w:rsidRPr="0013686F">
              <w:rPr>
                <w:sz w:val="20"/>
                <w:szCs w:val="20"/>
              </w:rPr>
              <w:t>5% of hemoglobin</w:t>
            </w:r>
          </w:p>
        </w:tc>
        <w:tc>
          <w:tcPr>
            <w:tcW w:w="990" w:type="dxa"/>
            <w:tcBorders>
              <w:top w:val="double" w:sz="4" w:space="0" w:color="auto"/>
              <w:right w:val="single" w:sz="12" w:space="0" w:color="auto"/>
            </w:tcBorders>
            <w:noWrap/>
            <w:vAlign w:val="center"/>
            <w:hideMark/>
          </w:tcPr>
          <w:p w:rsidR="00314983" w:rsidRPr="0013686F" w:rsidRDefault="00314983" w:rsidP="00314983">
            <w:pPr>
              <w:rPr>
                <w:sz w:val="20"/>
                <w:szCs w:val="20"/>
              </w:rPr>
            </w:pPr>
            <w:r w:rsidRPr="0013686F">
              <w:rPr>
                <w:sz w:val="20"/>
                <w:szCs w:val="20"/>
              </w:rPr>
              <w:t>B, Ns</w:t>
            </w:r>
          </w:p>
        </w:tc>
      </w:tr>
      <w:tr w:rsidR="00FC38A8" w:rsidRPr="0013686F" w:rsidTr="00743E84">
        <w:trPr>
          <w:trHeight w:val="255"/>
        </w:trPr>
        <w:tc>
          <w:tcPr>
            <w:tcW w:w="2790" w:type="dxa"/>
            <w:vMerge w:val="restart"/>
            <w:tcBorders>
              <w:top w:val="double" w:sz="4" w:space="0" w:color="auto"/>
              <w:left w:val="single" w:sz="12" w:space="0" w:color="auto"/>
            </w:tcBorders>
            <w:noWrap/>
            <w:vAlign w:val="center"/>
            <w:hideMark/>
          </w:tcPr>
          <w:p w:rsidR="00FC38A8" w:rsidRPr="0013686F" w:rsidRDefault="00FC38A8" w:rsidP="00743E84">
            <w:pPr>
              <w:keepNext/>
              <w:keepLines/>
              <w:rPr>
                <w:sz w:val="20"/>
                <w:szCs w:val="20"/>
              </w:rPr>
            </w:pPr>
            <w:r w:rsidRPr="0013686F">
              <w:rPr>
                <w:sz w:val="20"/>
                <w:szCs w:val="20"/>
              </w:rPr>
              <w:t>Parathion</w:t>
            </w:r>
            <w:r>
              <w:rPr>
                <w:sz w:val="20"/>
                <w:szCs w:val="20"/>
              </w:rPr>
              <w:t xml:space="preserve"> (2019)</w:t>
            </w:r>
          </w:p>
        </w:tc>
        <w:tc>
          <w:tcPr>
            <w:tcW w:w="1350" w:type="dxa"/>
            <w:vMerge w:val="restart"/>
            <w:tcBorders>
              <w:top w:val="double" w:sz="4" w:space="0" w:color="auto"/>
            </w:tcBorders>
            <w:noWrap/>
            <w:vAlign w:val="center"/>
            <w:hideMark/>
          </w:tcPr>
          <w:p w:rsidR="00FC38A8" w:rsidRPr="0013686F" w:rsidRDefault="00FC38A8" w:rsidP="00743E84">
            <w:pPr>
              <w:keepNext/>
              <w:keepLines/>
              <w:rPr>
                <w:sz w:val="20"/>
                <w:szCs w:val="20"/>
              </w:rPr>
            </w:pPr>
            <w:r w:rsidRPr="0013686F">
              <w:rPr>
                <w:sz w:val="20"/>
                <w:szCs w:val="20"/>
              </w:rPr>
              <w:t>56-38-2</w:t>
            </w:r>
          </w:p>
        </w:tc>
        <w:tc>
          <w:tcPr>
            <w:tcW w:w="2070" w:type="dxa"/>
            <w:tcBorders>
              <w:top w:val="double" w:sz="4" w:space="0" w:color="auto"/>
            </w:tcBorders>
            <w:noWrap/>
            <w:vAlign w:val="center"/>
            <w:hideMark/>
          </w:tcPr>
          <w:p w:rsidR="00FC38A8" w:rsidRDefault="00FC38A8" w:rsidP="00C96CFD">
            <w:pPr>
              <w:keepNext/>
              <w:keepLines/>
              <w:rPr>
                <w:sz w:val="20"/>
                <w:szCs w:val="20"/>
              </w:rPr>
            </w:pPr>
            <w:r w:rsidRPr="0013686F">
              <w:rPr>
                <w:sz w:val="20"/>
                <w:szCs w:val="20"/>
              </w:rPr>
              <w:t>Total p-nitrophenol</w:t>
            </w:r>
          </w:p>
          <w:p w:rsidR="00FC38A8" w:rsidRPr="0013686F" w:rsidRDefault="00FC38A8" w:rsidP="00743E84">
            <w:pPr>
              <w:keepNext/>
              <w:keepLines/>
              <w:rPr>
                <w:sz w:val="20"/>
                <w:szCs w:val="20"/>
              </w:rPr>
            </w:pPr>
            <w:r w:rsidRPr="0013686F">
              <w:rPr>
                <w:sz w:val="20"/>
                <w:szCs w:val="20"/>
              </w:rPr>
              <w:t>in urine</w:t>
            </w:r>
          </w:p>
        </w:tc>
        <w:tc>
          <w:tcPr>
            <w:tcW w:w="1620" w:type="dxa"/>
            <w:vMerge w:val="restart"/>
            <w:tcBorders>
              <w:top w:val="double" w:sz="4" w:space="0" w:color="auto"/>
            </w:tcBorders>
            <w:noWrap/>
            <w:vAlign w:val="center"/>
            <w:hideMark/>
          </w:tcPr>
          <w:p w:rsidR="00FC38A8" w:rsidRPr="0013686F" w:rsidRDefault="00FC38A8" w:rsidP="00FC38A8">
            <w:pPr>
              <w:keepNext/>
              <w:keepLines/>
              <w:rPr>
                <w:sz w:val="20"/>
                <w:szCs w:val="20"/>
              </w:rPr>
            </w:pPr>
            <w:r w:rsidRPr="0013686F">
              <w:rPr>
                <w:sz w:val="20"/>
                <w:szCs w:val="20"/>
              </w:rPr>
              <w:t>End of shift</w:t>
            </w:r>
          </w:p>
        </w:tc>
        <w:tc>
          <w:tcPr>
            <w:tcW w:w="1440" w:type="dxa"/>
            <w:tcBorders>
              <w:top w:val="double" w:sz="4" w:space="0" w:color="auto"/>
            </w:tcBorders>
            <w:noWrap/>
            <w:vAlign w:val="center"/>
            <w:hideMark/>
          </w:tcPr>
          <w:p w:rsidR="00FC38A8" w:rsidRPr="0013686F" w:rsidRDefault="00FC38A8" w:rsidP="00743E84">
            <w:pPr>
              <w:keepNext/>
              <w:keepLines/>
              <w:rPr>
                <w:sz w:val="20"/>
                <w:szCs w:val="20"/>
              </w:rPr>
            </w:pPr>
            <w:r w:rsidRPr="0013686F">
              <w:rPr>
                <w:sz w:val="20"/>
                <w:szCs w:val="20"/>
              </w:rPr>
              <w:t>0.5 mg/g creatinine</w:t>
            </w:r>
          </w:p>
        </w:tc>
        <w:tc>
          <w:tcPr>
            <w:tcW w:w="990" w:type="dxa"/>
            <w:vMerge w:val="restart"/>
            <w:tcBorders>
              <w:top w:val="double" w:sz="4" w:space="0" w:color="auto"/>
              <w:right w:val="single" w:sz="12" w:space="0" w:color="auto"/>
            </w:tcBorders>
            <w:noWrap/>
            <w:vAlign w:val="center"/>
            <w:hideMark/>
          </w:tcPr>
          <w:p w:rsidR="00FC38A8" w:rsidRPr="0013686F" w:rsidRDefault="00FC38A8" w:rsidP="00FC38A8">
            <w:pPr>
              <w:keepNext/>
              <w:keepLines/>
              <w:rPr>
                <w:sz w:val="20"/>
                <w:szCs w:val="20"/>
              </w:rPr>
            </w:pPr>
            <w:r w:rsidRPr="0013686F">
              <w:rPr>
                <w:sz w:val="20"/>
                <w:szCs w:val="20"/>
              </w:rPr>
              <w:t>Ns</w:t>
            </w:r>
          </w:p>
        </w:tc>
      </w:tr>
      <w:tr w:rsidR="00FC38A8" w:rsidRPr="0013686F" w:rsidTr="00743E84">
        <w:trPr>
          <w:trHeight w:val="255"/>
        </w:trPr>
        <w:tc>
          <w:tcPr>
            <w:tcW w:w="2790" w:type="dxa"/>
            <w:vMerge/>
            <w:tcBorders>
              <w:left w:val="single" w:sz="12" w:space="0" w:color="auto"/>
              <w:bottom w:val="double" w:sz="4" w:space="0" w:color="auto"/>
            </w:tcBorders>
            <w:vAlign w:val="center"/>
            <w:hideMark/>
          </w:tcPr>
          <w:p w:rsidR="00FC38A8" w:rsidRPr="0013686F" w:rsidRDefault="00FC38A8" w:rsidP="00743E84">
            <w:pPr>
              <w:keepNext/>
              <w:keepLines/>
              <w:rPr>
                <w:sz w:val="20"/>
                <w:szCs w:val="20"/>
              </w:rPr>
            </w:pPr>
          </w:p>
        </w:tc>
        <w:tc>
          <w:tcPr>
            <w:tcW w:w="1350" w:type="dxa"/>
            <w:vMerge/>
            <w:tcBorders>
              <w:bottom w:val="double" w:sz="4" w:space="0" w:color="auto"/>
            </w:tcBorders>
            <w:vAlign w:val="center"/>
            <w:hideMark/>
          </w:tcPr>
          <w:p w:rsidR="00FC38A8" w:rsidRPr="0013686F" w:rsidRDefault="00FC38A8" w:rsidP="00743E84">
            <w:pPr>
              <w:keepNext/>
              <w:keepLines/>
              <w:rPr>
                <w:sz w:val="20"/>
                <w:szCs w:val="20"/>
              </w:rPr>
            </w:pPr>
          </w:p>
        </w:tc>
        <w:tc>
          <w:tcPr>
            <w:tcW w:w="2070" w:type="dxa"/>
            <w:tcBorders>
              <w:bottom w:val="double" w:sz="4" w:space="0" w:color="auto"/>
            </w:tcBorders>
            <w:noWrap/>
            <w:vAlign w:val="center"/>
            <w:hideMark/>
          </w:tcPr>
          <w:p w:rsidR="00FC38A8" w:rsidRPr="0013686F" w:rsidRDefault="00FC38A8" w:rsidP="00743E84">
            <w:pPr>
              <w:keepNext/>
              <w:keepLines/>
              <w:rPr>
                <w:sz w:val="20"/>
                <w:szCs w:val="20"/>
              </w:rPr>
            </w:pPr>
            <w:r>
              <w:rPr>
                <w:sz w:val="20"/>
                <w:szCs w:val="20"/>
              </w:rPr>
              <w:t>Acetylc</w:t>
            </w:r>
            <w:r w:rsidRPr="0013686F">
              <w:rPr>
                <w:sz w:val="20"/>
                <w:szCs w:val="20"/>
              </w:rPr>
              <w:t xml:space="preserve">holinesterase activity in red </w:t>
            </w:r>
            <w:r>
              <w:rPr>
                <w:sz w:val="20"/>
                <w:szCs w:val="20"/>
              </w:rPr>
              <w:t xml:space="preserve">blood </w:t>
            </w:r>
            <w:r w:rsidRPr="0013686F">
              <w:rPr>
                <w:sz w:val="20"/>
                <w:szCs w:val="20"/>
              </w:rPr>
              <w:t>cells</w:t>
            </w:r>
          </w:p>
        </w:tc>
        <w:tc>
          <w:tcPr>
            <w:tcW w:w="1620" w:type="dxa"/>
            <w:vMerge/>
            <w:tcBorders>
              <w:bottom w:val="double" w:sz="4" w:space="0" w:color="auto"/>
            </w:tcBorders>
            <w:noWrap/>
            <w:vAlign w:val="center"/>
            <w:hideMark/>
          </w:tcPr>
          <w:p w:rsidR="00FC38A8" w:rsidRPr="0013686F" w:rsidRDefault="00FC38A8" w:rsidP="00743E84">
            <w:pPr>
              <w:keepNext/>
              <w:keepLines/>
              <w:rPr>
                <w:sz w:val="20"/>
                <w:szCs w:val="20"/>
              </w:rPr>
            </w:pPr>
          </w:p>
        </w:tc>
        <w:tc>
          <w:tcPr>
            <w:tcW w:w="1440" w:type="dxa"/>
            <w:tcBorders>
              <w:bottom w:val="double" w:sz="4" w:space="0" w:color="auto"/>
            </w:tcBorders>
            <w:noWrap/>
            <w:vAlign w:val="center"/>
            <w:hideMark/>
          </w:tcPr>
          <w:p w:rsidR="00FC38A8" w:rsidRPr="00314983" w:rsidRDefault="00FC38A8" w:rsidP="00743E84">
            <w:pPr>
              <w:keepNext/>
              <w:keepLines/>
              <w:rPr>
                <w:sz w:val="18"/>
                <w:szCs w:val="18"/>
              </w:rPr>
            </w:pPr>
            <w:r w:rsidRPr="00314983">
              <w:rPr>
                <w:sz w:val="18"/>
                <w:szCs w:val="18"/>
              </w:rPr>
              <w:t>70% of baseline (average of two measurements 3 days apart)</w:t>
            </w:r>
          </w:p>
        </w:tc>
        <w:tc>
          <w:tcPr>
            <w:tcW w:w="990" w:type="dxa"/>
            <w:vMerge/>
            <w:tcBorders>
              <w:bottom w:val="double" w:sz="4" w:space="0" w:color="auto"/>
              <w:right w:val="single" w:sz="12" w:space="0" w:color="auto"/>
            </w:tcBorders>
            <w:noWrap/>
            <w:vAlign w:val="center"/>
            <w:hideMark/>
          </w:tcPr>
          <w:p w:rsidR="00FC38A8" w:rsidRPr="0013686F" w:rsidRDefault="00FC38A8" w:rsidP="00743E84">
            <w:pPr>
              <w:keepNext/>
              <w:keepLines/>
              <w:rPr>
                <w:sz w:val="20"/>
                <w:szCs w:val="20"/>
              </w:rPr>
            </w:pPr>
          </w:p>
        </w:tc>
      </w:tr>
      <w:tr w:rsidR="0026205A" w:rsidRPr="0013686F" w:rsidTr="00743E84">
        <w:trPr>
          <w:trHeight w:val="255"/>
        </w:trPr>
        <w:tc>
          <w:tcPr>
            <w:tcW w:w="2790" w:type="dxa"/>
            <w:tcBorders>
              <w:top w:val="double" w:sz="4" w:space="0" w:color="auto"/>
              <w:left w:val="single" w:sz="12" w:space="0" w:color="auto"/>
            </w:tcBorders>
            <w:noWrap/>
            <w:vAlign w:val="center"/>
            <w:hideMark/>
          </w:tcPr>
          <w:p w:rsidR="00314983" w:rsidRDefault="0026205A" w:rsidP="00743E84">
            <w:pPr>
              <w:rPr>
                <w:sz w:val="20"/>
                <w:szCs w:val="20"/>
              </w:rPr>
            </w:pPr>
            <w:r w:rsidRPr="0013686F">
              <w:rPr>
                <w:sz w:val="20"/>
                <w:szCs w:val="20"/>
              </w:rPr>
              <w:t>Pentachlorophenol (PCP)</w:t>
            </w:r>
          </w:p>
          <w:p w:rsidR="0026205A" w:rsidRPr="0013686F" w:rsidRDefault="00314983" w:rsidP="00743E84">
            <w:pPr>
              <w:rPr>
                <w:sz w:val="20"/>
                <w:szCs w:val="20"/>
              </w:rPr>
            </w:pPr>
            <w:r>
              <w:rPr>
                <w:sz w:val="20"/>
                <w:szCs w:val="20"/>
              </w:rPr>
              <w:t>(2013)</w:t>
            </w:r>
          </w:p>
        </w:tc>
        <w:tc>
          <w:tcPr>
            <w:tcW w:w="1350" w:type="dxa"/>
            <w:tcBorders>
              <w:top w:val="double" w:sz="4" w:space="0" w:color="auto"/>
            </w:tcBorders>
            <w:noWrap/>
            <w:vAlign w:val="center"/>
            <w:hideMark/>
          </w:tcPr>
          <w:p w:rsidR="0026205A" w:rsidRPr="0013686F" w:rsidRDefault="0026205A" w:rsidP="00743E84">
            <w:pPr>
              <w:rPr>
                <w:sz w:val="20"/>
                <w:szCs w:val="20"/>
              </w:rPr>
            </w:pPr>
            <w:r w:rsidRPr="0013686F">
              <w:rPr>
                <w:sz w:val="20"/>
                <w:szCs w:val="20"/>
              </w:rPr>
              <w:t>87-86-5</w:t>
            </w:r>
          </w:p>
        </w:tc>
        <w:tc>
          <w:tcPr>
            <w:tcW w:w="2070" w:type="dxa"/>
            <w:tcBorders>
              <w:top w:val="double" w:sz="4" w:space="0" w:color="auto"/>
            </w:tcBorders>
            <w:noWrap/>
            <w:vAlign w:val="center"/>
            <w:hideMark/>
          </w:tcPr>
          <w:p w:rsidR="00C96CFD" w:rsidRDefault="0026205A" w:rsidP="00C96CFD">
            <w:pPr>
              <w:rPr>
                <w:sz w:val="20"/>
                <w:szCs w:val="20"/>
              </w:rPr>
            </w:pPr>
            <w:r w:rsidRPr="0013686F">
              <w:rPr>
                <w:sz w:val="20"/>
                <w:szCs w:val="20"/>
              </w:rPr>
              <w:t>Total PCP</w:t>
            </w:r>
          </w:p>
          <w:p w:rsidR="0026205A" w:rsidRPr="0013686F" w:rsidRDefault="0026205A" w:rsidP="00743E84">
            <w:pPr>
              <w:rPr>
                <w:sz w:val="20"/>
                <w:szCs w:val="20"/>
              </w:rPr>
            </w:pPr>
            <w:r w:rsidRPr="0013686F">
              <w:rPr>
                <w:sz w:val="20"/>
                <w:szCs w:val="20"/>
              </w:rPr>
              <w:t>in urine</w:t>
            </w:r>
            <w:r w:rsidR="00314983">
              <w:rPr>
                <w:sz w:val="20"/>
                <w:szCs w:val="20"/>
              </w:rPr>
              <w:t>*</w:t>
            </w:r>
          </w:p>
        </w:tc>
        <w:tc>
          <w:tcPr>
            <w:tcW w:w="1620" w:type="dxa"/>
            <w:tcBorders>
              <w:top w:val="double" w:sz="4" w:space="0" w:color="auto"/>
            </w:tcBorders>
            <w:noWrap/>
            <w:vAlign w:val="center"/>
            <w:hideMark/>
          </w:tcPr>
          <w:p w:rsidR="0026205A" w:rsidRPr="0013686F" w:rsidRDefault="0026205A" w:rsidP="00743E84">
            <w:pPr>
              <w:rPr>
                <w:sz w:val="20"/>
                <w:szCs w:val="20"/>
              </w:rPr>
            </w:pPr>
            <w:r w:rsidRPr="0013686F">
              <w:rPr>
                <w:sz w:val="20"/>
                <w:szCs w:val="20"/>
              </w:rPr>
              <w:t>Prior to last shift of workweek</w:t>
            </w:r>
          </w:p>
        </w:tc>
        <w:tc>
          <w:tcPr>
            <w:tcW w:w="1440" w:type="dxa"/>
            <w:tcBorders>
              <w:top w:val="double" w:sz="4" w:space="0" w:color="auto"/>
            </w:tcBorders>
            <w:noWrap/>
            <w:vAlign w:val="center"/>
            <w:hideMark/>
          </w:tcPr>
          <w:p w:rsidR="0026205A" w:rsidRPr="0013686F" w:rsidRDefault="0026205A" w:rsidP="00743E84">
            <w:pPr>
              <w:rPr>
                <w:sz w:val="20"/>
                <w:szCs w:val="20"/>
              </w:rPr>
            </w:pPr>
          </w:p>
        </w:tc>
        <w:tc>
          <w:tcPr>
            <w:tcW w:w="990" w:type="dxa"/>
            <w:tcBorders>
              <w:top w:val="double" w:sz="4" w:space="0" w:color="auto"/>
              <w:right w:val="single" w:sz="12" w:space="0" w:color="auto"/>
            </w:tcBorders>
            <w:noWrap/>
            <w:vAlign w:val="center"/>
            <w:hideMark/>
          </w:tcPr>
          <w:p w:rsidR="0026205A" w:rsidRPr="0013686F" w:rsidRDefault="00314983" w:rsidP="00743E84">
            <w:pPr>
              <w:rPr>
                <w:sz w:val="20"/>
                <w:szCs w:val="20"/>
              </w:rPr>
            </w:pPr>
            <w:r>
              <w:rPr>
                <w:sz w:val="20"/>
                <w:szCs w:val="20"/>
              </w:rPr>
              <w:t>Nq</w:t>
            </w:r>
          </w:p>
        </w:tc>
      </w:tr>
      <w:tr w:rsidR="0026205A" w:rsidRPr="0013686F" w:rsidTr="00C95C86">
        <w:trPr>
          <w:trHeight w:val="255"/>
        </w:trPr>
        <w:tc>
          <w:tcPr>
            <w:tcW w:w="2790" w:type="dxa"/>
            <w:tcBorders>
              <w:top w:val="double" w:sz="4" w:space="0" w:color="auto"/>
              <w:left w:val="single" w:sz="12" w:space="0" w:color="auto"/>
              <w:bottom w:val="double" w:sz="4" w:space="0" w:color="auto"/>
            </w:tcBorders>
            <w:noWrap/>
            <w:vAlign w:val="center"/>
            <w:hideMark/>
          </w:tcPr>
          <w:p w:rsidR="0026205A" w:rsidRPr="0013686F" w:rsidRDefault="0026205A" w:rsidP="00743E84">
            <w:pPr>
              <w:keepNext/>
              <w:keepLines/>
              <w:rPr>
                <w:sz w:val="20"/>
                <w:szCs w:val="20"/>
              </w:rPr>
            </w:pPr>
            <w:r w:rsidRPr="0013686F">
              <w:rPr>
                <w:sz w:val="20"/>
                <w:szCs w:val="20"/>
              </w:rPr>
              <w:t>Phenol</w:t>
            </w:r>
            <w:r w:rsidR="00314983">
              <w:rPr>
                <w:sz w:val="20"/>
                <w:szCs w:val="20"/>
              </w:rPr>
              <w:t xml:space="preserve"> (2005)</w:t>
            </w:r>
          </w:p>
        </w:tc>
        <w:tc>
          <w:tcPr>
            <w:tcW w:w="1350" w:type="dxa"/>
            <w:tcBorders>
              <w:top w:val="double" w:sz="4" w:space="0" w:color="auto"/>
              <w:bottom w:val="double" w:sz="4" w:space="0" w:color="auto"/>
            </w:tcBorders>
            <w:noWrap/>
            <w:vAlign w:val="center"/>
            <w:hideMark/>
          </w:tcPr>
          <w:p w:rsidR="0026205A" w:rsidRPr="0013686F" w:rsidRDefault="0026205A" w:rsidP="00743E84">
            <w:pPr>
              <w:keepNext/>
              <w:keepLines/>
              <w:rPr>
                <w:sz w:val="20"/>
                <w:szCs w:val="20"/>
              </w:rPr>
            </w:pPr>
            <w:r w:rsidRPr="0013686F">
              <w:rPr>
                <w:sz w:val="20"/>
                <w:szCs w:val="20"/>
              </w:rPr>
              <w:t>108-95-2</w:t>
            </w:r>
          </w:p>
        </w:tc>
        <w:tc>
          <w:tcPr>
            <w:tcW w:w="2070" w:type="dxa"/>
            <w:tcBorders>
              <w:top w:val="double" w:sz="4" w:space="0" w:color="auto"/>
              <w:bottom w:val="double" w:sz="4" w:space="0" w:color="auto"/>
            </w:tcBorders>
            <w:noWrap/>
            <w:vAlign w:val="center"/>
            <w:hideMark/>
          </w:tcPr>
          <w:p w:rsidR="00C96CFD" w:rsidRDefault="0026205A" w:rsidP="00C96CFD">
            <w:pPr>
              <w:keepNext/>
              <w:keepLines/>
              <w:rPr>
                <w:sz w:val="20"/>
                <w:szCs w:val="20"/>
              </w:rPr>
            </w:pPr>
            <w:r w:rsidRPr="0013686F">
              <w:rPr>
                <w:sz w:val="20"/>
                <w:szCs w:val="20"/>
              </w:rPr>
              <w:t>Phenol</w:t>
            </w:r>
          </w:p>
          <w:p w:rsidR="0026205A" w:rsidRPr="0013686F" w:rsidRDefault="0026205A" w:rsidP="00743E84">
            <w:pPr>
              <w:keepNext/>
              <w:keepLines/>
              <w:rPr>
                <w:sz w:val="20"/>
                <w:szCs w:val="20"/>
              </w:rPr>
            </w:pPr>
            <w:r w:rsidRPr="0013686F">
              <w:rPr>
                <w:sz w:val="20"/>
                <w:szCs w:val="20"/>
              </w:rPr>
              <w:t>in urine</w:t>
            </w:r>
            <w:r w:rsidR="00314983">
              <w:rPr>
                <w:sz w:val="20"/>
                <w:szCs w:val="20"/>
              </w:rPr>
              <w:t>*</w:t>
            </w:r>
          </w:p>
        </w:tc>
        <w:tc>
          <w:tcPr>
            <w:tcW w:w="1620" w:type="dxa"/>
            <w:tcBorders>
              <w:top w:val="double" w:sz="4" w:space="0" w:color="auto"/>
              <w:bottom w:val="double" w:sz="4" w:space="0" w:color="auto"/>
            </w:tcBorders>
            <w:noWrap/>
            <w:vAlign w:val="center"/>
            <w:hideMark/>
          </w:tcPr>
          <w:p w:rsidR="0026205A" w:rsidRPr="0013686F" w:rsidRDefault="0026205A" w:rsidP="00743E84">
            <w:pPr>
              <w:keepNext/>
              <w:keepLines/>
              <w:rPr>
                <w:sz w:val="20"/>
                <w:szCs w:val="20"/>
              </w:rPr>
            </w:pPr>
            <w:r w:rsidRPr="0013686F">
              <w:rPr>
                <w:sz w:val="20"/>
                <w:szCs w:val="20"/>
              </w:rPr>
              <w:t>End of shift</w:t>
            </w:r>
          </w:p>
        </w:tc>
        <w:tc>
          <w:tcPr>
            <w:tcW w:w="1440" w:type="dxa"/>
            <w:tcBorders>
              <w:top w:val="double" w:sz="4" w:space="0" w:color="auto"/>
              <w:bottom w:val="double" w:sz="4" w:space="0" w:color="auto"/>
            </w:tcBorders>
            <w:noWrap/>
            <w:vAlign w:val="center"/>
            <w:hideMark/>
          </w:tcPr>
          <w:p w:rsidR="0026205A" w:rsidRPr="0013686F" w:rsidRDefault="0026205A" w:rsidP="00743E84">
            <w:pPr>
              <w:keepNext/>
              <w:keepLines/>
              <w:rPr>
                <w:sz w:val="20"/>
                <w:szCs w:val="20"/>
              </w:rPr>
            </w:pPr>
            <w:r w:rsidRPr="0013686F">
              <w:rPr>
                <w:sz w:val="20"/>
                <w:szCs w:val="20"/>
              </w:rPr>
              <w:t>250 mg/g creatinine</w:t>
            </w:r>
          </w:p>
        </w:tc>
        <w:tc>
          <w:tcPr>
            <w:tcW w:w="990" w:type="dxa"/>
            <w:tcBorders>
              <w:top w:val="double" w:sz="4" w:space="0" w:color="auto"/>
              <w:bottom w:val="double" w:sz="4" w:space="0" w:color="auto"/>
              <w:right w:val="single" w:sz="12" w:space="0" w:color="auto"/>
            </w:tcBorders>
            <w:noWrap/>
            <w:vAlign w:val="center"/>
            <w:hideMark/>
          </w:tcPr>
          <w:p w:rsidR="0026205A" w:rsidRPr="0013686F" w:rsidRDefault="0026205A" w:rsidP="00743E84">
            <w:pPr>
              <w:keepNext/>
              <w:keepLines/>
              <w:rPr>
                <w:sz w:val="20"/>
                <w:szCs w:val="20"/>
              </w:rPr>
            </w:pPr>
            <w:r w:rsidRPr="0013686F">
              <w:rPr>
                <w:sz w:val="20"/>
                <w:szCs w:val="20"/>
              </w:rPr>
              <w:t>B, Ns</w:t>
            </w:r>
          </w:p>
        </w:tc>
      </w:tr>
      <w:tr w:rsidR="00C95C86" w:rsidRPr="0013686F" w:rsidTr="00C95C86">
        <w:trPr>
          <w:trHeight w:val="255"/>
        </w:trPr>
        <w:tc>
          <w:tcPr>
            <w:tcW w:w="2790" w:type="dxa"/>
            <w:vMerge w:val="restart"/>
            <w:tcBorders>
              <w:top w:val="double" w:sz="4" w:space="0" w:color="auto"/>
              <w:left w:val="single" w:sz="12" w:space="0" w:color="auto"/>
            </w:tcBorders>
            <w:noWrap/>
            <w:vAlign w:val="center"/>
            <w:hideMark/>
          </w:tcPr>
          <w:p w:rsidR="00C95C86" w:rsidRDefault="00C95C86" w:rsidP="00743E84">
            <w:pPr>
              <w:rPr>
                <w:sz w:val="20"/>
                <w:szCs w:val="20"/>
              </w:rPr>
            </w:pPr>
            <w:r w:rsidRPr="0013686F">
              <w:rPr>
                <w:sz w:val="20"/>
                <w:szCs w:val="20"/>
              </w:rPr>
              <w:t>Polycyclic aromatic hydrocarbons (PAHs)</w:t>
            </w:r>
          </w:p>
          <w:p w:rsidR="00C95C86" w:rsidRPr="0013686F" w:rsidRDefault="00C95C86" w:rsidP="00743E84">
            <w:pPr>
              <w:rPr>
                <w:sz w:val="20"/>
                <w:szCs w:val="20"/>
              </w:rPr>
            </w:pPr>
            <w:r>
              <w:rPr>
                <w:sz w:val="20"/>
                <w:szCs w:val="20"/>
              </w:rPr>
              <w:t>(2016)</w:t>
            </w:r>
          </w:p>
        </w:tc>
        <w:tc>
          <w:tcPr>
            <w:tcW w:w="1350" w:type="dxa"/>
            <w:vMerge w:val="restart"/>
            <w:tcBorders>
              <w:top w:val="double" w:sz="4" w:space="0" w:color="auto"/>
            </w:tcBorders>
            <w:noWrap/>
            <w:vAlign w:val="center"/>
            <w:hideMark/>
          </w:tcPr>
          <w:p w:rsidR="00C95C86" w:rsidRPr="0013686F" w:rsidRDefault="00C95C86" w:rsidP="00743E84">
            <w:pPr>
              <w:rPr>
                <w:sz w:val="20"/>
                <w:szCs w:val="20"/>
              </w:rPr>
            </w:pPr>
            <w:r w:rsidRPr="0013686F">
              <w:rPr>
                <w:sz w:val="20"/>
                <w:szCs w:val="20"/>
              </w:rPr>
              <w:t>varies with compound or mixture</w:t>
            </w:r>
          </w:p>
        </w:tc>
        <w:tc>
          <w:tcPr>
            <w:tcW w:w="2070" w:type="dxa"/>
            <w:tcBorders>
              <w:top w:val="double" w:sz="4" w:space="0" w:color="auto"/>
              <w:bottom w:val="single" w:sz="4" w:space="0" w:color="auto"/>
            </w:tcBorders>
            <w:noWrap/>
            <w:vAlign w:val="center"/>
            <w:hideMark/>
          </w:tcPr>
          <w:p w:rsidR="00C95C86" w:rsidRPr="00743E84" w:rsidRDefault="00C95C86" w:rsidP="00C96CFD">
            <w:pPr>
              <w:rPr>
                <w:sz w:val="18"/>
                <w:szCs w:val="18"/>
              </w:rPr>
            </w:pPr>
            <w:r w:rsidRPr="00743E84">
              <w:rPr>
                <w:sz w:val="18"/>
                <w:szCs w:val="18"/>
              </w:rPr>
              <w:t>1-Hydroxypyrene</w:t>
            </w:r>
          </w:p>
          <w:p w:rsidR="00C95C86" w:rsidRPr="0013686F" w:rsidRDefault="00C95C86" w:rsidP="00743E84">
            <w:pPr>
              <w:rPr>
                <w:sz w:val="20"/>
                <w:szCs w:val="20"/>
              </w:rPr>
            </w:pPr>
            <w:r w:rsidRPr="0013686F">
              <w:rPr>
                <w:sz w:val="20"/>
                <w:szCs w:val="20"/>
              </w:rPr>
              <w:t>in urine</w:t>
            </w:r>
            <w:r>
              <w:rPr>
                <w:sz w:val="20"/>
                <w:szCs w:val="20"/>
              </w:rPr>
              <w:t>*</w:t>
            </w:r>
          </w:p>
        </w:tc>
        <w:tc>
          <w:tcPr>
            <w:tcW w:w="1620" w:type="dxa"/>
            <w:vMerge w:val="restart"/>
            <w:tcBorders>
              <w:top w:val="double" w:sz="4" w:space="0" w:color="auto"/>
              <w:bottom w:val="single" w:sz="4" w:space="0" w:color="auto"/>
            </w:tcBorders>
            <w:noWrap/>
            <w:vAlign w:val="center"/>
            <w:hideMark/>
          </w:tcPr>
          <w:p w:rsidR="00C95C86" w:rsidRPr="0013686F" w:rsidRDefault="00C95C86" w:rsidP="00743E84">
            <w:pPr>
              <w:rPr>
                <w:sz w:val="20"/>
                <w:szCs w:val="20"/>
              </w:rPr>
            </w:pPr>
            <w:r w:rsidRPr="0013686F">
              <w:rPr>
                <w:sz w:val="20"/>
                <w:szCs w:val="20"/>
              </w:rPr>
              <w:t>End of shift at end of workweek</w:t>
            </w:r>
          </w:p>
        </w:tc>
        <w:tc>
          <w:tcPr>
            <w:tcW w:w="1440" w:type="dxa"/>
            <w:tcBorders>
              <w:top w:val="double" w:sz="4" w:space="0" w:color="auto"/>
              <w:bottom w:val="single" w:sz="4" w:space="0" w:color="auto"/>
            </w:tcBorders>
            <w:noWrap/>
            <w:vAlign w:val="center"/>
            <w:hideMark/>
          </w:tcPr>
          <w:p w:rsidR="00C95C86" w:rsidRPr="0013686F" w:rsidRDefault="00C95C86" w:rsidP="00743E84">
            <w:pPr>
              <w:rPr>
                <w:sz w:val="20"/>
                <w:szCs w:val="20"/>
              </w:rPr>
            </w:pPr>
            <w:r>
              <w:rPr>
                <w:sz w:val="20"/>
                <w:szCs w:val="20"/>
              </w:rPr>
              <w:t xml:space="preserve">2.5 µg/L </w:t>
            </w:r>
            <w:r w:rsidRPr="00C95C86">
              <w:rPr>
                <w:sz w:val="18"/>
                <w:szCs w:val="18"/>
              </w:rPr>
              <w:t>(adjusted for pyrene to benzo(a)pyrene exposure ratio</w:t>
            </w:r>
          </w:p>
        </w:tc>
        <w:tc>
          <w:tcPr>
            <w:tcW w:w="990" w:type="dxa"/>
            <w:tcBorders>
              <w:top w:val="double" w:sz="4" w:space="0" w:color="auto"/>
              <w:bottom w:val="single" w:sz="4" w:space="0" w:color="auto"/>
              <w:right w:val="single" w:sz="12" w:space="0" w:color="auto"/>
            </w:tcBorders>
            <w:noWrap/>
            <w:vAlign w:val="center"/>
            <w:hideMark/>
          </w:tcPr>
          <w:p w:rsidR="00C95C86" w:rsidRPr="0013686F" w:rsidRDefault="00C95C86" w:rsidP="00743E84">
            <w:pPr>
              <w:rPr>
                <w:sz w:val="20"/>
                <w:szCs w:val="20"/>
              </w:rPr>
            </w:pPr>
            <w:r>
              <w:rPr>
                <w:sz w:val="20"/>
                <w:szCs w:val="20"/>
              </w:rPr>
              <w:t>B</w:t>
            </w:r>
          </w:p>
        </w:tc>
      </w:tr>
      <w:tr w:rsidR="00C95C86" w:rsidRPr="0013686F" w:rsidTr="00C95C86">
        <w:trPr>
          <w:trHeight w:val="255"/>
        </w:trPr>
        <w:tc>
          <w:tcPr>
            <w:tcW w:w="2790" w:type="dxa"/>
            <w:vMerge/>
            <w:tcBorders>
              <w:left w:val="single" w:sz="12" w:space="0" w:color="auto"/>
              <w:bottom w:val="double" w:sz="4" w:space="0" w:color="auto"/>
            </w:tcBorders>
            <w:noWrap/>
            <w:vAlign w:val="center"/>
          </w:tcPr>
          <w:p w:rsidR="00C95C86" w:rsidRPr="0013686F" w:rsidRDefault="00C95C86" w:rsidP="00743E84">
            <w:pPr>
              <w:rPr>
                <w:sz w:val="20"/>
                <w:szCs w:val="20"/>
              </w:rPr>
            </w:pPr>
          </w:p>
        </w:tc>
        <w:tc>
          <w:tcPr>
            <w:tcW w:w="1350" w:type="dxa"/>
            <w:vMerge/>
            <w:tcBorders>
              <w:bottom w:val="double" w:sz="4" w:space="0" w:color="auto"/>
            </w:tcBorders>
            <w:noWrap/>
            <w:vAlign w:val="center"/>
          </w:tcPr>
          <w:p w:rsidR="00C95C86" w:rsidRPr="0013686F" w:rsidRDefault="00C95C86" w:rsidP="00743E84">
            <w:pPr>
              <w:rPr>
                <w:sz w:val="20"/>
                <w:szCs w:val="20"/>
              </w:rPr>
            </w:pPr>
          </w:p>
        </w:tc>
        <w:tc>
          <w:tcPr>
            <w:tcW w:w="2070" w:type="dxa"/>
            <w:tcBorders>
              <w:top w:val="single" w:sz="4" w:space="0" w:color="auto"/>
              <w:bottom w:val="double" w:sz="4" w:space="0" w:color="auto"/>
            </w:tcBorders>
            <w:noWrap/>
            <w:vAlign w:val="center"/>
          </w:tcPr>
          <w:p w:rsidR="00C95C86" w:rsidRPr="00743E84" w:rsidRDefault="00C95C86" w:rsidP="00C96CFD">
            <w:pPr>
              <w:rPr>
                <w:sz w:val="18"/>
                <w:szCs w:val="18"/>
              </w:rPr>
            </w:pPr>
            <w:r w:rsidRPr="00C95C86">
              <w:rPr>
                <w:sz w:val="16"/>
                <w:szCs w:val="16"/>
              </w:rPr>
              <w:t>3-Hydroxybenzo(a)pyrene</w:t>
            </w:r>
            <w:r>
              <w:rPr>
                <w:sz w:val="18"/>
                <w:szCs w:val="18"/>
              </w:rPr>
              <w:t xml:space="preserve"> in urine*</w:t>
            </w:r>
          </w:p>
        </w:tc>
        <w:tc>
          <w:tcPr>
            <w:tcW w:w="1620" w:type="dxa"/>
            <w:vMerge/>
            <w:tcBorders>
              <w:top w:val="single" w:sz="4" w:space="0" w:color="auto"/>
              <w:bottom w:val="double" w:sz="4" w:space="0" w:color="auto"/>
            </w:tcBorders>
            <w:noWrap/>
            <w:vAlign w:val="center"/>
          </w:tcPr>
          <w:p w:rsidR="00C95C86" w:rsidRPr="0013686F" w:rsidRDefault="00C95C86" w:rsidP="00743E84">
            <w:pPr>
              <w:rPr>
                <w:sz w:val="20"/>
                <w:szCs w:val="20"/>
              </w:rPr>
            </w:pPr>
          </w:p>
        </w:tc>
        <w:tc>
          <w:tcPr>
            <w:tcW w:w="1440" w:type="dxa"/>
            <w:tcBorders>
              <w:top w:val="single" w:sz="4" w:space="0" w:color="auto"/>
              <w:bottom w:val="double" w:sz="4" w:space="0" w:color="auto"/>
            </w:tcBorders>
            <w:noWrap/>
            <w:vAlign w:val="center"/>
          </w:tcPr>
          <w:p w:rsidR="00C95C86" w:rsidRPr="0013686F" w:rsidRDefault="00C95C86" w:rsidP="00743E84">
            <w:pPr>
              <w:rPr>
                <w:sz w:val="20"/>
                <w:szCs w:val="20"/>
              </w:rPr>
            </w:pPr>
            <w:r w:rsidRPr="0013686F">
              <w:rPr>
                <w:sz w:val="20"/>
                <w:szCs w:val="20"/>
              </w:rPr>
              <w:t>—</w:t>
            </w:r>
          </w:p>
        </w:tc>
        <w:tc>
          <w:tcPr>
            <w:tcW w:w="990" w:type="dxa"/>
            <w:tcBorders>
              <w:top w:val="single" w:sz="4" w:space="0" w:color="auto"/>
              <w:bottom w:val="double" w:sz="4" w:space="0" w:color="auto"/>
              <w:right w:val="single" w:sz="12" w:space="0" w:color="auto"/>
            </w:tcBorders>
            <w:noWrap/>
            <w:vAlign w:val="center"/>
          </w:tcPr>
          <w:p w:rsidR="00C95C86" w:rsidRPr="0013686F" w:rsidRDefault="00C95C86" w:rsidP="00743E84">
            <w:pPr>
              <w:rPr>
                <w:sz w:val="20"/>
                <w:szCs w:val="20"/>
              </w:rPr>
            </w:pPr>
            <w:r>
              <w:rPr>
                <w:sz w:val="20"/>
                <w:szCs w:val="20"/>
              </w:rPr>
              <w:t>Nq</w:t>
            </w:r>
          </w:p>
        </w:tc>
      </w:tr>
      <w:tr w:rsidR="0026205A" w:rsidRPr="0013686F" w:rsidTr="00743E84">
        <w:trPr>
          <w:trHeight w:val="255"/>
        </w:trPr>
        <w:tc>
          <w:tcPr>
            <w:tcW w:w="2790" w:type="dxa"/>
            <w:tcBorders>
              <w:top w:val="double" w:sz="4" w:space="0" w:color="auto"/>
              <w:left w:val="single" w:sz="12" w:space="0" w:color="auto"/>
              <w:bottom w:val="double" w:sz="4" w:space="0" w:color="auto"/>
            </w:tcBorders>
            <w:noWrap/>
            <w:vAlign w:val="center"/>
            <w:hideMark/>
          </w:tcPr>
          <w:p w:rsidR="0026205A" w:rsidRPr="0013686F" w:rsidRDefault="0026205A" w:rsidP="00743E84">
            <w:pPr>
              <w:rPr>
                <w:sz w:val="20"/>
                <w:szCs w:val="20"/>
              </w:rPr>
            </w:pPr>
            <w:r w:rsidRPr="0013686F">
              <w:rPr>
                <w:sz w:val="20"/>
                <w:szCs w:val="20"/>
              </w:rPr>
              <w:t>2-Propanol</w:t>
            </w:r>
            <w:r w:rsidR="00C95C86">
              <w:rPr>
                <w:sz w:val="20"/>
                <w:szCs w:val="20"/>
              </w:rPr>
              <w:t xml:space="preserve"> (2005)</w:t>
            </w:r>
          </w:p>
        </w:tc>
        <w:tc>
          <w:tcPr>
            <w:tcW w:w="1350" w:type="dxa"/>
            <w:tcBorders>
              <w:top w:val="double" w:sz="4" w:space="0" w:color="auto"/>
              <w:bottom w:val="double" w:sz="4" w:space="0" w:color="auto"/>
            </w:tcBorders>
            <w:noWrap/>
            <w:vAlign w:val="center"/>
            <w:hideMark/>
          </w:tcPr>
          <w:p w:rsidR="0026205A" w:rsidRPr="0013686F" w:rsidRDefault="0026205A" w:rsidP="00743E84">
            <w:pPr>
              <w:rPr>
                <w:sz w:val="20"/>
                <w:szCs w:val="20"/>
              </w:rPr>
            </w:pPr>
            <w:r w:rsidRPr="0013686F">
              <w:rPr>
                <w:sz w:val="20"/>
                <w:szCs w:val="20"/>
              </w:rPr>
              <w:t>67-63-0</w:t>
            </w:r>
          </w:p>
        </w:tc>
        <w:tc>
          <w:tcPr>
            <w:tcW w:w="2070" w:type="dxa"/>
            <w:tcBorders>
              <w:top w:val="double" w:sz="4" w:space="0" w:color="auto"/>
              <w:bottom w:val="double" w:sz="4" w:space="0" w:color="auto"/>
            </w:tcBorders>
            <w:noWrap/>
            <w:vAlign w:val="center"/>
            <w:hideMark/>
          </w:tcPr>
          <w:p w:rsidR="00C96CFD" w:rsidRDefault="0026205A" w:rsidP="00C96CFD">
            <w:pPr>
              <w:rPr>
                <w:sz w:val="20"/>
                <w:szCs w:val="20"/>
              </w:rPr>
            </w:pPr>
            <w:r w:rsidRPr="0013686F">
              <w:rPr>
                <w:sz w:val="20"/>
                <w:szCs w:val="20"/>
              </w:rPr>
              <w:t>Acetone</w:t>
            </w:r>
          </w:p>
          <w:p w:rsidR="0026205A" w:rsidRPr="0013686F" w:rsidRDefault="0026205A" w:rsidP="00743E84">
            <w:pPr>
              <w:rPr>
                <w:sz w:val="20"/>
                <w:szCs w:val="20"/>
              </w:rPr>
            </w:pPr>
            <w:r w:rsidRPr="0013686F">
              <w:rPr>
                <w:sz w:val="20"/>
                <w:szCs w:val="20"/>
              </w:rPr>
              <w:t>in urine</w:t>
            </w:r>
          </w:p>
        </w:tc>
        <w:tc>
          <w:tcPr>
            <w:tcW w:w="1620" w:type="dxa"/>
            <w:tcBorders>
              <w:top w:val="double" w:sz="4" w:space="0" w:color="auto"/>
              <w:bottom w:val="double" w:sz="4" w:space="0" w:color="auto"/>
            </w:tcBorders>
            <w:noWrap/>
            <w:vAlign w:val="center"/>
            <w:hideMark/>
          </w:tcPr>
          <w:p w:rsidR="0026205A" w:rsidRPr="0013686F" w:rsidRDefault="0026205A" w:rsidP="00743E84">
            <w:pPr>
              <w:rPr>
                <w:sz w:val="20"/>
                <w:szCs w:val="20"/>
              </w:rPr>
            </w:pPr>
            <w:r w:rsidRPr="0013686F">
              <w:rPr>
                <w:sz w:val="20"/>
                <w:szCs w:val="20"/>
              </w:rPr>
              <w:t>End of shift at end of workweek</w:t>
            </w:r>
          </w:p>
        </w:tc>
        <w:tc>
          <w:tcPr>
            <w:tcW w:w="1440" w:type="dxa"/>
            <w:tcBorders>
              <w:top w:val="double" w:sz="4" w:space="0" w:color="auto"/>
              <w:bottom w:val="double" w:sz="4" w:space="0" w:color="auto"/>
            </w:tcBorders>
            <w:noWrap/>
            <w:vAlign w:val="center"/>
            <w:hideMark/>
          </w:tcPr>
          <w:p w:rsidR="0026205A" w:rsidRPr="0013686F" w:rsidRDefault="0026205A" w:rsidP="00743E84">
            <w:pPr>
              <w:rPr>
                <w:sz w:val="20"/>
                <w:szCs w:val="20"/>
              </w:rPr>
            </w:pPr>
            <w:r w:rsidRPr="0013686F">
              <w:rPr>
                <w:sz w:val="20"/>
                <w:szCs w:val="20"/>
              </w:rPr>
              <w:t>40 mg/L</w:t>
            </w:r>
          </w:p>
        </w:tc>
        <w:tc>
          <w:tcPr>
            <w:tcW w:w="990" w:type="dxa"/>
            <w:tcBorders>
              <w:top w:val="double" w:sz="4" w:space="0" w:color="auto"/>
              <w:bottom w:val="double" w:sz="4" w:space="0" w:color="auto"/>
              <w:right w:val="single" w:sz="12" w:space="0" w:color="auto"/>
            </w:tcBorders>
            <w:noWrap/>
            <w:vAlign w:val="center"/>
            <w:hideMark/>
          </w:tcPr>
          <w:p w:rsidR="0026205A" w:rsidRPr="0013686F" w:rsidRDefault="0026205A" w:rsidP="00743E84">
            <w:pPr>
              <w:rPr>
                <w:sz w:val="20"/>
                <w:szCs w:val="20"/>
              </w:rPr>
            </w:pPr>
            <w:r w:rsidRPr="0013686F">
              <w:rPr>
                <w:sz w:val="20"/>
                <w:szCs w:val="20"/>
              </w:rPr>
              <w:t>B, Ns</w:t>
            </w:r>
          </w:p>
        </w:tc>
      </w:tr>
      <w:tr w:rsidR="00C95C86" w:rsidRPr="0013686F" w:rsidTr="00743E84">
        <w:trPr>
          <w:trHeight w:val="255"/>
        </w:trPr>
        <w:tc>
          <w:tcPr>
            <w:tcW w:w="2790" w:type="dxa"/>
            <w:vMerge w:val="restart"/>
            <w:tcBorders>
              <w:top w:val="double" w:sz="4" w:space="0" w:color="auto"/>
              <w:left w:val="single" w:sz="12" w:space="0" w:color="auto"/>
            </w:tcBorders>
            <w:noWrap/>
            <w:vAlign w:val="center"/>
            <w:hideMark/>
          </w:tcPr>
          <w:p w:rsidR="00C95C86" w:rsidRPr="0013686F" w:rsidRDefault="00C95C86" w:rsidP="00743E84">
            <w:pPr>
              <w:rPr>
                <w:sz w:val="20"/>
                <w:szCs w:val="20"/>
              </w:rPr>
            </w:pPr>
            <w:r w:rsidRPr="0013686F">
              <w:rPr>
                <w:sz w:val="20"/>
                <w:szCs w:val="20"/>
              </w:rPr>
              <w:t>Styrene</w:t>
            </w:r>
            <w:r>
              <w:rPr>
                <w:sz w:val="20"/>
                <w:szCs w:val="20"/>
              </w:rPr>
              <w:t xml:space="preserve"> (2014)</w:t>
            </w:r>
          </w:p>
        </w:tc>
        <w:tc>
          <w:tcPr>
            <w:tcW w:w="1350" w:type="dxa"/>
            <w:vMerge w:val="restart"/>
            <w:tcBorders>
              <w:top w:val="double" w:sz="4" w:space="0" w:color="auto"/>
            </w:tcBorders>
            <w:noWrap/>
            <w:vAlign w:val="center"/>
            <w:hideMark/>
          </w:tcPr>
          <w:p w:rsidR="00C95C86" w:rsidRPr="0013686F" w:rsidRDefault="00C95C86" w:rsidP="00743E84">
            <w:pPr>
              <w:rPr>
                <w:sz w:val="20"/>
                <w:szCs w:val="20"/>
              </w:rPr>
            </w:pPr>
            <w:r w:rsidRPr="0013686F">
              <w:rPr>
                <w:sz w:val="20"/>
                <w:szCs w:val="20"/>
              </w:rPr>
              <w:t>100-42-5</w:t>
            </w:r>
          </w:p>
        </w:tc>
        <w:tc>
          <w:tcPr>
            <w:tcW w:w="2070" w:type="dxa"/>
            <w:tcBorders>
              <w:top w:val="double" w:sz="4" w:space="0" w:color="auto"/>
            </w:tcBorders>
            <w:noWrap/>
            <w:vAlign w:val="center"/>
            <w:hideMark/>
          </w:tcPr>
          <w:p w:rsidR="00C95C86" w:rsidRPr="0013686F" w:rsidRDefault="00C95C86" w:rsidP="00743E84">
            <w:pPr>
              <w:rPr>
                <w:sz w:val="20"/>
                <w:szCs w:val="20"/>
              </w:rPr>
            </w:pPr>
            <w:r w:rsidRPr="0013686F">
              <w:rPr>
                <w:sz w:val="20"/>
                <w:szCs w:val="20"/>
              </w:rPr>
              <w:t xml:space="preserve">Mandelic acid </w:t>
            </w:r>
            <w:r w:rsidR="006441B8">
              <w:rPr>
                <w:sz w:val="20"/>
                <w:szCs w:val="20"/>
              </w:rPr>
              <w:t>+</w:t>
            </w:r>
            <w:r w:rsidRPr="0013686F">
              <w:rPr>
                <w:sz w:val="20"/>
                <w:szCs w:val="20"/>
              </w:rPr>
              <w:t xml:space="preserve"> phenylglyoxylic acid in urine</w:t>
            </w:r>
          </w:p>
        </w:tc>
        <w:tc>
          <w:tcPr>
            <w:tcW w:w="1620" w:type="dxa"/>
            <w:vMerge w:val="restart"/>
            <w:tcBorders>
              <w:top w:val="double" w:sz="4" w:space="0" w:color="auto"/>
            </w:tcBorders>
            <w:noWrap/>
            <w:vAlign w:val="center"/>
            <w:hideMark/>
          </w:tcPr>
          <w:p w:rsidR="00C95C86" w:rsidRPr="0013686F" w:rsidRDefault="00C95C86" w:rsidP="00C95C86">
            <w:pPr>
              <w:rPr>
                <w:sz w:val="20"/>
                <w:szCs w:val="20"/>
              </w:rPr>
            </w:pPr>
            <w:r w:rsidRPr="0013686F">
              <w:rPr>
                <w:sz w:val="20"/>
                <w:szCs w:val="20"/>
              </w:rPr>
              <w:t>End of shift</w:t>
            </w:r>
          </w:p>
        </w:tc>
        <w:tc>
          <w:tcPr>
            <w:tcW w:w="1440" w:type="dxa"/>
            <w:tcBorders>
              <w:top w:val="double" w:sz="4" w:space="0" w:color="auto"/>
            </w:tcBorders>
            <w:noWrap/>
            <w:vAlign w:val="center"/>
            <w:hideMark/>
          </w:tcPr>
          <w:p w:rsidR="00C95C86" w:rsidRPr="0013686F" w:rsidRDefault="006441B8" w:rsidP="00743E84">
            <w:pPr>
              <w:rPr>
                <w:sz w:val="20"/>
                <w:szCs w:val="20"/>
              </w:rPr>
            </w:pPr>
            <w:r>
              <w:rPr>
                <w:sz w:val="20"/>
                <w:szCs w:val="20"/>
              </w:rPr>
              <w:t>150</w:t>
            </w:r>
            <w:r w:rsidR="00C95C86" w:rsidRPr="0013686F">
              <w:rPr>
                <w:sz w:val="20"/>
                <w:szCs w:val="20"/>
              </w:rPr>
              <w:t xml:space="preserve"> mg/g creatinine</w:t>
            </w:r>
          </w:p>
        </w:tc>
        <w:tc>
          <w:tcPr>
            <w:tcW w:w="990" w:type="dxa"/>
            <w:tcBorders>
              <w:top w:val="double" w:sz="4" w:space="0" w:color="auto"/>
              <w:right w:val="single" w:sz="12" w:space="0" w:color="auto"/>
            </w:tcBorders>
            <w:noWrap/>
            <w:vAlign w:val="center"/>
            <w:hideMark/>
          </w:tcPr>
          <w:p w:rsidR="00C95C86" w:rsidRPr="0013686F" w:rsidRDefault="00C95C86" w:rsidP="00743E84">
            <w:pPr>
              <w:rPr>
                <w:sz w:val="20"/>
                <w:szCs w:val="20"/>
              </w:rPr>
            </w:pPr>
            <w:r w:rsidRPr="0013686F">
              <w:rPr>
                <w:sz w:val="20"/>
                <w:szCs w:val="20"/>
              </w:rPr>
              <w:t>Ns</w:t>
            </w:r>
          </w:p>
        </w:tc>
      </w:tr>
      <w:tr w:rsidR="00C95C86" w:rsidRPr="0013686F" w:rsidTr="006441B8">
        <w:trPr>
          <w:trHeight w:val="255"/>
        </w:trPr>
        <w:tc>
          <w:tcPr>
            <w:tcW w:w="2790" w:type="dxa"/>
            <w:vMerge/>
            <w:tcBorders>
              <w:left w:val="single" w:sz="12" w:space="0" w:color="auto"/>
              <w:bottom w:val="double" w:sz="4" w:space="0" w:color="auto"/>
            </w:tcBorders>
            <w:vAlign w:val="center"/>
            <w:hideMark/>
          </w:tcPr>
          <w:p w:rsidR="00C95C86" w:rsidRPr="0013686F" w:rsidRDefault="00C95C86" w:rsidP="00743E84">
            <w:pPr>
              <w:rPr>
                <w:sz w:val="20"/>
                <w:szCs w:val="20"/>
              </w:rPr>
            </w:pPr>
          </w:p>
        </w:tc>
        <w:tc>
          <w:tcPr>
            <w:tcW w:w="1350" w:type="dxa"/>
            <w:vMerge/>
            <w:tcBorders>
              <w:bottom w:val="double" w:sz="4" w:space="0" w:color="auto"/>
            </w:tcBorders>
            <w:vAlign w:val="center"/>
            <w:hideMark/>
          </w:tcPr>
          <w:p w:rsidR="00C95C86" w:rsidRPr="0013686F" w:rsidRDefault="00C95C86" w:rsidP="00743E84">
            <w:pPr>
              <w:rPr>
                <w:sz w:val="20"/>
                <w:szCs w:val="20"/>
              </w:rPr>
            </w:pPr>
          </w:p>
        </w:tc>
        <w:tc>
          <w:tcPr>
            <w:tcW w:w="2070" w:type="dxa"/>
            <w:tcBorders>
              <w:bottom w:val="double" w:sz="4" w:space="0" w:color="auto"/>
            </w:tcBorders>
            <w:noWrap/>
            <w:vAlign w:val="center"/>
            <w:hideMark/>
          </w:tcPr>
          <w:p w:rsidR="00C95C86" w:rsidRDefault="00C95C86" w:rsidP="00C96CFD">
            <w:pPr>
              <w:rPr>
                <w:sz w:val="20"/>
                <w:szCs w:val="20"/>
              </w:rPr>
            </w:pPr>
            <w:r w:rsidRPr="0013686F">
              <w:rPr>
                <w:sz w:val="20"/>
                <w:szCs w:val="20"/>
              </w:rPr>
              <w:t>Styrene</w:t>
            </w:r>
          </w:p>
          <w:p w:rsidR="00C95C86" w:rsidRPr="0013686F" w:rsidRDefault="00C95C86" w:rsidP="00743E84">
            <w:pPr>
              <w:rPr>
                <w:sz w:val="20"/>
                <w:szCs w:val="20"/>
              </w:rPr>
            </w:pPr>
            <w:r w:rsidRPr="0013686F">
              <w:rPr>
                <w:sz w:val="20"/>
                <w:szCs w:val="20"/>
              </w:rPr>
              <w:t xml:space="preserve">in </w:t>
            </w:r>
            <w:r>
              <w:rPr>
                <w:sz w:val="20"/>
                <w:szCs w:val="20"/>
              </w:rPr>
              <w:t>urine</w:t>
            </w:r>
          </w:p>
        </w:tc>
        <w:tc>
          <w:tcPr>
            <w:tcW w:w="1620" w:type="dxa"/>
            <w:vMerge/>
            <w:tcBorders>
              <w:bottom w:val="double" w:sz="4" w:space="0" w:color="auto"/>
            </w:tcBorders>
            <w:noWrap/>
            <w:vAlign w:val="center"/>
            <w:hideMark/>
          </w:tcPr>
          <w:p w:rsidR="00C95C86" w:rsidRPr="0013686F" w:rsidRDefault="00C95C86" w:rsidP="00743E84">
            <w:pPr>
              <w:rPr>
                <w:sz w:val="20"/>
                <w:szCs w:val="20"/>
              </w:rPr>
            </w:pPr>
          </w:p>
        </w:tc>
        <w:tc>
          <w:tcPr>
            <w:tcW w:w="1440" w:type="dxa"/>
            <w:tcBorders>
              <w:bottom w:val="double" w:sz="4" w:space="0" w:color="auto"/>
            </w:tcBorders>
            <w:noWrap/>
            <w:vAlign w:val="center"/>
            <w:hideMark/>
          </w:tcPr>
          <w:p w:rsidR="00C95C86" w:rsidRPr="0013686F" w:rsidRDefault="006441B8" w:rsidP="00743E84">
            <w:pPr>
              <w:rPr>
                <w:sz w:val="20"/>
                <w:szCs w:val="20"/>
              </w:rPr>
            </w:pPr>
            <w:r>
              <w:rPr>
                <w:sz w:val="20"/>
                <w:szCs w:val="20"/>
              </w:rPr>
              <w:t>20</w:t>
            </w:r>
            <w:r w:rsidR="00FC38A8">
              <w:rPr>
                <w:sz w:val="20"/>
                <w:szCs w:val="20"/>
              </w:rPr>
              <w:t xml:space="preserve"> µg/</w:t>
            </w:r>
            <w:r w:rsidR="00C95C86" w:rsidRPr="0013686F">
              <w:rPr>
                <w:sz w:val="20"/>
                <w:szCs w:val="20"/>
              </w:rPr>
              <w:t>L</w:t>
            </w:r>
          </w:p>
        </w:tc>
        <w:tc>
          <w:tcPr>
            <w:tcW w:w="990" w:type="dxa"/>
            <w:tcBorders>
              <w:bottom w:val="double" w:sz="4" w:space="0" w:color="auto"/>
              <w:right w:val="single" w:sz="12" w:space="0" w:color="auto"/>
            </w:tcBorders>
            <w:noWrap/>
            <w:vAlign w:val="center"/>
            <w:hideMark/>
          </w:tcPr>
          <w:p w:rsidR="00C95C86" w:rsidRPr="0013686F" w:rsidRDefault="00FC38A8" w:rsidP="00743E84">
            <w:pPr>
              <w:rPr>
                <w:sz w:val="20"/>
                <w:szCs w:val="20"/>
              </w:rPr>
            </w:pPr>
            <w:r w:rsidRPr="0013686F">
              <w:rPr>
                <w:sz w:val="20"/>
                <w:szCs w:val="20"/>
              </w:rPr>
              <w:t>—</w:t>
            </w:r>
          </w:p>
        </w:tc>
      </w:tr>
      <w:tr w:rsidR="00726730" w:rsidRPr="0013686F" w:rsidTr="006441B8">
        <w:trPr>
          <w:trHeight w:val="255"/>
        </w:trPr>
        <w:tc>
          <w:tcPr>
            <w:tcW w:w="2790" w:type="dxa"/>
            <w:vMerge w:val="restart"/>
            <w:tcBorders>
              <w:top w:val="nil"/>
              <w:left w:val="single" w:sz="12" w:space="0" w:color="auto"/>
            </w:tcBorders>
            <w:noWrap/>
            <w:vAlign w:val="center"/>
            <w:hideMark/>
          </w:tcPr>
          <w:p w:rsidR="00726730" w:rsidRPr="0013686F" w:rsidRDefault="00726730" w:rsidP="00743E84">
            <w:pPr>
              <w:rPr>
                <w:sz w:val="20"/>
                <w:szCs w:val="20"/>
              </w:rPr>
            </w:pPr>
            <w:r w:rsidRPr="0013686F">
              <w:rPr>
                <w:sz w:val="20"/>
                <w:szCs w:val="20"/>
              </w:rPr>
              <w:t>Tetrachloroethylene</w:t>
            </w:r>
            <w:r>
              <w:rPr>
                <w:sz w:val="20"/>
                <w:szCs w:val="20"/>
              </w:rPr>
              <w:t xml:space="preserve"> (2008)</w:t>
            </w:r>
          </w:p>
        </w:tc>
        <w:tc>
          <w:tcPr>
            <w:tcW w:w="1350" w:type="dxa"/>
            <w:vMerge w:val="restart"/>
            <w:tcBorders>
              <w:top w:val="nil"/>
            </w:tcBorders>
            <w:noWrap/>
            <w:vAlign w:val="center"/>
            <w:hideMark/>
          </w:tcPr>
          <w:p w:rsidR="00726730" w:rsidRPr="0013686F" w:rsidRDefault="00726730" w:rsidP="00743E84">
            <w:pPr>
              <w:rPr>
                <w:sz w:val="20"/>
                <w:szCs w:val="20"/>
              </w:rPr>
            </w:pPr>
            <w:r w:rsidRPr="0013686F">
              <w:rPr>
                <w:sz w:val="20"/>
                <w:szCs w:val="20"/>
              </w:rPr>
              <w:t>127-18-4</w:t>
            </w:r>
          </w:p>
        </w:tc>
        <w:tc>
          <w:tcPr>
            <w:tcW w:w="2070" w:type="dxa"/>
            <w:tcBorders>
              <w:top w:val="nil"/>
            </w:tcBorders>
            <w:noWrap/>
            <w:vAlign w:val="center"/>
            <w:hideMark/>
          </w:tcPr>
          <w:p w:rsidR="00726730" w:rsidRDefault="00726730" w:rsidP="00C96CFD">
            <w:pPr>
              <w:rPr>
                <w:sz w:val="20"/>
                <w:szCs w:val="20"/>
              </w:rPr>
            </w:pPr>
            <w:r w:rsidRPr="0013686F">
              <w:rPr>
                <w:sz w:val="20"/>
                <w:szCs w:val="20"/>
              </w:rPr>
              <w:t>Tetrachloroethylene</w:t>
            </w:r>
          </w:p>
          <w:p w:rsidR="00726730" w:rsidRPr="0013686F" w:rsidRDefault="00726730" w:rsidP="00743E84">
            <w:pPr>
              <w:rPr>
                <w:sz w:val="20"/>
                <w:szCs w:val="20"/>
              </w:rPr>
            </w:pPr>
            <w:r w:rsidRPr="0013686F">
              <w:rPr>
                <w:sz w:val="20"/>
                <w:szCs w:val="20"/>
              </w:rPr>
              <w:t>in end-exhaled air</w:t>
            </w:r>
          </w:p>
        </w:tc>
        <w:tc>
          <w:tcPr>
            <w:tcW w:w="1620" w:type="dxa"/>
            <w:vMerge w:val="restart"/>
            <w:tcBorders>
              <w:top w:val="nil"/>
            </w:tcBorders>
            <w:noWrap/>
            <w:vAlign w:val="center"/>
            <w:hideMark/>
          </w:tcPr>
          <w:p w:rsidR="00726730" w:rsidRPr="0013686F" w:rsidRDefault="00726730" w:rsidP="00726730">
            <w:pPr>
              <w:rPr>
                <w:sz w:val="20"/>
                <w:szCs w:val="20"/>
              </w:rPr>
            </w:pPr>
            <w:r w:rsidRPr="0013686F">
              <w:rPr>
                <w:sz w:val="20"/>
                <w:szCs w:val="20"/>
              </w:rPr>
              <w:t>Prior to shift</w:t>
            </w:r>
          </w:p>
        </w:tc>
        <w:tc>
          <w:tcPr>
            <w:tcW w:w="1440" w:type="dxa"/>
            <w:tcBorders>
              <w:top w:val="nil"/>
            </w:tcBorders>
            <w:noWrap/>
            <w:vAlign w:val="center"/>
            <w:hideMark/>
          </w:tcPr>
          <w:p w:rsidR="00726730" w:rsidRPr="0013686F" w:rsidRDefault="00726730" w:rsidP="00743E84">
            <w:pPr>
              <w:rPr>
                <w:sz w:val="20"/>
                <w:szCs w:val="20"/>
              </w:rPr>
            </w:pPr>
            <w:r w:rsidRPr="0013686F">
              <w:rPr>
                <w:sz w:val="20"/>
                <w:szCs w:val="20"/>
              </w:rPr>
              <w:t>3 ppm</w:t>
            </w:r>
          </w:p>
        </w:tc>
        <w:tc>
          <w:tcPr>
            <w:tcW w:w="990" w:type="dxa"/>
            <w:vMerge w:val="restart"/>
            <w:tcBorders>
              <w:top w:val="nil"/>
              <w:right w:val="single" w:sz="12" w:space="0" w:color="auto"/>
            </w:tcBorders>
            <w:noWrap/>
            <w:vAlign w:val="center"/>
            <w:hideMark/>
          </w:tcPr>
          <w:p w:rsidR="00726730" w:rsidRPr="0013686F" w:rsidRDefault="00726730" w:rsidP="00726730">
            <w:pPr>
              <w:rPr>
                <w:sz w:val="20"/>
                <w:szCs w:val="20"/>
              </w:rPr>
            </w:pPr>
            <w:r w:rsidRPr="0013686F">
              <w:rPr>
                <w:sz w:val="20"/>
                <w:szCs w:val="20"/>
              </w:rPr>
              <w:t>—</w:t>
            </w:r>
          </w:p>
        </w:tc>
      </w:tr>
      <w:tr w:rsidR="00726730" w:rsidRPr="0013686F" w:rsidTr="00743E84">
        <w:trPr>
          <w:trHeight w:val="255"/>
        </w:trPr>
        <w:tc>
          <w:tcPr>
            <w:tcW w:w="2790" w:type="dxa"/>
            <w:vMerge/>
            <w:tcBorders>
              <w:left w:val="single" w:sz="12" w:space="0" w:color="auto"/>
              <w:bottom w:val="double" w:sz="4" w:space="0" w:color="auto"/>
            </w:tcBorders>
            <w:vAlign w:val="center"/>
            <w:hideMark/>
          </w:tcPr>
          <w:p w:rsidR="00726730" w:rsidRPr="0013686F" w:rsidRDefault="00726730" w:rsidP="00743E84">
            <w:pPr>
              <w:rPr>
                <w:sz w:val="20"/>
                <w:szCs w:val="20"/>
              </w:rPr>
            </w:pPr>
          </w:p>
        </w:tc>
        <w:tc>
          <w:tcPr>
            <w:tcW w:w="1350" w:type="dxa"/>
            <w:vMerge/>
            <w:tcBorders>
              <w:bottom w:val="double" w:sz="4" w:space="0" w:color="auto"/>
            </w:tcBorders>
            <w:vAlign w:val="center"/>
            <w:hideMark/>
          </w:tcPr>
          <w:p w:rsidR="00726730" w:rsidRPr="0013686F" w:rsidRDefault="00726730" w:rsidP="00743E84">
            <w:pPr>
              <w:rPr>
                <w:sz w:val="20"/>
                <w:szCs w:val="20"/>
              </w:rPr>
            </w:pPr>
          </w:p>
        </w:tc>
        <w:tc>
          <w:tcPr>
            <w:tcW w:w="2070" w:type="dxa"/>
            <w:tcBorders>
              <w:bottom w:val="double" w:sz="4" w:space="0" w:color="auto"/>
            </w:tcBorders>
            <w:noWrap/>
            <w:vAlign w:val="center"/>
            <w:hideMark/>
          </w:tcPr>
          <w:p w:rsidR="00726730" w:rsidRDefault="00726730" w:rsidP="00C96CFD">
            <w:pPr>
              <w:rPr>
                <w:sz w:val="20"/>
                <w:szCs w:val="20"/>
              </w:rPr>
            </w:pPr>
            <w:r w:rsidRPr="0013686F">
              <w:rPr>
                <w:sz w:val="20"/>
                <w:szCs w:val="20"/>
              </w:rPr>
              <w:t>Tetrachloroethylene</w:t>
            </w:r>
          </w:p>
          <w:p w:rsidR="00726730" w:rsidRPr="0013686F" w:rsidRDefault="00726730" w:rsidP="00743E84">
            <w:pPr>
              <w:rPr>
                <w:sz w:val="20"/>
                <w:szCs w:val="20"/>
              </w:rPr>
            </w:pPr>
            <w:r w:rsidRPr="0013686F">
              <w:rPr>
                <w:sz w:val="20"/>
                <w:szCs w:val="20"/>
              </w:rPr>
              <w:t>in blood</w:t>
            </w:r>
          </w:p>
        </w:tc>
        <w:tc>
          <w:tcPr>
            <w:tcW w:w="1620" w:type="dxa"/>
            <w:vMerge/>
            <w:tcBorders>
              <w:bottom w:val="double" w:sz="4" w:space="0" w:color="auto"/>
            </w:tcBorders>
            <w:noWrap/>
            <w:vAlign w:val="center"/>
            <w:hideMark/>
          </w:tcPr>
          <w:p w:rsidR="00726730" w:rsidRPr="0013686F" w:rsidRDefault="00726730" w:rsidP="00743E84">
            <w:pPr>
              <w:rPr>
                <w:sz w:val="20"/>
                <w:szCs w:val="20"/>
              </w:rPr>
            </w:pPr>
          </w:p>
        </w:tc>
        <w:tc>
          <w:tcPr>
            <w:tcW w:w="1440" w:type="dxa"/>
            <w:tcBorders>
              <w:bottom w:val="double" w:sz="4" w:space="0" w:color="auto"/>
            </w:tcBorders>
            <w:noWrap/>
            <w:vAlign w:val="center"/>
            <w:hideMark/>
          </w:tcPr>
          <w:p w:rsidR="00726730" w:rsidRPr="0013686F" w:rsidRDefault="00726730" w:rsidP="00743E84">
            <w:pPr>
              <w:rPr>
                <w:sz w:val="20"/>
                <w:szCs w:val="20"/>
              </w:rPr>
            </w:pPr>
            <w:r w:rsidRPr="0013686F">
              <w:rPr>
                <w:sz w:val="20"/>
                <w:szCs w:val="20"/>
              </w:rPr>
              <w:t>0.5 mg/L</w:t>
            </w:r>
          </w:p>
        </w:tc>
        <w:tc>
          <w:tcPr>
            <w:tcW w:w="990" w:type="dxa"/>
            <w:vMerge/>
            <w:tcBorders>
              <w:bottom w:val="double" w:sz="4" w:space="0" w:color="auto"/>
              <w:right w:val="single" w:sz="12" w:space="0" w:color="auto"/>
            </w:tcBorders>
            <w:noWrap/>
            <w:vAlign w:val="center"/>
            <w:hideMark/>
          </w:tcPr>
          <w:p w:rsidR="00726730" w:rsidRPr="0013686F" w:rsidRDefault="00726730" w:rsidP="00743E84">
            <w:pPr>
              <w:rPr>
                <w:sz w:val="20"/>
                <w:szCs w:val="20"/>
              </w:rPr>
            </w:pPr>
          </w:p>
        </w:tc>
      </w:tr>
      <w:tr w:rsidR="0026205A" w:rsidRPr="0013686F" w:rsidTr="00743E84">
        <w:trPr>
          <w:trHeight w:val="255"/>
        </w:trPr>
        <w:tc>
          <w:tcPr>
            <w:tcW w:w="2790" w:type="dxa"/>
            <w:tcBorders>
              <w:top w:val="double" w:sz="4" w:space="0" w:color="auto"/>
              <w:left w:val="single" w:sz="12" w:space="0" w:color="auto"/>
              <w:bottom w:val="double" w:sz="4" w:space="0" w:color="auto"/>
            </w:tcBorders>
            <w:noWrap/>
            <w:vAlign w:val="center"/>
            <w:hideMark/>
          </w:tcPr>
          <w:p w:rsidR="0026205A" w:rsidRPr="0013686F" w:rsidRDefault="0026205A" w:rsidP="00743E84">
            <w:pPr>
              <w:rPr>
                <w:sz w:val="20"/>
                <w:szCs w:val="20"/>
              </w:rPr>
            </w:pPr>
            <w:r w:rsidRPr="0013686F">
              <w:rPr>
                <w:sz w:val="20"/>
                <w:szCs w:val="20"/>
              </w:rPr>
              <w:t>Tetrahydrofuran</w:t>
            </w:r>
            <w:r w:rsidR="00534D0F">
              <w:rPr>
                <w:sz w:val="20"/>
                <w:szCs w:val="20"/>
              </w:rPr>
              <w:t xml:space="preserve"> (2006)</w:t>
            </w:r>
          </w:p>
        </w:tc>
        <w:tc>
          <w:tcPr>
            <w:tcW w:w="1350" w:type="dxa"/>
            <w:tcBorders>
              <w:top w:val="double" w:sz="4" w:space="0" w:color="auto"/>
              <w:bottom w:val="double" w:sz="4" w:space="0" w:color="auto"/>
            </w:tcBorders>
            <w:noWrap/>
            <w:vAlign w:val="center"/>
            <w:hideMark/>
          </w:tcPr>
          <w:p w:rsidR="0026205A" w:rsidRPr="0013686F" w:rsidRDefault="0026205A" w:rsidP="00743E84">
            <w:pPr>
              <w:rPr>
                <w:sz w:val="20"/>
                <w:szCs w:val="20"/>
              </w:rPr>
            </w:pPr>
            <w:r w:rsidRPr="0013686F">
              <w:rPr>
                <w:sz w:val="20"/>
                <w:szCs w:val="20"/>
              </w:rPr>
              <w:t>109-99-9</w:t>
            </w:r>
          </w:p>
        </w:tc>
        <w:tc>
          <w:tcPr>
            <w:tcW w:w="2070" w:type="dxa"/>
            <w:tcBorders>
              <w:top w:val="double" w:sz="4" w:space="0" w:color="auto"/>
              <w:bottom w:val="double" w:sz="4" w:space="0" w:color="auto"/>
            </w:tcBorders>
            <w:noWrap/>
            <w:vAlign w:val="center"/>
            <w:hideMark/>
          </w:tcPr>
          <w:p w:rsidR="00C96CFD" w:rsidRDefault="0026205A" w:rsidP="00C96CFD">
            <w:pPr>
              <w:rPr>
                <w:sz w:val="20"/>
                <w:szCs w:val="20"/>
              </w:rPr>
            </w:pPr>
            <w:r w:rsidRPr="0013686F">
              <w:rPr>
                <w:sz w:val="20"/>
                <w:szCs w:val="20"/>
              </w:rPr>
              <w:t>Tetrahydrofuran</w:t>
            </w:r>
          </w:p>
          <w:p w:rsidR="0026205A" w:rsidRPr="0013686F" w:rsidRDefault="0026205A" w:rsidP="00743E84">
            <w:pPr>
              <w:rPr>
                <w:sz w:val="20"/>
                <w:szCs w:val="20"/>
              </w:rPr>
            </w:pPr>
            <w:r w:rsidRPr="0013686F">
              <w:rPr>
                <w:sz w:val="20"/>
                <w:szCs w:val="20"/>
              </w:rPr>
              <w:t>in urine</w:t>
            </w:r>
          </w:p>
        </w:tc>
        <w:tc>
          <w:tcPr>
            <w:tcW w:w="1620" w:type="dxa"/>
            <w:tcBorders>
              <w:top w:val="double" w:sz="4" w:space="0" w:color="auto"/>
              <w:bottom w:val="double" w:sz="4" w:space="0" w:color="auto"/>
            </w:tcBorders>
            <w:noWrap/>
            <w:vAlign w:val="center"/>
            <w:hideMark/>
          </w:tcPr>
          <w:p w:rsidR="0026205A" w:rsidRPr="0013686F" w:rsidRDefault="0026205A" w:rsidP="00743E84">
            <w:pPr>
              <w:rPr>
                <w:sz w:val="20"/>
                <w:szCs w:val="20"/>
              </w:rPr>
            </w:pPr>
            <w:r w:rsidRPr="0013686F">
              <w:rPr>
                <w:sz w:val="20"/>
                <w:szCs w:val="20"/>
              </w:rPr>
              <w:t>End of shift</w:t>
            </w:r>
          </w:p>
        </w:tc>
        <w:tc>
          <w:tcPr>
            <w:tcW w:w="1440" w:type="dxa"/>
            <w:tcBorders>
              <w:top w:val="double" w:sz="4" w:space="0" w:color="auto"/>
              <w:bottom w:val="double" w:sz="4" w:space="0" w:color="auto"/>
            </w:tcBorders>
            <w:noWrap/>
            <w:vAlign w:val="center"/>
            <w:hideMark/>
          </w:tcPr>
          <w:p w:rsidR="0026205A" w:rsidRPr="0013686F" w:rsidRDefault="0026205A" w:rsidP="00743E84">
            <w:pPr>
              <w:rPr>
                <w:sz w:val="20"/>
                <w:szCs w:val="20"/>
              </w:rPr>
            </w:pPr>
            <w:r w:rsidRPr="0013686F">
              <w:rPr>
                <w:sz w:val="20"/>
                <w:szCs w:val="20"/>
              </w:rPr>
              <w:t>2 mg/L</w:t>
            </w:r>
          </w:p>
        </w:tc>
        <w:tc>
          <w:tcPr>
            <w:tcW w:w="990" w:type="dxa"/>
            <w:tcBorders>
              <w:top w:val="double" w:sz="4" w:space="0" w:color="auto"/>
              <w:bottom w:val="double" w:sz="4" w:space="0" w:color="auto"/>
              <w:right w:val="single" w:sz="12" w:space="0" w:color="auto"/>
            </w:tcBorders>
            <w:noWrap/>
            <w:vAlign w:val="center"/>
            <w:hideMark/>
          </w:tcPr>
          <w:p w:rsidR="0026205A" w:rsidRPr="0013686F" w:rsidRDefault="0026205A" w:rsidP="00743E84">
            <w:pPr>
              <w:rPr>
                <w:sz w:val="20"/>
                <w:szCs w:val="20"/>
              </w:rPr>
            </w:pPr>
            <w:r w:rsidRPr="0013686F">
              <w:rPr>
                <w:sz w:val="20"/>
                <w:szCs w:val="20"/>
              </w:rPr>
              <w:t>—</w:t>
            </w:r>
          </w:p>
        </w:tc>
      </w:tr>
      <w:tr w:rsidR="0026205A" w:rsidRPr="0013686F" w:rsidTr="00743E84">
        <w:trPr>
          <w:trHeight w:val="255"/>
        </w:trPr>
        <w:tc>
          <w:tcPr>
            <w:tcW w:w="2790" w:type="dxa"/>
            <w:vMerge w:val="restart"/>
            <w:tcBorders>
              <w:top w:val="double" w:sz="4" w:space="0" w:color="auto"/>
              <w:left w:val="single" w:sz="12" w:space="0" w:color="auto"/>
            </w:tcBorders>
            <w:noWrap/>
            <w:vAlign w:val="center"/>
            <w:hideMark/>
          </w:tcPr>
          <w:p w:rsidR="0026205A" w:rsidRPr="0013686F" w:rsidRDefault="0026205A" w:rsidP="00743E84">
            <w:pPr>
              <w:rPr>
                <w:sz w:val="20"/>
                <w:szCs w:val="20"/>
              </w:rPr>
            </w:pPr>
            <w:r w:rsidRPr="0013686F">
              <w:rPr>
                <w:sz w:val="20"/>
                <w:szCs w:val="20"/>
              </w:rPr>
              <w:t>Toluene</w:t>
            </w:r>
            <w:r w:rsidR="00534D0F">
              <w:rPr>
                <w:sz w:val="20"/>
                <w:szCs w:val="20"/>
              </w:rPr>
              <w:t xml:space="preserve"> (2009)</w:t>
            </w:r>
          </w:p>
        </w:tc>
        <w:tc>
          <w:tcPr>
            <w:tcW w:w="1350" w:type="dxa"/>
            <w:vMerge w:val="restart"/>
            <w:tcBorders>
              <w:top w:val="double" w:sz="4" w:space="0" w:color="auto"/>
            </w:tcBorders>
            <w:noWrap/>
            <w:vAlign w:val="center"/>
            <w:hideMark/>
          </w:tcPr>
          <w:p w:rsidR="0026205A" w:rsidRPr="0013686F" w:rsidRDefault="0026205A" w:rsidP="00743E84">
            <w:pPr>
              <w:rPr>
                <w:sz w:val="20"/>
                <w:szCs w:val="20"/>
              </w:rPr>
            </w:pPr>
            <w:r w:rsidRPr="0013686F">
              <w:rPr>
                <w:sz w:val="20"/>
                <w:szCs w:val="20"/>
              </w:rPr>
              <w:t>108-88-3</w:t>
            </w:r>
          </w:p>
        </w:tc>
        <w:tc>
          <w:tcPr>
            <w:tcW w:w="2070" w:type="dxa"/>
            <w:tcBorders>
              <w:top w:val="double" w:sz="4" w:space="0" w:color="auto"/>
            </w:tcBorders>
            <w:noWrap/>
            <w:vAlign w:val="center"/>
            <w:hideMark/>
          </w:tcPr>
          <w:p w:rsidR="0026205A" w:rsidRPr="0013686F" w:rsidRDefault="0026205A" w:rsidP="00534D0F">
            <w:pPr>
              <w:rPr>
                <w:sz w:val="20"/>
                <w:szCs w:val="20"/>
              </w:rPr>
            </w:pPr>
            <w:r w:rsidRPr="0013686F">
              <w:rPr>
                <w:sz w:val="20"/>
                <w:szCs w:val="20"/>
              </w:rPr>
              <w:t>Toluene</w:t>
            </w:r>
            <w:r w:rsidR="00534D0F">
              <w:rPr>
                <w:sz w:val="20"/>
                <w:szCs w:val="20"/>
              </w:rPr>
              <w:t xml:space="preserve"> </w:t>
            </w:r>
            <w:r w:rsidRPr="0013686F">
              <w:rPr>
                <w:sz w:val="20"/>
                <w:szCs w:val="20"/>
              </w:rPr>
              <w:t>in blood</w:t>
            </w:r>
          </w:p>
        </w:tc>
        <w:tc>
          <w:tcPr>
            <w:tcW w:w="1620" w:type="dxa"/>
            <w:tcBorders>
              <w:top w:val="double" w:sz="4" w:space="0" w:color="auto"/>
            </w:tcBorders>
            <w:noWrap/>
            <w:vAlign w:val="center"/>
            <w:hideMark/>
          </w:tcPr>
          <w:p w:rsidR="0026205A" w:rsidRPr="0013686F" w:rsidRDefault="0026205A" w:rsidP="00743E84">
            <w:pPr>
              <w:rPr>
                <w:sz w:val="20"/>
                <w:szCs w:val="20"/>
              </w:rPr>
            </w:pPr>
            <w:r w:rsidRPr="0013686F">
              <w:rPr>
                <w:sz w:val="20"/>
                <w:szCs w:val="20"/>
              </w:rPr>
              <w:t>Prior to last shift of workweek</w:t>
            </w:r>
          </w:p>
        </w:tc>
        <w:tc>
          <w:tcPr>
            <w:tcW w:w="1440" w:type="dxa"/>
            <w:tcBorders>
              <w:top w:val="double" w:sz="4" w:space="0" w:color="auto"/>
            </w:tcBorders>
            <w:noWrap/>
            <w:vAlign w:val="center"/>
            <w:hideMark/>
          </w:tcPr>
          <w:p w:rsidR="0026205A" w:rsidRPr="0013686F" w:rsidRDefault="0026205A" w:rsidP="00743E84">
            <w:pPr>
              <w:rPr>
                <w:sz w:val="20"/>
                <w:szCs w:val="20"/>
              </w:rPr>
            </w:pPr>
            <w:r w:rsidRPr="0013686F">
              <w:rPr>
                <w:sz w:val="20"/>
                <w:szCs w:val="20"/>
              </w:rPr>
              <w:t>0.02 mg/L</w:t>
            </w:r>
          </w:p>
        </w:tc>
        <w:tc>
          <w:tcPr>
            <w:tcW w:w="990" w:type="dxa"/>
            <w:tcBorders>
              <w:top w:val="double" w:sz="4" w:space="0" w:color="auto"/>
              <w:right w:val="single" w:sz="12" w:space="0" w:color="auto"/>
            </w:tcBorders>
            <w:noWrap/>
            <w:vAlign w:val="center"/>
            <w:hideMark/>
          </w:tcPr>
          <w:p w:rsidR="0026205A" w:rsidRPr="0013686F" w:rsidRDefault="0026205A" w:rsidP="00743E84">
            <w:pPr>
              <w:rPr>
                <w:sz w:val="20"/>
                <w:szCs w:val="20"/>
              </w:rPr>
            </w:pPr>
            <w:r w:rsidRPr="0013686F">
              <w:rPr>
                <w:sz w:val="20"/>
                <w:szCs w:val="20"/>
              </w:rPr>
              <w:t>—</w:t>
            </w:r>
          </w:p>
        </w:tc>
      </w:tr>
      <w:tr w:rsidR="00534D0F" w:rsidRPr="0013686F" w:rsidTr="00743E84">
        <w:trPr>
          <w:trHeight w:val="255"/>
        </w:trPr>
        <w:tc>
          <w:tcPr>
            <w:tcW w:w="2790" w:type="dxa"/>
            <w:vMerge/>
            <w:tcBorders>
              <w:left w:val="single" w:sz="12" w:space="0" w:color="auto"/>
            </w:tcBorders>
            <w:vAlign w:val="center"/>
            <w:hideMark/>
          </w:tcPr>
          <w:p w:rsidR="00534D0F" w:rsidRPr="0013686F" w:rsidRDefault="00534D0F" w:rsidP="00743E84">
            <w:pPr>
              <w:rPr>
                <w:sz w:val="20"/>
                <w:szCs w:val="20"/>
              </w:rPr>
            </w:pPr>
          </w:p>
        </w:tc>
        <w:tc>
          <w:tcPr>
            <w:tcW w:w="1350" w:type="dxa"/>
            <w:vMerge/>
            <w:vAlign w:val="center"/>
            <w:hideMark/>
          </w:tcPr>
          <w:p w:rsidR="00534D0F" w:rsidRPr="0013686F" w:rsidRDefault="00534D0F" w:rsidP="00743E84">
            <w:pPr>
              <w:rPr>
                <w:sz w:val="20"/>
                <w:szCs w:val="20"/>
              </w:rPr>
            </w:pPr>
          </w:p>
        </w:tc>
        <w:tc>
          <w:tcPr>
            <w:tcW w:w="2070" w:type="dxa"/>
            <w:noWrap/>
            <w:vAlign w:val="center"/>
            <w:hideMark/>
          </w:tcPr>
          <w:p w:rsidR="00534D0F" w:rsidRPr="0013686F" w:rsidRDefault="00534D0F" w:rsidP="00534D0F">
            <w:pPr>
              <w:rPr>
                <w:sz w:val="20"/>
                <w:szCs w:val="20"/>
              </w:rPr>
            </w:pPr>
            <w:r w:rsidRPr="0013686F">
              <w:rPr>
                <w:sz w:val="20"/>
                <w:szCs w:val="20"/>
              </w:rPr>
              <w:t>Toluene</w:t>
            </w:r>
            <w:r>
              <w:rPr>
                <w:sz w:val="20"/>
                <w:szCs w:val="20"/>
              </w:rPr>
              <w:t xml:space="preserve"> </w:t>
            </w:r>
            <w:r w:rsidRPr="0013686F">
              <w:rPr>
                <w:sz w:val="20"/>
                <w:szCs w:val="20"/>
              </w:rPr>
              <w:t>in urine</w:t>
            </w:r>
          </w:p>
        </w:tc>
        <w:tc>
          <w:tcPr>
            <w:tcW w:w="1620" w:type="dxa"/>
            <w:vMerge w:val="restart"/>
            <w:noWrap/>
            <w:vAlign w:val="center"/>
            <w:hideMark/>
          </w:tcPr>
          <w:p w:rsidR="00534D0F" w:rsidRPr="0013686F" w:rsidRDefault="00534D0F" w:rsidP="00534D0F">
            <w:pPr>
              <w:rPr>
                <w:sz w:val="20"/>
                <w:szCs w:val="20"/>
              </w:rPr>
            </w:pPr>
            <w:r w:rsidRPr="0013686F">
              <w:rPr>
                <w:sz w:val="20"/>
                <w:szCs w:val="20"/>
              </w:rPr>
              <w:t>End of shift</w:t>
            </w:r>
          </w:p>
        </w:tc>
        <w:tc>
          <w:tcPr>
            <w:tcW w:w="1440" w:type="dxa"/>
            <w:noWrap/>
            <w:vAlign w:val="center"/>
            <w:hideMark/>
          </w:tcPr>
          <w:p w:rsidR="00534D0F" w:rsidRPr="0013686F" w:rsidRDefault="00534D0F" w:rsidP="00743E84">
            <w:pPr>
              <w:rPr>
                <w:sz w:val="20"/>
                <w:szCs w:val="20"/>
              </w:rPr>
            </w:pPr>
            <w:r w:rsidRPr="0013686F">
              <w:rPr>
                <w:sz w:val="20"/>
                <w:szCs w:val="20"/>
              </w:rPr>
              <w:t>0.03 mg/L</w:t>
            </w:r>
          </w:p>
        </w:tc>
        <w:tc>
          <w:tcPr>
            <w:tcW w:w="990" w:type="dxa"/>
            <w:tcBorders>
              <w:right w:val="single" w:sz="12" w:space="0" w:color="auto"/>
            </w:tcBorders>
            <w:noWrap/>
            <w:vAlign w:val="center"/>
            <w:hideMark/>
          </w:tcPr>
          <w:p w:rsidR="00534D0F" w:rsidRPr="0013686F" w:rsidRDefault="00534D0F" w:rsidP="00743E84">
            <w:pPr>
              <w:rPr>
                <w:sz w:val="20"/>
                <w:szCs w:val="20"/>
              </w:rPr>
            </w:pPr>
            <w:r w:rsidRPr="0013686F">
              <w:rPr>
                <w:sz w:val="20"/>
                <w:szCs w:val="20"/>
              </w:rPr>
              <w:t>—</w:t>
            </w:r>
          </w:p>
        </w:tc>
      </w:tr>
      <w:tr w:rsidR="00534D0F" w:rsidRPr="0013686F" w:rsidTr="00743E84">
        <w:trPr>
          <w:trHeight w:val="255"/>
        </w:trPr>
        <w:tc>
          <w:tcPr>
            <w:tcW w:w="2790" w:type="dxa"/>
            <w:vMerge/>
            <w:tcBorders>
              <w:left w:val="single" w:sz="12" w:space="0" w:color="auto"/>
              <w:bottom w:val="double" w:sz="4" w:space="0" w:color="auto"/>
            </w:tcBorders>
            <w:vAlign w:val="center"/>
            <w:hideMark/>
          </w:tcPr>
          <w:p w:rsidR="00534D0F" w:rsidRPr="0013686F" w:rsidRDefault="00534D0F" w:rsidP="00743E84">
            <w:pPr>
              <w:rPr>
                <w:sz w:val="20"/>
                <w:szCs w:val="20"/>
              </w:rPr>
            </w:pPr>
          </w:p>
        </w:tc>
        <w:tc>
          <w:tcPr>
            <w:tcW w:w="1350" w:type="dxa"/>
            <w:vMerge/>
            <w:tcBorders>
              <w:bottom w:val="double" w:sz="4" w:space="0" w:color="auto"/>
            </w:tcBorders>
            <w:vAlign w:val="center"/>
            <w:hideMark/>
          </w:tcPr>
          <w:p w:rsidR="00534D0F" w:rsidRPr="0013686F" w:rsidRDefault="00534D0F" w:rsidP="00743E84">
            <w:pPr>
              <w:rPr>
                <w:sz w:val="20"/>
                <w:szCs w:val="20"/>
              </w:rPr>
            </w:pPr>
          </w:p>
        </w:tc>
        <w:tc>
          <w:tcPr>
            <w:tcW w:w="2070" w:type="dxa"/>
            <w:tcBorders>
              <w:bottom w:val="double" w:sz="4" w:space="0" w:color="auto"/>
            </w:tcBorders>
            <w:noWrap/>
            <w:vAlign w:val="center"/>
            <w:hideMark/>
          </w:tcPr>
          <w:p w:rsidR="00534D0F" w:rsidRPr="0013686F" w:rsidRDefault="00534D0F" w:rsidP="00534D0F">
            <w:pPr>
              <w:rPr>
                <w:sz w:val="20"/>
                <w:szCs w:val="20"/>
              </w:rPr>
            </w:pPr>
            <w:r w:rsidRPr="0013686F">
              <w:rPr>
                <w:sz w:val="20"/>
                <w:szCs w:val="20"/>
              </w:rPr>
              <w:t>o-Cresol</w:t>
            </w:r>
            <w:r>
              <w:rPr>
                <w:sz w:val="20"/>
                <w:szCs w:val="20"/>
              </w:rPr>
              <w:t xml:space="preserve"> </w:t>
            </w:r>
            <w:r w:rsidRPr="0013686F">
              <w:rPr>
                <w:sz w:val="20"/>
                <w:szCs w:val="20"/>
              </w:rPr>
              <w:t>in urine</w:t>
            </w:r>
            <w:r>
              <w:rPr>
                <w:sz w:val="20"/>
                <w:szCs w:val="20"/>
              </w:rPr>
              <w:t>*</w:t>
            </w:r>
          </w:p>
        </w:tc>
        <w:tc>
          <w:tcPr>
            <w:tcW w:w="1620" w:type="dxa"/>
            <w:vMerge/>
            <w:tcBorders>
              <w:bottom w:val="double" w:sz="4" w:space="0" w:color="auto"/>
            </w:tcBorders>
            <w:noWrap/>
            <w:vAlign w:val="center"/>
            <w:hideMark/>
          </w:tcPr>
          <w:p w:rsidR="00534D0F" w:rsidRPr="0013686F" w:rsidRDefault="00534D0F" w:rsidP="00743E84">
            <w:pPr>
              <w:rPr>
                <w:sz w:val="20"/>
                <w:szCs w:val="20"/>
              </w:rPr>
            </w:pPr>
          </w:p>
        </w:tc>
        <w:tc>
          <w:tcPr>
            <w:tcW w:w="1440" w:type="dxa"/>
            <w:tcBorders>
              <w:bottom w:val="double" w:sz="4" w:space="0" w:color="auto"/>
            </w:tcBorders>
            <w:noWrap/>
            <w:vAlign w:val="center"/>
            <w:hideMark/>
          </w:tcPr>
          <w:p w:rsidR="00534D0F" w:rsidRPr="0013686F" w:rsidRDefault="00534D0F" w:rsidP="00743E84">
            <w:pPr>
              <w:rPr>
                <w:sz w:val="20"/>
                <w:szCs w:val="20"/>
              </w:rPr>
            </w:pPr>
            <w:r w:rsidRPr="0013686F">
              <w:rPr>
                <w:sz w:val="20"/>
                <w:szCs w:val="20"/>
              </w:rPr>
              <w:t>0.3 mg/g creatinine</w:t>
            </w:r>
          </w:p>
        </w:tc>
        <w:tc>
          <w:tcPr>
            <w:tcW w:w="990" w:type="dxa"/>
            <w:tcBorders>
              <w:bottom w:val="double" w:sz="4" w:space="0" w:color="auto"/>
              <w:right w:val="single" w:sz="12" w:space="0" w:color="auto"/>
            </w:tcBorders>
            <w:noWrap/>
            <w:vAlign w:val="center"/>
            <w:hideMark/>
          </w:tcPr>
          <w:p w:rsidR="00534D0F" w:rsidRPr="0013686F" w:rsidRDefault="00534D0F" w:rsidP="00743E84">
            <w:pPr>
              <w:rPr>
                <w:sz w:val="20"/>
                <w:szCs w:val="20"/>
              </w:rPr>
            </w:pPr>
            <w:r w:rsidRPr="0013686F">
              <w:rPr>
                <w:sz w:val="20"/>
                <w:szCs w:val="20"/>
              </w:rPr>
              <w:t>B</w:t>
            </w:r>
          </w:p>
        </w:tc>
      </w:tr>
      <w:tr w:rsidR="0026205A" w:rsidRPr="0013686F" w:rsidTr="00743E84">
        <w:trPr>
          <w:trHeight w:val="255"/>
        </w:trPr>
        <w:tc>
          <w:tcPr>
            <w:tcW w:w="2790" w:type="dxa"/>
            <w:tcBorders>
              <w:top w:val="double" w:sz="4" w:space="0" w:color="auto"/>
              <w:left w:val="single" w:sz="12" w:space="0" w:color="auto"/>
              <w:bottom w:val="double" w:sz="4" w:space="0" w:color="auto"/>
            </w:tcBorders>
            <w:noWrap/>
            <w:vAlign w:val="center"/>
            <w:hideMark/>
          </w:tcPr>
          <w:p w:rsidR="0026205A" w:rsidRPr="0013686F" w:rsidRDefault="0026205A" w:rsidP="00743E84">
            <w:pPr>
              <w:rPr>
                <w:sz w:val="20"/>
                <w:szCs w:val="20"/>
              </w:rPr>
            </w:pPr>
            <w:r w:rsidRPr="0013686F">
              <w:rPr>
                <w:sz w:val="20"/>
                <w:szCs w:val="20"/>
              </w:rPr>
              <w:t>Toluene diisocyanate</w:t>
            </w:r>
            <w:r w:rsidR="00534D0F">
              <w:rPr>
                <w:sz w:val="20"/>
                <w:szCs w:val="20"/>
              </w:rPr>
              <w:t xml:space="preserve"> isomers (TDI) - (2015)</w:t>
            </w:r>
          </w:p>
        </w:tc>
        <w:tc>
          <w:tcPr>
            <w:tcW w:w="1350" w:type="dxa"/>
            <w:tcBorders>
              <w:top w:val="double" w:sz="4" w:space="0" w:color="auto"/>
              <w:bottom w:val="double" w:sz="4" w:space="0" w:color="auto"/>
            </w:tcBorders>
            <w:noWrap/>
            <w:vAlign w:val="center"/>
            <w:hideMark/>
          </w:tcPr>
          <w:p w:rsidR="0026205A" w:rsidRDefault="0026205A" w:rsidP="00743E84">
            <w:pPr>
              <w:rPr>
                <w:sz w:val="20"/>
                <w:szCs w:val="20"/>
              </w:rPr>
            </w:pPr>
            <w:r w:rsidRPr="0013686F">
              <w:rPr>
                <w:sz w:val="20"/>
                <w:szCs w:val="20"/>
              </w:rPr>
              <w:t>584-84-9;</w:t>
            </w:r>
          </w:p>
          <w:p w:rsidR="0026205A" w:rsidRPr="0013686F" w:rsidRDefault="0026205A" w:rsidP="00743E84">
            <w:pPr>
              <w:rPr>
                <w:sz w:val="20"/>
                <w:szCs w:val="20"/>
              </w:rPr>
            </w:pPr>
            <w:r w:rsidRPr="0013686F">
              <w:rPr>
                <w:sz w:val="20"/>
                <w:szCs w:val="20"/>
              </w:rPr>
              <w:t>91-08-7</w:t>
            </w:r>
          </w:p>
        </w:tc>
        <w:tc>
          <w:tcPr>
            <w:tcW w:w="2070" w:type="dxa"/>
            <w:tcBorders>
              <w:top w:val="double" w:sz="4" w:space="0" w:color="auto"/>
              <w:bottom w:val="double" w:sz="4" w:space="0" w:color="auto"/>
            </w:tcBorders>
            <w:noWrap/>
            <w:vAlign w:val="center"/>
            <w:hideMark/>
          </w:tcPr>
          <w:p w:rsidR="00C96CFD" w:rsidRDefault="0026205A" w:rsidP="00C96CFD">
            <w:pPr>
              <w:rPr>
                <w:sz w:val="20"/>
                <w:szCs w:val="20"/>
              </w:rPr>
            </w:pPr>
            <w:r w:rsidRPr="0013686F">
              <w:rPr>
                <w:sz w:val="20"/>
                <w:szCs w:val="20"/>
              </w:rPr>
              <w:t>Toluene diamine</w:t>
            </w:r>
          </w:p>
          <w:p w:rsidR="0026205A" w:rsidRPr="0013686F" w:rsidRDefault="0026205A" w:rsidP="00743E84">
            <w:pPr>
              <w:rPr>
                <w:sz w:val="20"/>
                <w:szCs w:val="20"/>
              </w:rPr>
            </w:pPr>
            <w:r w:rsidRPr="0013686F">
              <w:rPr>
                <w:sz w:val="20"/>
                <w:szCs w:val="20"/>
              </w:rPr>
              <w:t>in urine</w:t>
            </w:r>
            <w:r w:rsidR="00534D0F">
              <w:rPr>
                <w:sz w:val="20"/>
                <w:szCs w:val="20"/>
              </w:rPr>
              <w:t>*</w:t>
            </w:r>
          </w:p>
        </w:tc>
        <w:tc>
          <w:tcPr>
            <w:tcW w:w="1620" w:type="dxa"/>
            <w:tcBorders>
              <w:top w:val="double" w:sz="4" w:space="0" w:color="auto"/>
              <w:bottom w:val="double" w:sz="4" w:space="0" w:color="auto"/>
            </w:tcBorders>
            <w:noWrap/>
            <w:vAlign w:val="center"/>
            <w:hideMark/>
          </w:tcPr>
          <w:p w:rsidR="0026205A" w:rsidRPr="0013686F" w:rsidRDefault="0026205A" w:rsidP="00743E84">
            <w:pPr>
              <w:rPr>
                <w:sz w:val="20"/>
                <w:szCs w:val="20"/>
              </w:rPr>
            </w:pPr>
            <w:r w:rsidRPr="0013686F">
              <w:rPr>
                <w:sz w:val="20"/>
                <w:szCs w:val="20"/>
              </w:rPr>
              <w:t>End of shift</w:t>
            </w:r>
          </w:p>
        </w:tc>
        <w:tc>
          <w:tcPr>
            <w:tcW w:w="1440" w:type="dxa"/>
            <w:tcBorders>
              <w:top w:val="double" w:sz="4" w:space="0" w:color="auto"/>
              <w:bottom w:val="double" w:sz="4" w:space="0" w:color="auto"/>
            </w:tcBorders>
            <w:noWrap/>
            <w:vAlign w:val="center"/>
            <w:hideMark/>
          </w:tcPr>
          <w:p w:rsidR="0026205A" w:rsidRPr="0013686F" w:rsidRDefault="0026205A" w:rsidP="00743E84">
            <w:pPr>
              <w:rPr>
                <w:sz w:val="20"/>
                <w:szCs w:val="20"/>
              </w:rPr>
            </w:pPr>
            <w:r w:rsidRPr="0013686F">
              <w:rPr>
                <w:sz w:val="20"/>
                <w:szCs w:val="20"/>
              </w:rPr>
              <w:t>5 μg/g creatinine</w:t>
            </w:r>
          </w:p>
        </w:tc>
        <w:tc>
          <w:tcPr>
            <w:tcW w:w="990" w:type="dxa"/>
            <w:tcBorders>
              <w:top w:val="double" w:sz="4" w:space="0" w:color="auto"/>
              <w:bottom w:val="double" w:sz="4" w:space="0" w:color="auto"/>
              <w:right w:val="single" w:sz="12" w:space="0" w:color="auto"/>
            </w:tcBorders>
            <w:noWrap/>
            <w:vAlign w:val="center"/>
            <w:hideMark/>
          </w:tcPr>
          <w:p w:rsidR="0026205A" w:rsidRPr="0013686F" w:rsidRDefault="0026205A" w:rsidP="00743E84">
            <w:pPr>
              <w:rPr>
                <w:sz w:val="20"/>
                <w:szCs w:val="20"/>
              </w:rPr>
            </w:pPr>
            <w:r w:rsidRPr="0013686F">
              <w:rPr>
                <w:sz w:val="20"/>
                <w:szCs w:val="20"/>
              </w:rPr>
              <w:t>Ns</w:t>
            </w:r>
          </w:p>
        </w:tc>
      </w:tr>
      <w:tr w:rsidR="00534D0F" w:rsidRPr="0013686F" w:rsidTr="00743E84">
        <w:trPr>
          <w:trHeight w:val="255"/>
        </w:trPr>
        <w:tc>
          <w:tcPr>
            <w:tcW w:w="2790" w:type="dxa"/>
            <w:vMerge w:val="restart"/>
            <w:tcBorders>
              <w:top w:val="double" w:sz="4" w:space="0" w:color="auto"/>
              <w:left w:val="single" w:sz="12" w:space="0" w:color="auto"/>
            </w:tcBorders>
            <w:noWrap/>
            <w:vAlign w:val="center"/>
            <w:hideMark/>
          </w:tcPr>
          <w:p w:rsidR="00534D0F" w:rsidRPr="0013686F" w:rsidRDefault="00534D0F" w:rsidP="00743E84">
            <w:pPr>
              <w:keepNext/>
              <w:keepLines/>
              <w:rPr>
                <w:sz w:val="20"/>
                <w:szCs w:val="20"/>
              </w:rPr>
            </w:pPr>
            <w:r w:rsidRPr="0013686F">
              <w:rPr>
                <w:sz w:val="20"/>
                <w:szCs w:val="20"/>
              </w:rPr>
              <w:t>Trichloroethylene</w:t>
            </w:r>
            <w:r>
              <w:rPr>
                <w:sz w:val="20"/>
                <w:szCs w:val="20"/>
              </w:rPr>
              <w:t xml:space="preserve"> (2007)</w:t>
            </w:r>
          </w:p>
        </w:tc>
        <w:tc>
          <w:tcPr>
            <w:tcW w:w="1350" w:type="dxa"/>
            <w:vMerge w:val="restart"/>
            <w:tcBorders>
              <w:top w:val="double" w:sz="4" w:space="0" w:color="auto"/>
            </w:tcBorders>
            <w:noWrap/>
            <w:vAlign w:val="center"/>
            <w:hideMark/>
          </w:tcPr>
          <w:p w:rsidR="00534D0F" w:rsidRPr="0013686F" w:rsidRDefault="00534D0F" w:rsidP="00743E84">
            <w:pPr>
              <w:keepNext/>
              <w:keepLines/>
              <w:rPr>
                <w:sz w:val="20"/>
                <w:szCs w:val="20"/>
              </w:rPr>
            </w:pPr>
            <w:r w:rsidRPr="0013686F">
              <w:rPr>
                <w:sz w:val="20"/>
                <w:szCs w:val="20"/>
              </w:rPr>
              <w:t>79-01-6</w:t>
            </w:r>
          </w:p>
        </w:tc>
        <w:tc>
          <w:tcPr>
            <w:tcW w:w="2070" w:type="dxa"/>
            <w:tcBorders>
              <w:top w:val="double" w:sz="4" w:space="0" w:color="auto"/>
            </w:tcBorders>
            <w:noWrap/>
            <w:vAlign w:val="center"/>
            <w:hideMark/>
          </w:tcPr>
          <w:p w:rsidR="00534D0F" w:rsidRDefault="00534D0F" w:rsidP="00C96CFD">
            <w:pPr>
              <w:keepNext/>
              <w:keepLines/>
              <w:rPr>
                <w:sz w:val="20"/>
                <w:szCs w:val="20"/>
              </w:rPr>
            </w:pPr>
            <w:r w:rsidRPr="0013686F">
              <w:rPr>
                <w:sz w:val="20"/>
                <w:szCs w:val="20"/>
              </w:rPr>
              <w:t>Trichloroacetic acid</w:t>
            </w:r>
          </w:p>
          <w:p w:rsidR="00534D0F" w:rsidRPr="0013686F" w:rsidRDefault="00534D0F" w:rsidP="00743E84">
            <w:pPr>
              <w:keepNext/>
              <w:keepLines/>
              <w:rPr>
                <w:sz w:val="20"/>
                <w:szCs w:val="20"/>
              </w:rPr>
            </w:pPr>
            <w:r w:rsidRPr="0013686F">
              <w:rPr>
                <w:sz w:val="20"/>
                <w:szCs w:val="20"/>
              </w:rPr>
              <w:t>in urine</w:t>
            </w:r>
          </w:p>
        </w:tc>
        <w:tc>
          <w:tcPr>
            <w:tcW w:w="1620" w:type="dxa"/>
            <w:vMerge w:val="restart"/>
            <w:tcBorders>
              <w:top w:val="double" w:sz="4" w:space="0" w:color="auto"/>
            </w:tcBorders>
            <w:noWrap/>
            <w:vAlign w:val="center"/>
            <w:hideMark/>
          </w:tcPr>
          <w:p w:rsidR="00534D0F" w:rsidRPr="0013686F" w:rsidRDefault="00534D0F" w:rsidP="00534D0F">
            <w:pPr>
              <w:keepNext/>
              <w:keepLines/>
              <w:rPr>
                <w:sz w:val="20"/>
                <w:szCs w:val="20"/>
              </w:rPr>
            </w:pPr>
            <w:r w:rsidRPr="0013686F">
              <w:rPr>
                <w:sz w:val="20"/>
                <w:szCs w:val="20"/>
              </w:rPr>
              <w:t>End of shift at end of workweek</w:t>
            </w:r>
          </w:p>
        </w:tc>
        <w:tc>
          <w:tcPr>
            <w:tcW w:w="1440" w:type="dxa"/>
            <w:tcBorders>
              <w:top w:val="double" w:sz="4" w:space="0" w:color="auto"/>
            </w:tcBorders>
            <w:noWrap/>
            <w:vAlign w:val="center"/>
            <w:hideMark/>
          </w:tcPr>
          <w:p w:rsidR="00534D0F" w:rsidRPr="0013686F" w:rsidRDefault="00534D0F" w:rsidP="00743E84">
            <w:pPr>
              <w:keepNext/>
              <w:keepLines/>
              <w:rPr>
                <w:sz w:val="20"/>
                <w:szCs w:val="20"/>
              </w:rPr>
            </w:pPr>
            <w:r w:rsidRPr="0013686F">
              <w:rPr>
                <w:sz w:val="20"/>
                <w:szCs w:val="20"/>
              </w:rPr>
              <w:t>15 mg/L</w:t>
            </w:r>
          </w:p>
        </w:tc>
        <w:tc>
          <w:tcPr>
            <w:tcW w:w="990" w:type="dxa"/>
            <w:vMerge w:val="restart"/>
            <w:tcBorders>
              <w:top w:val="double" w:sz="4" w:space="0" w:color="auto"/>
              <w:right w:val="single" w:sz="12" w:space="0" w:color="auto"/>
            </w:tcBorders>
            <w:noWrap/>
            <w:vAlign w:val="center"/>
            <w:hideMark/>
          </w:tcPr>
          <w:p w:rsidR="00534D0F" w:rsidRPr="0013686F" w:rsidRDefault="00534D0F" w:rsidP="00534D0F">
            <w:pPr>
              <w:keepNext/>
              <w:keepLines/>
              <w:rPr>
                <w:sz w:val="20"/>
                <w:szCs w:val="20"/>
              </w:rPr>
            </w:pPr>
            <w:r w:rsidRPr="0013686F">
              <w:rPr>
                <w:sz w:val="20"/>
                <w:szCs w:val="20"/>
              </w:rPr>
              <w:t>Ns</w:t>
            </w:r>
          </w:p>
        </w:tc>
      </w:tr>
      <w:tr w:rsidR="00534D0F" w:rsidRPr="0013686F" w:rsidTr="00743E84">
        <w:trPr>
          <w:trHeight w:val="255"/>
        </w:trPr>
        <w:tc>
          <w:tcPr>
            <w:tcW w:w="2790" w:type="dxa"/>
            <w:vMerge/>
            <w:tcBorders>
              <w:left w:val="single" w:sz="12" w:space="0" w:color="auto"/>
            </w:tcBorders>
            <w:vAlign w:val="center"/>
            <w:hideMark/>
          </w:tcPr>
          <w:p w:rsidR="00534D0F" w:rsidRPr="0013686F" w:rsidRDefault="00534D0F" w:rsidP="00743E84">
            <w:pPr>
              <w:keepNext/>
              <w:keepLines/>
              <w:rPr>
                <w:sz w:val="20"/>
                <w:szCs w:val="20"/>
              </w:rPr>
            </w:pPr>
          </w:p>
        </w:tc>
        <w:tc>
          <w:tcPr>
            <w:tcW w:w="1350" w:type="dxa"/>
            <w:vMerge/>
            <w:vAlign w:val="center"/>
            <w:hideMark/>
          </w:tcPr>
          <w:p w:rsidR="00534D0F" w:rsidRPr="0013686F" w:rsidRDefault="00534D0F" w:rsidP="00743E84">
            <w:pPr>
              <w:keepNext/>
              <w:keepLines/>
              <w:rPr>
                <w:sz w:val="20"/>
                <w:szCs w:val="20"/>
              </w:rPr>
            </w:pPr>
          </w:p>
        </w:tc>
        <w:tc>
          <w:tcPr>
            <w:tcW w:w="2070" w:type="dxa"/>
            <w:noWrap/>
            <w:vAlign w:val="center"/>
            <w:hideMark/>
          </w:tcPr>
          <w:p w:rsidR="00534D0F" w:rsidRDefault="00534D0F" w:rsidP="00C96CFD">
            <w:pPr>
              <w:keepNext/>
              <w:keepLines/>
              <w:rPr>
                <w:sz w:val="20"/>
                <w:szCs w:val="20"/>
              </w:rPr>
            </w:pPr>
            <w:r w:rsidRPr="0013686F">
              <w:rPr>
                <w:sz w:val="20"/>
                <w:szCs w:val="20"/>
              </w:rPr>
              <w:t>Trichloroethanol</w:t>
            </w:r>
          </w:p>
          <w:p w:rsidR="00534D0F" w:rsidRPr="0013686F" w:rsidRDefault="00534D0F" w:rsidP="00743E84">
            <w:pPr>
              <w:keepNext/>
              <w:keepLines/>
              <w:rPr>
                <w:sz w:val="20"/>
                <w:szCs w:val="20"/>
              </w:rPr>
            </w:pPr>
            <w:r w:rsidRPr="0013686F">
              <w:rPr>
                <w:sz w:val="20"/>
                <w:szCs w:val="20"/>
              </w:rPr>
              <w:t>in blood</w:t>
            </w:r>
            <w:r>
              <w:rPr>
                <w:sz w:val="20"/>
                <w:szCs w:val="20"/>
              </w:rPr>
              <w:t>**</w:t>
            </w:r>
          </w:p>
        </w:tc>
        <w:tc>
          <w:tcPr>
            <w:tcW w:w="1620" w:type="dxa"/>
            <w:vMerge/>
            <w:noWrap/>
            <w:vAlign w:val="center"/>
            <w:hideMark/>
          </w:tcPr>
          <w:p w:rsidR="00534D0F" w:rsidRPr="0013686F" w:rsidRDefault="00534D0F" w:rsidP="00743E84">
            <w:pPr>
              <w:rPr>
                <w:sz w:val="20"/>
                <w:szCs w:val="20"/>
              </w:rPr>
            </w:pPr>
          </w:p>
        </w:tc>
        <w:tc>
          <w:tcPr>
            <w:tcW w:w="1440" w:type="dxa"/>
            <w:noWrap/>
            <w:vAlign w:val="center"/>
            <w:hideMark/>
          </w:tcPr>
          <w:p w:rsidR="00534D0F" w:rsidRPr="0013686F" w:rsidRDefault="00534D0F" w:rsidP="00743E84">
            <w:pPr>
              <w:keepNext/>
              <w:keepLines/>
              <w:rPr>
                <w:sz w:val="20"/>
                <w:szCs w:val="20"/>
              </w:rPr>
            </w:pPr>
            <w:r w:rsidRPr="0013686F">
              <w:rPr>
                <w:sz w:val="20"/>
                <w:szCs w:val="20"/>
              </w:rPr>
              <w:t>0.5 mg/L</w:t>
            </w:r>
          </w:p>
        </w:tc>
        <w:tc>
          <w:tcPr>
            <w:tcW w:w="990" w:type="dxa"/>
            <w:vMerge/>
            <w:tcBorders>
              <w:right w:val="single" w:sz="12" w:space="0" w:color="auto"/>
            </w:tcBorders>
            <w:noWrap/>
            <w:vAlign w:val="center"/>
            <w:hideMark/>
          </w:tcPr>
          <w:p w:rsidR="00534D0F" w:rsidRPr="0013686F" w:rsidRDefault="00534D0F" w:rsidP="00743E84">
            <w:pPr>
              <w:keepNext/>
              <w:keepLines/>
              <w:rPr>
                <w:sz w:val="20"/>
                <w:szCs w:val="20"/>
              </w:rPr>
            </w:pPr>
          </w:p>
        </w:tc>
      </w:tr>
      <w:tr w:rsidR="00534D0F" w:rsidRPr="0013686F" w:rsidTr="00743E84">
        <w:trPr>
          <w:trHeight w:val="255"/>
        </w:trPr>
        <w:tc>
          <w:tcPr>
            <w:tcW w:w="2790" w:type="dxa"/>
            <w:vMerge/>
            <w:tcBorders>
              <w:left w:val="single" w:sz="12" w:space="0" w:color="auto"/>
            </w:tcBorders>
            <w:vAlign w:val="center"/>
            <w:hideMark/>
          </w:tcPr>
          <w:p w:rsidR="00534D0F" w:rsidRPr="0013686F" w:rsidRDefault="00534D0F" w:rsidP="00743E84">
            <w:pPr>
              <w:keepNext/>
              <w:keepLines/>
              <w:rPr>
                <w:sz w:val="20"/>
                <w:szCs w:val="20"/>
              </w:rPr>
            </w:pPr>
          </w:p>
        </w:tc>
        <w:tc>
          <w:tcPr>
            <w:tcW w:w="1350" w:type="dxa"/>
            <w:vMerge/>
            <w:vAlign w:val="center"/>
            <w:hideMark/>
          </w:tcPr>
          <w:p w:rsidR="00534D0F" w:rsidRPr="0013686F" w:rsidRDefault="00534D0F" w:rsidP="00743E84">
            <w:pPr>
              <w:keepNext/>
              <w:keepLines/>
              <w:rPr>
                <w:sz w:val="20"/>
                <w:szCs w:val="20"/>
              </w:rPr>
            </w:pPr>
          </w:p>
        </w:tc>
        <w:tc>
          <w:tcPr>
            <w:tcW w:w="2070" w:type="dxa"/>
            <w:noWrap/>
            <w:vAlign w:val="center"/>
            <w:hideMark/>
          </w:tcPr>
          <w:p w:rsidR="00534D0F" w:rsidRDefault="00534D0F" w:rsidP="00C96CFD">
            <w:pPr>
              <w:keepNext/>
              <w:keepLines/>
              <w:rPr>
                <w:sz w:val="20"/>
                <w:szCs w:val="20"/>
              </w:rPr>
            </w:pPr>
            <w:r w:rsidRPr="0013686F">
              <w:rPr>
                <w:sz w:val="20"/>
                <w:szCs w:val="20"/>
              </w:rPr>
              <w:t>Trichloroethylene</w:t>
            </w:r>
          </w:p>
          <w:p w:rsidR="00534D0F" w:rsidRPr="0013686F" w:rsidRDefault="00534D0F" w:rsidP="00743E84">
            <w:pPr>
              <w:keepNext/>
              <w:keepLines/>
              <w:rPr>
                <w:sz w:val="20"/>
                <w:szCs w:val="20"/>
              </w:rPr>
            </w:pPr>
            <w:r w:rsidRPr="0013686F">
              <w:rPr>
                <w:sz w:val="20"/>
                <w:szCs w:val="20"/>
              </w:rPr>
              <w:t>in blood</w:t>
            </w:r>
          </w:p>
        </w:tc>
        <w:tc>
          <w:tcPr>
            <w:tcW w:w="1620" w:type="dxa"/>
            <w:vMerge/>
            <w:noWrap/>
            <w:vAlign w:val="center"/>
            <w:hideMark/>
          </w:tcPr>
          <w:p w:rsidR="00534D0F" w:rsidRPr="0013686F" w:rsidRDefault="00534D0F" w:rsidP="00743E84">
            <w:pPr>
              <w:rPr>
                <w:sz w:val="20"/>
                <w:szCs w:val="20"/>
              </w:rPr>
            </w:pPr>
          </w:p>
        </w:tc>
        <w:tc>
          <w:tcPr>
            <w:tcW w:w="1440" w:type="dxa"/>
            <w:vMerge w:val="restart"/>
            <w:noWrap/>
            <w:vAlign w:val="center"/>
            <w:hideMark/>
          </w:tcPr>
          <w:p w:rsidR="00534D0F" w:rsidRPr="0013686F" w:rsidRDefault="00534D0F" w:rsidP="00534D0F">
            <w:pPr>
              <w:keepNext/>
              <w:keepLines/>
              <w:rPr>
                <w:sz w:val="20"/>
                <w:szCs w:val="20"/>
              </w:rPr>
            </w:pPr>
            <w:r w:rsidRPr="0013686F">
              <w:rPr>
                <w:sz w:val="20"/>
                <w:szCs w:val="20"/>
              </w:rPr>
              <w:t>—</w:t>
            </w:r>
          </w:p>
        </w:tc>
        <w:tc>
          <w:tcPr>
            <w:tcW w:w="990" w:type="dxa"/>
            <w:vMerge w:val="restart"/>
            <w:tcBorders>
              <w:right w:val="single" w:sz="12" w:space="0" w:color="auto"/>
            </w:tcBorders>
            <w:noWrap/>
            <w:vAlign w:val="center"/>
            <w:hideMark/>
          </w:tcPr>
          <w:p w:rsidR="00534D0F" w:rsidRPr="0013686F" w:rsidRDefault="00534D0F" w:rsidP="00534D0F">
            <w:pPr>
              <w:keepNext/>
              <w:keepLines/>
              <w:rPr>
                <w:sz w:val="20"/>
                <w:szCs w:val="20"/>
              </w:rPr>
            </w:pPr>
            <w:r w:rsidRPr="0013686F">
              <w:rPr>
                <w:sz w:val="20"/>
                <w:szCs w:val="20"/>
              </w:rPr>
              <w:t>Sq</w:t>
            </w:r>
          </w:p>
        </w:tc>
      </w:tr>
      <w:tr w:rsidR="00534D0F" w:rsidRPr="0013686F" w:rsidTr="00743E84">
        <w:trPr>
          <w:trHeight w:val="255"/>
        </w:trPr>
        <w:tc>
          <w:tcPr>
            <w:tcW w:w="2790" w:type="dxa"/>
            <w:vMerge/>
            <w:tcBorders>
              <w:left w:val="single" w:sz="12" w:space="0" w:color="auto"/>
              <w:bottom w:val="double" w:sz="4" w:space="0" w:color="auto"/>
            </w:tcBorders>
            <w:vAlign w:val="center"/>
            <w:hideMark/>
          </w:tcPr>
          <w:p w:rsidR="00534D0F" w:rsidRPr="0013686F" w:rsidRDefault="00534D0F" w:rsidP="00743E84">
            <w:pPr>
              <w:rPr>
                <w:sz w:val="20"/>
                <w:szCs w:val="20"/>
              </w:rPr>
            </w:pPr>
          </w:p>
        </w:tc>
        <w:tc>
          <w:tcPr>
            <w:tcW w:w="1350" w:type="dxa"/>
            <w:vMerge/>
            <w:tcBorders>
              <w:bottom w:val="double" w:sz="4" w:space="0" w:color="auto"/>
            </w:tcBorders>
            <w:vAlign w:val="center"/>
            <w:hideMark/>
          </w:tcPr>
          <w:p w:rsidR="00534D0F" w:rsidRPr="0013686F" w:rsidRDefault="00534D0F" w:rsidP="00743E84">
            <w:pPr>
              <w:rPr>
                <w:sz w:val="20"/>
                <w:szCs w:val="20"/>
              </w:rPr>
            </w:pPr>
          </w:p>
        </w:tc>
        <w:tc>
          <w:tcPr>
            <w:tcW w:w="2070" w:type="dxa"/>
            <w:tcBorders>
              <w:bottom w:val="double" w:sz="4" w:space="0" w:color="auto"/>
            </w:tcBorders>
            <w:noWrap/>
            <w:vAlign w:val="center"/>
            <w:hideMark/>
          </w:tcPr>
          <w:p w:rsidR="00534D0F" w:rsidRDefault="00534D0F" w:rsidP="00C96CFD">
            <w:pPr>
              <w:rPr>
                <w:sz w:val="20"/>
                <w:szCs w:val="20"/>
              </w:rPr>
            </w:pPr>
            <w:r w:rsidRPr="0013686F">
              <w:rPr>
                <w:sz w:val="20"/>
                <w:szCs w:val="20"/>
              </w:rPr>
              <w:t>Trichloroethylene</w:t>
            </w:r>
          </w:p>
          <w:p w:rsidR="00534D0F" w:rsidRPr="0013686F" w:rsidRDefault="00534D0F" w:rsidP="00743E84">
            <w:pPr>
              <w:rPr>
                <w:sz w:val="20"/>
                <w:szCs w:val="20"/>
              </w:rPr>
            </w:pPr>
            <w:r w:rsidRPr="0013686F">
              <w:rPr>
                <w:sz w:val="20"/>
                <w:szCs w:val="20"/>
              </w:rPr>
              <w:t>in end-exhaled air</w:t>
            </w:r>
          </w:p>
        </w:tc>
        <w:tc>
          <w:tcPr>
            <w:tcW w:w="1620" w:type="dxa"/>
            <w:vMerge/>
            <w:tcBorders>
              <w:bottom w:val="double" w:sz="4" w:space="0" w:color="auto"/>
            </w:tcBorders>
            <w:noWrap/>
            <w:vAlign w:val="center"/>
            <w:hideMark/>
          </w:tcPr>
          <w:p w:rsidR="00534D0F" w:rsidRPr="0013686F" w:rsidRDefault="00534D0F" w:rsidP="00743E84">
            <w:pPr>
              <w:rPr>
                <w:sz w:val="20"/>
                <w:szCs w:val="20"/>
              </w:rPr>
            </w:pPr>
          </w:p>
        </w:tc>
        <w:tc>
          <w:tcPr>
            <w:tcW w:w="1440" w:type="dxa"/>
            <w:vMerge/>
            <w:tcBorders>
              <w:bottom w:val="double" w:sz="4" w:space="0" w:color="auto"/>
            </w:tcBorders>
            <w:noWrap/>
            <w:vAlign w:val="center"/>
            <w:hideMark/>
          </w:tcPr>
          <w:p w:rsidR="00534D0F" w:rsidRPr="0013686F" w:rsidRDefault="00534D0F" w:rsidP="00743E84">
            <w:pPr>
              <w:rPr>
                <w:sz w:val="20"/>
                <w:szCs w:val="20"/>
              </w:rPr>
            </w:pPr>
          </w:p>
        </w:tc>
        <w:tc>
          <w:tcPr>
            <w:tcW w:w="990" w:type="dxa"/>
            <w:vMerge/>
            <w:tcBorders>
              <w:bottom w:val="double" w:sz="4" w:space="0" w:color="auto"/>
              <w:right w:val="single" w:sz="12" w:space="0" w:color="auto"/>
            </w:tcBorders>
            <w:noWrap/>
            <w:vAlign w:val="center"/>
            <w:hideMark/>
          </w:tcPr>
          <w:p w:rsidR="00534D0F" w:rsidRPr="0013686F" w:rsidRDefault="00534D0F" w:rsidP="00743E84">
            <w:pPr>
              <w:rPr>
                <w:sz w:val="20"/>
                <w:szCs w:val="20"/>
              </w:rPr>
            </w:pPr>
          </w:p>
        </w:tc>
      </w:tr>
      <w:tr w:rsidR="0026205A" w:rsidRPr="0013686F" w:rsidTr="00743E84">
        <w:trPr>
          <w:trHeight w:val="255"/>
        </w:trPr>
        <w:tc>
          <w:tcPr>
            <w:tcW w:w="2790" w:type="dxa"/>
            <w:tcBorders>
              <w:top w:val="double" w:sz="4" w:space="0" w:color="auto"/>
              <w:left w:val="single" w:sz="12" w:space="0" w:color="auto"/>
              <w:bottom w:val="double" w:sz="4" w:space="0" w:color="auto"/>
            </w:tcBorders>
            <w:noWrap/>
            <w:vAlign w:val="center"/>
            <w:hideMark/>
          </w:tcPr>
          <w:p w:rsidR="0026205A" w:rsidRPr="0013686F" w:rsidRDefault="0026205A" w:rsidP="00743E84">
            <w:pPr>
              <w:rPr>
                <w:sz w:val="20"/>
                <w:szCs w:val="20"/>
              </w:rPr>
            </w:pPr>
            <w:r w:rsidRPr="0013686F">
              <w:rPr>
                <w:sz w:val="20"/>
                <w:szCs w:val="20"/>
              </w:rPr>
              <w:t>Uranium</w:t>
            </w:r>
            <w:r w:rsidR="00534D0F">
              <w:rPr>
                <w:sz w:val="20"/>
                <w:szCs w:val="20"/>
              </w:rPr>
              <w:t xml:space="preserve"> (2009)</w:t>
            </w:r>
          </w:p>
        </w:tc>
        <w:tc>
          <w:tcPr>
            <w:tcW w:w="1350" w:type="dxa"/>
            <w:tcBorders>
              <w:top w:val="double" w:sz="4" w:space="0" w:color="auto"/>
              <w:bottom w:val="double" w:sz="4" w:space="0" w:color="auto"/>
            </w:tcBorders>
            <w:noWrap/>
            <w:vAlign w:val="center"/>
            <w:hideMark/>
          </w:tcPr>
          <w:p w:rsidR="0026205A" w:rsidRPr="0013686F" w:rsidRDefault="0026205A" w:rsidP="00743E84">
            <w:pPr>
              <w:rPr>
                <w:sz w:val="20"/>
                <w:szCs w:val="20"/>
              </w:rPr>
            </w:pPr>
            <w:r w:rsidRPr="0013686F">
              <w:rPr>
                <w:sz w:val="20"/>
                <w:szCs w:val="20"/>
              </w:rPr>
              <w:t>7440-61-1</w:t>
            </w:r>
          </w:p>
        </w:tc>
        <w:tc>
          <w:tcPr>
            <w:tcW w:w="2070" w:type="dxa"/>
            <w:tcBorders>
              <w:top w:val="double" w:sz="4" w:space="0" w:color="auto"/>
              <w:bottom w:val="double" w:sz="4" w:space="0" w:color="auto"/>
            </w:tcBorders>
            <w:noWrap/>
            <w:vAlign w:val="center"/>
            <w:hideMark/>
          </w:tcPr>
          <w:p w:rsidR="0026205A" w:rsidRPr="0013686F" w:rsidRDefault="0026205A" w:rsidP="00743E84">
            <w:pPr>
              <w:rPr>
                <w:sz w:val="20"/>
                <w:szCs w:val="20"/>
              </w:rPr>
            </w:pPr>
            <w:r w:rsidRPr="0013686F">
              <w:rPr>
                <w:sz w:val="20"/>
                <w:szCs w:val="20"/>
              </w:rPr>
              <w:t>Uranium in urine</w:t>
            </w:r>
          </w:p>
        </w:tc>
        <w:tc>
          <w:tcPr>
            <w:tcW w:w="1620" w:type="dxa"/>
            <w:tcBorders>
              <w:top w:val="double" w:sz="4" w:space="0" w:color="auto"/>
              <w:bottom w:val="double" w:sz="4" w:space="0" w:color="auto"/>
            </w:tcBorders>
            <w:noWrap/>
            <w:vAlign w:val="center"/>
            <w:hideMark/>
          </w:tcPr>
          <w:p w:rsidR="0026205A" w:rsidRPr="0013686F" w:rsidRDefault="0026205A" w:rsidP="00743E84">
            <w:pPr>
              <w:rPr>
                <w:sz w:val="20"/>
                <w:szCs w:val="20"/>
              </w:rPr>
            </w:pPr>
            <w:r w:rsidRPr="0013686F">
              <w:rPr>
                <w:sz w:val="20"/>
                <w:szCs w:val="20"/>
              </w:rPr>
              <w:t>End of shift</w:t>
            </w:r>
          </w:p>
        </w:tc>
        <w:tc>
          <w:tcPr>
            <w:tcW w:w="1440" w:type="dxa"/>
            <w:tcBorders>
              <w:top w:val="double" w:sz="4" w:space="0" w:color="auto"/>
              <w:bottom w:val="double" w:sz="4" w:space="0" w:color="auto"/>
            </w:tcBorders>
            <w:noWrap/>
            <w:vAlign w:val="center"/>
            <w:hideMark/>
          </w:tcPr>
          <w:p w:rsidR="0026205A" w:rsidRPr="0013686F" w:rsidRDefault="0026205A" w:rsidP="00743E84">
            <w:pPr>
              <w:rPr>
                <w:sz w:val="20"/>
                <w:szCs w:val="20"/>
              </w:rPr>
            </w:pPr>
            <w:r w:rsidRPr="0013686F">
              <w:rPr>
                <w:sz w:val="20"/>
                <w:szCs w:val="20"/>
              </w:rPr>
              <w:t>200 μg/L</w:t>
            </w:r>
          </w:p>
        </w:tc>
        <w:tc>
          <w:tcPr>
            <w:tcW w:w="990" w:type="dxa"/>
            <w:tcBorders>
              <w:top w:val="double" w:sz="4" w:space="0" w:color="auto"/>
              <w:bottom w:val="double" w:sz="4" w:space="0" w:color="auto"/>
              <w:right w:val="single" w:sz="12" w:space="0" w:color="auto"/>
            </w:tcBorders>
            <w:noWrap/>
            <w:vAlign w:val="center"/>
            <w:hideMark/>
          </w:tcPr>
          <w:p w:rsidR="0026205A" w:rsidRPr="0013686F" w:rsidRDefault="0026205A" w:rsidP="00743E84">
            <w:pPr>
              <w:rPr>
                <w:sz w:val="20"/>
                <w:szCs w:val="20"/>
              </w:rPr>
            </w:pPr>
            <w:r w:rsidRPr="0013686F">
              <w:rPr>
                <w:sz w:val="20"/>
                <w:szCs w:val="20"/>
              </w:rPr>
              <w:t>—</w:t>
            </w:r>
          </w:p>
        </w:tc>
      </w:tr>
      <w:tr w:rsidR="0026205A" w:rsidRPr="0013686F" w:rsidTr="00743E84">
        <w:trPr>
          <w:trHeight w:val="255"/>
        </w:trPr>
        <w:tc>
          <w:tcPr>
            <w:tcW w:w="2790" w:type="dxa"/>
            <w:tcBorders>
              <w:top w:val="double" w:sz="4" w:space="0" w:color="auto"/>
              <w:left w:val="single" w:sz="12" w:space="0" w:color="auto"/>
              <w:bottom w:val="single" w:sz="12" w:space="0" w:color="auto"/>
            </w:tcBorders>
            <w:noWrap/>
            <w:vAlign w:val="center"/>
            <w:hideMark/>
          </w:tcPr>
          <w:p w:rsidR="0026205A" w:rsidRPr="0013686F" w:rsidRDefault="0026205A" w:rsidP="00743E84">
            <w:pPr>
              <w:rPr>
                <w:sz w:val="20"/>
                <w:szCs w:val="20"/>
              </w:rPr>
            </w:pPr>
            <w:r w:rsidRPr="0013686F">
              <w:rPr>
                <w:sz w:val="20"/>
                <w:szCs w:val="20"/>
              </w:rPr>
              <w:t>Xylene</w:t>
            </w:r>
            <w:r w:rsidR="00534D0F">
              <w:rPr>
                <w:sz w:val="20"/>
                <w:szCs w:val="20"/>
              </w:rPr>
              <w:t xml:space="preserve"> isomer</w:t>
            </w:r>
            <w:r w:rsidRPr="0013686F">
              <w:rPr>
                <w:sz w:val="20"/>
                <w:szCs w:val="20"/>
              </w:rPr>
              <w:t>s</w:t>
            </w:r>
            <w:r w:rsidR="00534D0F">
              <w:rPr>
                <w:sz w:val="20"/>
                <w:szCs w:val="20"/>
              </w:rPr>
              <w:t xml:space="preserve"> (2011)</w:t>
            </w:r>
          </w:p>
        </w:tc>
        <w:tc>
          <w:tcPr>
            <w:tcW w:w="1350" w:type="dxa"/>
            <w:tcBorders>
              <w:top w:val="double" w:sz="4" w:space="0" w:color="auto"/>
              <w:bottom w:val="single" w:sz="12" w:space="0" w:color="auto"/>
            </w:tcBorders>
            <w:noWrap/>
            <w:vAlign w:val="center"/>
            <w:hideMark/>
          </w:tcPr>
          <w:p w:rsidR="0026205A" w:rsidRDefault="0026205A" w:rsidP="00743E84">
            <w:pPr>
              <w:rPr>
                <w:sz w:val="20"/>
                <w:szCs w:val="20"/>
              </w:rPr>
            </w:pPr>
            <w:r w:rsidRPr="0013686F">
              <w:rPr>
                <w:sz w:val="20"/>
                <w:szCs w:val="20"/>
              </w:rPr>
              <w:t>95-47-6;</w:t>
            </w:r>
          </w:p>
          <w:p w:rsidR="0026205A" w:rsidRPr="0013686F" w:rsidRDefault="0026205A" w:rsidP="00743E84">
            <w:pPr>
              <w:rPr>
                <w:sz w:val="20"/>
                <w:szCs w:val="20"/>
              </w:rPr>
            </w:pPr>
            <w:r w:rsidRPr="0013686F">
              <w:rPr>
                <w:sz w:val="20"/>
                <w:szCs w:val="20"/>
              </w:rPr>
              <w:t>108-38-3; 106-42-3; 1330-20-7</w:t>
            </w:r>
          </w:p>
        </w:tc>
        <w:tc>
          <w:tcPr>
            <w:tcW w:w="2070" w:type="dxa"/>
            <w:tcBorders>
              <w:top w:val="double" w:sz="4" w:space="0" w:color="auto"/>
              <w:bottom w:val="single" w:sz="12" w:space="0" w:color="auto"/>
            </w:tcBorders>
            <w:noWrap/>
            <w:vAlign w:val="center"/>
            <w:hideMark/>
          </w:tcPr>
          <w:p w:rsidR="0026205A" w:rsidRPr="0013686F" w:rsidRDefault="0026205A" w:rsidP="00743E84">
            <w:pPr>
              <w:rPr>
                <w:sz w:val="20"/>
                <w:szCs w:val="20"/>
              </w:rPr>
            </w:pPr>
            <w:r w:rsidRPr="0013686F">
              <w:rPr>
                <w:sz w:val="20"/>
                <w:szCs w:val="20"/>
              </w:rPr>
              <w:t>Methylhippuric acids in urine</w:t>
            </w:r>
          </w:p>
        </w:tc>
        <w:tc>
          <w:tcPr>
            <w:tcW w:w="1620" w:type="dxa"/>
            <w:tcBorders>
              <w:top w:val="double" w:sz="4" w:space="0" w:color="auto"/>
              <w:bottom w:val="single" w:sz="12" w:space="0" w:color="auto"/>
            </w:tcBorders>
            <w:noWrap/>
            <w:vAlign w:val="center"/>
            <w:hideMark/>
          </w:tcPr>
          <w:p w:rsidR="0026205A" w:rsidRPr="0013686F" w:rsidRDefault="0026205A" w:rsidP="00743E84">
            <w:pPr>
              <w:rPr>
                <w:sz w:val="20"/>
                <w:szCs w:val="20"/>
              </w:rPr>
            </w:pPr>
            <w:r w:rsidRPr="0013686F">
              <w:rPr>
                <w:sz w:val="20"/>
                <w:szCs w:val="20"/>
              </w:rPr>
              <w:t>End of shift</w:t>
            </w:r>
          </w:p>
        </w:tc>
        <w:tc>
          <w:tcPr>
            <w:tcW w:w="1440" w:type="dxa"/>
            <w:tcBorders>
              <w:top w:val="double" w:sz="4" w:space="0" w:color="auto"/>
              <w:bottom w:val="single" w:sz="12" w:space="0" w:color="auto"/>
            </w:tcBorders>
            <w:noWrap/>
            <w:vAlign w:val="center"/>
            <w:hideMark/>
          </w:tcPr>
          <w:p w:rsidR="0026205A" w:rsidRPr="0013686F" w:rsidRDefault="0026205A" w:rsidP="00743E84">
            <w:pPr>
              <w:rPr>
                <w:sz w:val="20"/>
                <w:szCs w:val="20"/>
              </w:rPr>
            </w:pPr>
            <w:r w:rsidRPr="0013686F">
              <w:rPr>
                <w:sz w:val="20"/>
                <w:szCs w:val="20"/>
              </w:rPr>
              <w:t>1.5 g/g creatinine</w:t>
            </w:r>
          </w:p>
        </w:tc>
        <w:tc>
          <w:tcPr>
            <w:tcW w:w="990" w:type="dxa"/>
            <w:tcBorders>
              <w:top w:val="double" w:sz="4" w:space="0" w:color="auto"/>
              <w:bottom w:val="single" w:sz="12" w:space="0" w:color="auto"/>
              <w:right w:val="single" w:sz="12" w:space="0" w:color="auto"/>
            </w:tcBorders>
            <w:noWrap/>
            <w:vAlign w:val="center"/>
            <w:hideMark/>
          </w:tcPr>
          <w:p w:rsidR="0026205A" w:rsidRPr="0013686F" w:rsidRDefault="0026205A" w:rsidP="00743E84">
            <w:pPr>
              <w:rPr>
                <w:sz w:val="20"/>
                <w:szCs w:val="20"/>
              </w:rPr>
            </w:pPr>
            <w:r w:rsidRPr="0013686F">
              <w:rPr>
                <w:sz w:val="20"/>
                <w:szCs w:val="20"/>
              </w:rPr>
              <w:t>—</w:t>
            </w:r>
          </w:p>
        </w:tc>
      </w:tr>
    </w:tbl>
    <w:p w:rsidR="0013686F" w:rsidRPr="0013686F" w:rsidRDefault="0026205A" w:rsidP="00743E84">
      <w:pPr>
        <w:pStyle w:val="FootnoteText"/>
        <w:outlineLvl w:val="0"/>
        <w:rPr>
          <w:rFonts w:ascii="Times New Roman" w:hAnsi="Times New Roman"/>
        </w:rPr>
      </w:pPr>
      <w:r w:rsidRPr="00743E84">
        <w:rPr>
          <w:rStyle w:val="FootnoteReference"/>
          <w:rFonts w:ascii="Times New Roman" w:hAnsi="Times New Roman"/>
          <w:vertAlign w:val="baseline"/>
        </w:rPr>
        <w:t>*</w:t>
      </w:r>
      <w:r w:rsidR="00766502">
        <w:rPr>
          <w:rFonts w:ascii="Times New Roman" w:hAnsi="Times New Roman"/>
        </w:rPr>
        <w:t xml:space="preserve">     </w:t>
      </w:r>
      <w:r w:rsidR="00FA7285">
        <w:rPr>
          <w:rFonts w:ascii="Times New Roman" w:hAnsi="Times New Roman"/>
        </w:rPr>
        <w:t>W</w:t>
      </w:r>
      <w:r w:rsidR="0013686F" w:rsidRPr="0013686F">
        <w:rPr>
          <w:rFonts w:ascii="Times New Roman" w:hAnsi="Times New Roman"/>
        </w:rPr>
        <w:t>ith hydrolysis.</w:t>
      </w:r>
    </w:p>
    <w:p w:rsidR="0013686F" w:rsidRDefault="0026205A" w:rsidP="00743E84">
      <w:pPr>
        <w:pStyle w:val="FootnoteText"/>
        <w:outlineLvl w:val="0"/>
        <w:rPr>
          <w:rFonts w:ascii="Times New Roman" w:hAnsi="Times New Roman"/>
        </w:rPr>
      </w:pPr>
      <w:r>
        <w:rPr>
          <w:rFonts w:ascii="Times New Roman" w:hAnsi="Times New Roman"/>
        </w:rPr>
        <w:t>**</w:t>
      </w:r>
      <w:r w:rsidR="00766502">
        <w:rPr>
          <w:rFonts w:ascii="Times New Roman" w:hAnsi="Times New Roman"/>
        </w:rPr>
        <w:t xml:space="preserve">   </w:t>
      </w:r>
      <w:r w:rsidR="00FA7285">
        <w:rPr>
          <w:rFonts w:ascii="Times New Roman" w:hAnsi="Times New Roman"/>
        </w:rPr>
        <w:t>W</w:t>
      </w:r>
      <w:r w:rsidR="0013686F" w:rsidRPr="0013686F">
        <w:rPr>
          <w:rFonts w:ascii="Times New Roman" w:hAnsi="Times New Roman"/>
        </w:rPr>
        <w:t>ithout hydrolysis</w:t>
      </w:r>
      <w:r w:rsidR="00FA7285">
        <w:rPr>
          <w:rFonts w:ascii="Times New Roman" w:hAnsi="Times New Roman"/>
        </w:rPr>
        <w:t>.</w:t>
      </w:r>
    </w:p>
    <w:p w:rsidR="002840F4" w:rsidRDefault="002840F4" w:rsidP="00743E84">
      <w:pPr>
        <w:pStyle w:val="FootnoteText"/>
        <w:outlineLvl w:val="0"/>
      </w:pPr>
    </w:p>
    <w:p w:rsidR="002840F4" w:rsidRDefault="002840F4" w:rsidP="00743E84">
      <w:pPr>
        <w:pStyle w:val="FootnoteText"/>
        <w:outlineLvl w:val="0"/>
        <w:rPr>
          <w:rFonts w:ascii="Times New Roman" w:hAnsi="Times New Roman"/>
        </w:rPr>
      </w:pPr>
      <w:r w:rsidRPr="002840F4">
        <w:rPr>
          <w:rFonts w:ascii="Times New Roman" w:hAnsi="Times New Roman"/>
          <w:u w:val="single"/>
        </w:rPr>
        <w:t>Notation key</w:t>
      </w:r>
      <w:r>
        <w:rPr>
          <w:rFonts w:ascii="Times New Roman" w:hAnsi="Times New Roman"/>
        </w:rPr>
        <w:t>:</w:t>
      </w:r>
    </w:p>
    <w:p w:rsidR="002840F4" w:rsidRPr="002840F4" w:rsidRDefault="002840F4" w:rsidP="00743E84">
      <w:pPr>
        <w:pStyle w:val="FootnoteText"/>
        <w:outlineLvl w:val="0"/>
        <w:rPr>
          <w:rFonts w:ascii="Times New Roman" w:hAnsi="Times New Roman"/>
        </w:rPr>
      </w:pPr>
      <w:r w:rsidRPr="002840F4">
        <w:rPr>
          <w:rFonts w:ascii="Times New Roman" w:hAnsi="Times New Roman"/>
        </w:rPr>
        <w:t>B = Background</w:t>
      </w:r>
    </w:p>
    <w:p w:rsidR="002840F4" w:rsidRPr="002840F4" w:rsidRDefault="002840F4" w:rsidP="00743E84">
      <w:pPr>
        <w:pStyle w:val="FootnoteText"/>
        <w:outlineLvl w:val="0"/>
        <w:rPr>
          <w:rFonts w:ascii="Times New Roman" w:hAnsi="Times New Roman"/>
        </w:rPr>
      </w:pPr>
      <w:r w:rsidRPr="002840F4">
        <w:rPr>
          <w:rFonts w:ascii="Times New Roman" w:hAnsi="Times New Roman"/>
        </w:rPr>
        <w:t>Nq = Nonquantitative</w:t>
      </w:r>
    </w:p>
    <w:p w:rsidR="002840F4" w:rsidRPr="002840F4" w:rsidRDefault="002840F4" w:rsidP="00743E84">
      <w:pPr>
        <w:pStyle w:val="FootnoteText"/>
        <w:outlineLvl w:val="0"/>
        <w:rPr>
          <w:rFonts w:ascii="Times New Roman" w:hAnsi="Times New Roman"/>
        </w:rPr>
      </w:pPr>
      <w:r w:rsidRPr="002840F4">
        <w:rPr>
          <w:rFonts w:ascii="Times New Roman" w:hAnsi="Times New Roman"/>
        </w:rPr>
        <w:t>Ns = Nonspecific</w:t>
      </w:r>
    </w:p>
    <w:p w:rsidR="002840F4" w:rsidRPr="002840F4" w:rsidRDefault="002840F4" w:rsidP="00743E84">
      <w:pPr>
        <w:pStyle w:val="FootnoteText"/>
        <w:outlineLvl w:val="0"/>
        <w:rPr>
          <w:rFonts w:ascii="Times New Roman" w:hAnsi="Times New Roman"/>
        </w:rPr>
      </w:pPr>
      <w:r w:rsidRPr="002840F4">
        <w:rPr>
          <w:rFonts w:ascii="Times New Roman" w:hAnsi="Times New Roman"/>
        </w:rPr>
        <w:t>Pop = Population based</w:t>
      </w:r>
    </w:p>
    <w:p w:rsidR="002840F4" w:rsidRPr="0013686F" w:rsidRDefault="002840F4" w:rsidP="00743E84">
      <w:pPr>
        <w:pStyle w:val="FootnoteText"/>
        <w:outlineLvl w:val="0"/>
      </w:pPr>
      <w:r w:rsidRPr="002840F4">
        <w:rPr>
          <w:rFonts w:ascii="Times New Roman" w:hAnsi="Times New Roman"/>
        </w:rPr>
        <w:t>Sq = Semi-quantitative</w:t>
      </w:r>
    </w:p>
    <w:p w:rsidR="0013686F" w:rsidRDefault="0013686F" w:rsidP="0013686F">
      <w:pPr>
        <w:pStyle w:val="FootnoteText"/>
        <w:ind w:left="180" w:hanging="180"/>
        <w:rPr>
          <w:rFonts w:ascii="Times New Roman" w:hAnsi="Times New Roman"/>
        </w:rPr>
      </w:pPr>
    </w:p>
    <w:p w:rsidR="0013686F" w:rsidRPr="004269A8" w:rsidRDefault="0013686F" w:rsidP="0013686F"/>
    <w:p w:rsidR="0013686F" w:rsidRPr="004269A8" w:rsidRDefault="0013686F" w:rsidP="0013686F">
      <w:pPr>
        <w:rPr>
          <w:rFonts w:eastAsia="Times New Roman"/>
          <w:b/>
          <w:bCs/>
        </w:rPr>
      </w:pPr>
    </w:p>
    <w:p w:rsidR="0013686F" w:rsidRDefault="0013686F" w:rsidP="004269A8">
      <w:pPr>
        <w:rPr>
          <w:rFonts w:eastAsia="Times New Roman"/>
          <w:b/>
          <w:bCs/>
        </w:rPr>
      </w:pPr>
    </w:p>
    <w:p w:rsidR="0090674F" w:rsidRDefault="0090674F" w:rsidP="004269A8">
      <w:pPr>
        <w:rPr>
          <w:rFonts w:eastAsia="Times New Roman"/>
          <w:b/>
          <w:bCs/>
        </w:rPr>
      </w:pPr>
    </w:p>
    <w:p w:rsidR="0090674F" w:rsidRDefault="0090674F" w:rsidP="004269A8">
      <w:pPr>
        <w:rPr>
          <w:rFonts w:eastAsia="Times New Roman"/>
          <w:b/>
          <w:bCs/>
        </w:rPr>
      </w:pPr>
    </w:p>
    <w:p w:rsidR="00BB6F94" w:rsidRDefault="00BB6F94" w:rsidP="00BB6F94">
      <w:pPr>
        <w:rPr>
          <w:b/>
          <w:sz w:val="28"/>
          <w:szCs w:val="28"/>
          <w:u w:val="single"/>
        </w:rPr>
      </w:pPr>
      <w:bookmarkStart w:id="16" w:name="Sec2_Chap2_APP_B2"/>
      <w:bookmarkEnd w:id="16"/>
      <w:r w:rsidRPr="00DE2E2C">
        <w:rPr>
          <w:b/>
          <w:sz w:val="28"/>
          <w:szCs w:val="28"/>
          <w:u w:val="single"/>
        </w:rPr>
        <w:lastRenderedPageBreak/>
        <w:t xml:space="preserve">APPENDIX </w:t>
      </w:r>
      <w:r>
        <w:rPr>
          <w:b/>
          <w:sz w:val="28"/>
          <w:szCs w:val="28"/>
          <w:u w:val="single"/>
        </w:rPr>
        <w:t>B2 – OSHA General Industry Standard – Specific Biological Monitoring Requirements</w:t>
      </w:r>
    </w:p>
    <w:p w:rsidR="00101AE1" w:rsidRDefault="00101AE1" w:rsidP="00BB6F94">
      <w:pPr>
        <w:rPr>
          <w:b/>
          <w:sz w:val="28"/>
          <w:szCs w:val="28"/>
          <w:u w:val="single"/>
        </w:rPr>
      </w:pPr>
    </w:p>
    <w:p w:rsidR="0090674F" w:rsidRDefault="00101AE1" w:rsidP="0090674F">
      <w:pPr>
        <w:rPr>
          <w:bCs/>
          <w:i/>
          <w:sz w:val="22"/>
          <w:szCs w:val="22"/>
        </w:rPr>
      </w:pPr>
      <w:r w:rsidRPr="00743E84">
        <w:rPr>
          <w:b/>
          <w:bCs/>
          <w:i/>
          <w:sz w:val="22"/>
          <w:szCs w:val="22"/>
        </w:rPr>
        <w:t>Note:</w:t>
      </w:r>
      <w:r w:rsidRPr="00743E84">
        <w:rPr>
          <w:bCs/>
          <w:i/>
          <w:sz w:val="22"/>
          <w:szCs w:val="22"/>
        </w:rPr>
        <w:t xml:space="preserve"> This table provides a summary of biological monitoring requirements.</w:t>
      </w:r>
      <w:r w:rsidR="00E575D0">
        <w:rPr>
          <w:bCs/>
          <w:i/>
          <w:sz w:val="22"/>
          <w:szCs w:val="22"/>
        </w:rPr>
        <w:t xml:space="preserve"> </w:t>
      </w:r>
      <w:r w:rsidRPr="00743E84">
        <w:rPr>
          <w:bCs/>
          <w:i/>
          <w:sz w:val="22"/>
          <w:szCs w:val="22"/>
        </w:rPr>
        <w:t>For detailed information, refer to the listed standard.</w:t>
      </w:r>
    </w:p>
    <w:p w:rsidR="00E575D0" w:rsidRPr="00743E84" w:rsidRDefault="00E575D0" w:rsidP="0090674F">
      <w:pPr>
        <w:rPr>
          <w:rStyle w:val="Strong"/>
          <w:color w:val="000000"/>
          <w:sz w:val="22"/>
          <w:szCs w:val="22"/>
        </w:rPr>
      </w:pPr>
    </w:p>
    <w:tbl>
      <w:tblPr>
        <w:tblW w:w="5535" w:type="pct"/>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8"/>
        <w:gridCol w:w="1532"/>
        <w:gridCol w:w="3240"/>
        <w:gridCol w:w="4500"/>
      </w:tblGrid>
      <w:tr w:rsidR="0090674F" w:rsidRPr="00934A1B" w:rsidTr="00743E84">
        <w:trPr>
          <w:trHeight w:val="255"/>
          <w:tblHeader/>
        </w:trPr>
        <w:tc>
          <w:tcPr>
            <w:tcW w:w="5000" w:type="pct"/>
            <w:gridSpan w:val="4"/>
            <w:shd w:val="clear" w:color="auto" w:fill="CCFFFF"/>
            <w:noWrap/>
            <w:hideMark/>
          </w:tcPr>
          <w:p w:rsidR="0090674F" w:rsidRPr="00934A1B" w:rsidRDefault="0090674F" w:rsidP="00BB6F94">
            <w:pPr>
              <w:spacing w:before="60" w:after="60"/>
              <w:jc w:val="center"/>
              <w:rPr>
                <w:b/>
                <w:bCs/>
                <w:sz w:val="20"/>
                <w:szCs w:val="20"/>
              </w:rPr>
            </w:pPr>
            <w:r w:rsidRPr="00934A1B">
              <w:rPr>
                <w:b/>
                <w:bCs/>
                <w:sz w:val="20"/>
                <w:szCs w:val="20"/>
              </w:rPr>
              <w:t xml:space="preserve">TABLE </w:t>
            </w:r>
            <w:r>
              <w:rPr>
                <w:b/>
                <w:bCs/>
                <w:sz w:val="20"/>
                <w:szCs w:val="20"/>
              </w:rPr>
              <w:t>B-2.</w:t>
            </w:r>
            <w:r w:rsidRPr="00934A1B">
              <w:rPr>
                <w:b/>
                <w:bCs/>
                <w:sz w:val="20"/>
                <w:szCs w:val="20"/>
              </w:rPr>
              <w:t xml:space="preserve"> OSHA G</w:t>
            </w:r>
            <w:r w:rsidR="001272C6" w:rsidRPr="00934A1B">
              <w:rPr>
                <w:b/>
                <w:bCs/>
                <w:sz w:val="20"/>
                <w:szCs w:val="20"/>
              </w:rPr>
              <w:t>eneral</w:t>
            </w:r>
            <w:r w:rsidRPr="00934A1B">
              <w:rPr>
                <w:b/>
                <w:bCs/>
                <w:sz w:val="20"/>
                <w:szCs w:val="20"/>
              </w:rPr>
              <w:t xml:space="preserve"> I</w:t>
            </w:r>
            <w:r w:rsidR="001272C6" w:rsidRPr="00934A1B">
              <w:rPr>
                <w:b/>
                <w:bCs/>
                <w:sz w:val="20"/>
                <w:szCs w:val="20"/>
              </w:rPr>
              <w:t>ndustry</w:t>
            </w:r>
            <w:r w:rsidRPr="00934A1B">
              <w:rPr>
                <w:b/>
                <w:bCs/>
                <w:sz w:val="20"/>
                <w:szCs w:val="20"/>
              </w:rPr>
              <w:t xml:space="preserve"> S</w:t>
            </w:r>
            <w:r w:rsidR="001272C6" w:rsidRPr="00934A1B">
              <w:rPr>
                <w:b/>
                <w:bCs/>
                <w:sz w:val="20"/>
                <w:szCs w:val="20"/>
              </w:rPr>
              <w:t>tandard</w:t>
            </w:r>
            <w:r w:rsidRPr="00934A1B">
              <w:rPr>
                <w:b/>
                <w:bCs/>
                <w:sz w:val="20"/>
                <w:szCs w:val="20"/>
              </w:rPr>
              <w:t>-S</w:t>
            </w:r>
            <w:r w:rsidR="001272C6" w:rsidRPr="00934A1B">
              <w:rPr>
                <w:b/>
                <w:bCs/>
                <w:sz w:val="20"/>
                <w:szCs w:val="20"/>
              </w:rPr>
              <w:t>pecific</w:t>
            </w:r>
            <w:r w:rsidRPr="00934A1B">
              <w:rPr>
                <w:b/>
                <w:bCs/>
                <w:sz w:val="20"/>
                <w:szCs w:val="20"/>
              </w:rPr>
              <w:t xml:space="preserve"> B</w:t>
            </w:r>
            <w:r w:rsidR="001272C6" w:rsidRPr="00934A1B">
              <w:rPr>
                <w:b/>
                <w:bCs/>
                <w:sz w:val="20"/>
                <w:szCs w:val="20"/>
              </w:rPr>
              <w:t>iological</w:t>
            </w:r>
            <w:r w:rsidRPr="00934A1B">
              <w:rPr>
                <w:b/>
                <w:bCs/>
                <w:sz w:val="20"/>
                <w:szCs w:val="20"/>
              </w:rPr>
              <w:t xml:space="preserve"> M</w:t>
            </w:r>
            <w:r w:rsidR="001272C6" w:rsidRPr="00934A1B">
              <w:rPr>
                <w:b/>
                <w:bCs/>
                <w:sz w:val="20"/>
                <w:szCs w:val="20"/>
              </w:rPr>
              <w:t>onitoring</w:t>
            </w:r>
            <w:r w:rsidRPr="00934A1B">
              <w:rPr>
                <w:b/>
                <w:bCs/>
                <w:sz w:val="20"/>
                <w:szCs w:val="20"/>
              </w:rPr>
              <w:t xml:space="preserve"> R</w:t>
            </w:r>
            <w:r w:rsidR="001272C6" w:rsidRPr="00934A1B">
              <w:rPr>
                <w:b/>
                <w:bCs/>
                <w:sz w:val="20"/>
                <w:szCs w:val="20"/>
              </w:rPr>
              <w:t>equirements</w:t>
            </w:r>
            <w:r w:rsidR="00BB6F94">
              <w:rPr>
                <w:b/>
                <w:bCs/>
                <w:sz w:val="20"/>
                <w:szCs w:val="20"/>
              </w:rPr>
              <w:t xml:space="preserve"> </w:t>
            </w:r>
            <w:r w:rsidRPr="00934A1B">
              <w:rPr>
                <w:b/>
                <w:bCs/>
                <w:sz w:val="20"/>
                <w:szCs w:val="20"/>
              </w:rPr>
              <w:t>(29 CFR 1910)</w:t>
            </w:r>
          </w:p>
        </w:tc>
      </w:tr>
      <w:tr w:rsidR="00D02FF4" w:rsidRPr="00934A1B" w:rsidTr="00743E84">
        <w:trPr>
          <w:trHeight w:val="255"/>
          <w:tblHeader/>
        </w:trPr>
        <w:tc>
          <w:tcPr>
            <w:tcW w:w="521" w:type="pct"/>
            <w:shd w:val="clear" w:color="auto" w:fill="FFFFCC"/>
            <w:noWrap/>
            <w:hideMark/>
          </w:tcPr>
          <w:p w:rsidR="0090674F" w:rsidRPr="00934A1B" w:rsidRDefault="0090674F" w:rsidP="0090674F">
            <w:pPr>
              <w:spacing w:before="60" w:after="60"/>
              <w:rPr>
                <w:b/>
                <w:bCs/>
                <w:sz w:val="20"/>
                <w:szCs w:val="20"/>
              </w:rPr>
            </w:pPr>
            <w:r w:rsidRPr="00934A1B">
              <w:rPr>
                <w:b/>
                <w:bCs/>
                <w:sz w:val="20"/>
                <w:szCs w:val="20"/>
              </w:rPr>
              <w:t>OSHA Standard</w:t>
            </w:r>
          </w:p>
        </w:tc>
        <w:tc>
          <w:tcPr>
            <w:tcW w:w="740" w:type="pct"/>
            <w:shd w:val="clear" w:color="auto" w:fill="FFFFCC"/>
            <w:noWrap/>
            <w:vAlign w:val="center"/>
            <w:hideMark/>
          </w:tcPr>
          <w:p w:rsidR="0090674F" w:rsidRPr="00934A1B" w:rsidRDefault="0090674F" w:rsidP="0090674F">
            <w:pPr>
              <w:spacing w:before="60" w:after="60"/>
              <w:rPr>
                <w:b/>
                <w:bCs/>
                <w:sz w:val="20"/>
                <w:szCs w:val="20"/>
              </w:rPr>
            </w:pPr>
            <w:r w:rsidRPr="00934A1B">
              <w:rPr>
                <w:b/>
                <w:bCs/>
                <w:sz w:val="20"/>
                <w:szCs w:val="20"/>
              </w:rPr>
              <w:t>Substance</w:t>
            </w:r>
          </w:p>
        </w:tc>
        <w:tc>
          <w:tcPr>
            <w:tcW w:w="1565" w:type="pct"/>
            <w:shd w:val="clear" w:color="auto" w:fill="FFFFCC"/>
            <w:noWrap/>
            <w:vAlign w:val="center"/>
            <w:hideMark/>
          </w:tcPr>
          <w:p w:rsidR="0090674F" w:rsidRPr="00934A1B" w:rsidRDefault="0090674F" w:rsidP="0090674F">
            <w:pPr>
              <w:spacing w:before="60" w:after="60"/>
              <w:rPr>
                <w:b/>
                <w:bCs/>
                <w:sz w:val="20"/>
                <w:szCs w:val="20"/>
              </w:rPr>
            </w:pPr>
            <w:r w:rsidRPr="00934A1B">
              <w:rPr>
                <w:b/>
                <w:bCs/>
                <w:sz w:val="20"/>
                <w:szCs w:val="20"/>
              </w:rPr>
              <w:t>Analyte(s)</w:t>
            </w:r>
          </w:p>
        </w:tc>
        <w:tc>
          <w:tcPr>
            <w:tcW w:w="2174" w:type="pct"/>
            <w:shd w:val="clear" w:color="auto" w:fill="FFFFCC"/>
            <w:vAlign w:val="center"/>
          </w:tcPr>
          <w:p w:rsidR="0090674F" w:rsidRPr="00934A1B" w:rsidRDefault="0090674F" w:rsidP="0090674F">
            <w:pPr>
              <w:spacing w:before="60" w:after="60"/>
              <w:rPr>
                <w:b/>
                <w:bCs/>
                <w:sz w:val="20"/>
                <w:szCs w:val="20"/>
              </w:rPr>
            </w:pPr>
            <w:r w:rsidRPr="00934A1B">
              <w:rPr>
                <w:b/>
                <w:bCs/>
                <w:sz w:val="20"/>
                <w:szCs w:val="20"/>
              </w:rPr>
              <w:t>Monitoring Frequency</w:t>
            </w:r>
          </w:p>
        </w:tc>
      </w:tr>
      <w:tr w:rsidR="00D02FF4" w:rsidRPr="00934A1B" w:rsidTr="00743E84">
        <w:trPr>
          <w:trHeight w:val="1785"/>
        </w:trPr>
        <w:tc>
          <w:tcPr>
            <w:tcW w:w="521" w:type="pct"/>
            <w:shd w:val="clear" w:color="auto" w:fill="auto"/>
            <w:noWrap/>
            <w:hideMark/>
          </w:tcPr>
          <w:p w:rsidR="0090674F" w:rsidRPr="000C4844" w:rsidRDefault="0090674F" w:rsidP="0090674F">
            <w:pPr>
              <w:rPr>
                <w:sz w:val="20"/>
                <w:szCs w:val="20"/>
              </w:rPr>
            </w:pPr>
            <w:r w:rsidRPr="000C4844">
              <w:rPr>
                <w:sz w:val="20"/>
                <w:szCs w:val="20"/>
              </w:rPr>
              <w:t>1910.1017</w:t>
            </w:r>
          </w:p>
        </w:tc>
        <w:tc>
          <w:tcPr>
            <w:tcW w:w="740" w:type="pct"/>
            <w:shd w:val="clear" w:color="auto" w:fill="auto"/>
            <w:noWrap/>
            <w:hideMark/>
          </w:tcPr>
          <w:p w:rsidR="0090674F" w:rsidRPr="00934A1B" w:rsidRDefault="0090674F" w:rsidP="0090674F">
            <w:pPr>
              <w:rPr>
                <w:sz w:val="20"/>
                <w:szCs w:val="20"/>
              </w:rPr>
            </w:pPr>
            <w:r w:rsidRPr="00934A1B">
              <w:rPr>
                <w:sz w:val="20"/>
                <w:szCs w:val="20"/>
              </w:rPr>
              <w:t>Vinyl chloride</w:t>
            </w:r>
          </w:p>
        </w:tc>
        <w:tc>
          <w:tcPr>
            <w:tcW w:w="1565" w:type="pct"/>
            <w:shd w:val="clear" w:color="auto" w:fill="auto"/>
            <w:noWrap/>
            <w:hideMark/>
          </w:tcPr>
          <w:p w:rsidR="0090674F" w:rsidRPr="00934A1B" w:rsidRDefault="0090674F" w:rsidP="0090674F">
            <w:pPr>
              <w:rPr>
                <w:sz w:val="20"/>
                <w:szCs w:val="20"/>
              </w:rPr>
            </w:pPr>
            <w:r w:rsidRPr="00934A1B">
              <w:rPr>
                <w:sz w:val="20"/>
                <w:szCs w:val="20"/>
              </w:rPr>
              <w:t>Serum specimen testing for:</w:t>
            </w:r>
          </w:p>
          <w:p w:rsidR="0090674F" w:rsidRPr="00934A1B" w:rsidRDefault="0090674F" w:rsidP="00350A0E">
            <w:pPr>
              <w:pStyle w:val="ListParagraph"/>
              <w:numPr>
                <w:ilvl w:val="0"/>
                <w:numId w:val="35"/>
              </w:numPr>
              <w:contextualSpacing/>
              <w:rPr>
                <w:sz w:val="20"/>
                <w:szCs w:val="20"/>
              </w:rPr>
            </w:pPr>
            <w:r w:rsidRPr="00934A1B">
              <w:rPr>
                <w:sz w:val="20"/>
                <w:szCs w:val="20"/>
              </w:rPr>
              <w:t>Total bilirubin</w:t>
            </w:r>
          </w:p>
          <w:p w:rsidR="0090674F" w:rsidRPr="00934A1B" w:rsidRDefault="0090674F" w:rsidP="00350A0E">
            <w:pPr>
              <w:pStyle w:val="ListParagraph"/>
              <w:numPr>
                <w:ilvl w:val="0"/>
                <w:numId w:val="35"/>
              </w:numPr>
              <w:contextualSpacing/>
              <w:rPr>
                <w:sz w:val="20"/>
                <w:szCs w:val="20"/>
              </w:rPr>
            </w:pPr>
            <w:r w:rsidRPr="00934A1B">
              <w:rPr>
                <w:sz w:val="20"/>
                <w:szCs w:val="20"/>
              </w:rPr>
              <w:t>Alkaline phosphatase</w:t>
            </w:r>
          </w:p>
          <w:p w:rsidR="0090674F" w:rsidRPr="00934A1B" w:rsidRDefault="0090674F" w:rsidP="00350A0E">
            <w:pPr>
              <w:pStyle w:val="ListParagraph"/>
              <w:numPr>
                <w:ilvl w:val="0"/>
                <w:numId w:val="35"/>
              </w:numPr>
              <w:contextualSpacing/>
              <w:rPr>
                <w:sz w:val="20"/>
                <w:szCs w:val="20"/>
              </w:rPr>
            </w:pPr>
            <w:r w:rsidRPr="00934A1B">
              <w:rPr>
                <w:sz w:val="20"/>
                <w:szCs w:val="20"/>
              </w:rPr>
              <w:t>Serum glutamic oxalacetic transaminase (SGOT)</w:t>
            </w:r>
          </w:p>
          <w:p w:rsidR="0090674F" w:rsidRPr="00934A1B" w:rsidRDefault="0090674F" w:rsidP="00350A0E">
            <w:pPr>
              <w:pStyle w:val="ListParagraph"/>
              <w:numPr>
                <w:ilvl w:val="0"/>
                <w:numId w:val="35"/>
              </w:numPr>
              <w:contextualSpacing/>
              <w:rPr>
                <w:sz w:val="20"/>
                <w:szCs w:val="20"/>
                <w:lang w:val="es-US"/>
              </w:rPr>
            </w:pPr>
            <w:r w:rsidRPr="00934A1B">
              <w:rPr>
                <w:sz w:val="20"/>
                <w:szCs w:val="20"/>
                <w:lang w:val="es-US"/>
              </w:rPr>
              <w:t>Serum glutamic pyruvic transaminase (SGPT)</w:t>
            </w:r>
          </w:p>
          <w:p w:rsidR="0090674F" w:rsidRDefault="0090674F" w:rsidP="00350A0E">
            <w:pPr>
              <w:pStyle w:val="ListParagraph"/>
              <w:numPr>
                <w:ilvl w:val="0"/>
                <w:numId w:val="35"/>
              </w:numPr>
              <w:contextualSpacing/>
              <w:rPr>
                <w:sz w:val="20"/>
                <w:szCs w:val="20"/>
              </w:rPr>
            </w:pPr>
            <w:r w:rsidRPr="00934A1B">
              <w:rPr>
                <w:sz w:val="20"/>
                <w:szCs w:val="20"/>
              </w:rPr>
              <w:t>Gamma glustamyl transpeptidase</w:t>
            </w:r>
          </w:p>
          <w:p w:rsidR="00D02FF4" w:rsidRDefault="00D02FF4" w:rsidP="00743E84">
            <w:pPr>
              <w:pStyle w:val="ListParagraph"/>
              <w:ind w:left="360"/>
              <w:contextualSpacing/>
              <w:rPr>
                <w:sz w:val="20"/>
                <w:szCs w:val="20"/>
              </w:rPr>
            </w:pPr>
          </w:p>
          <w:p w:rsidR="00CA4D62" w:rsidRPr="00934A1B" w:rsidRDefault="00CA4D62" w:rsidP="00743E84">
            <w:pPr>
              <w:pStyle w:val="ListParagraph"/>
              <w:ind w:left="360"/>
              <w:contextualSpacing/>
              <w:rPr>
                <w:sz w:val="20"/>
                <w:szCs w:val="20"/>
              </w:rPr>
            </w:pPr>
          </w:p>
        </w:tc>
        <w:tc>
          <w:tcPr>
            <w:tcW w:w="2174" w:type="pct"/>
            <w:shd w:val="clear" w:color="auto" w:fill="auto"/>
          </w:tcPr>
          <w:p w:rsidR="0090674F" w:rsidRPr="00934A1B" w:rsidRDefault="0090674F" w:rsidP="0090674F">
            <w:pPr>
              <w:rPr>
                <w:sz w:val="20"/>
                <w:szCs w:val="20"/>
              </w:rPr>
            </w:pPr>
            <w:r w:rsidRPr="00934A1B">
              <w:rPr>
                <w:sz w:val="20"/>
                <w:szCs w:val="20"/>
              </w:rPr>
              <w:t>For workers exposed above the action level:</w:t>
            </w:r>
          </w:p>
          <w:p w:rsidR="0090674F" w:rsidRPr="00934A1B" w:rsidRDefault="0090674F" w:rsidP="00350A0E">
            <w:pPr>
              <w:pStyle w:val="ListParagraph"/>
              <w:numPr>
                <w:ilvl w:val="0"/>
                <w:numId w:val="39"/>
              </w:numPr>
              <w:contextualSpacing/>
              <w:rPr>
                <w:sz w:val="20"/>
                <w:szCs w:val="20"/>
              </w:rPr>
            </w:pPr>
            <w:r w:rsidRPr="00934A1B">
              <w:rPr>
                <w:sz w:val="20"/>
                <w:szCs w:val="20"/>
              </w:rPr>
              <w:t>Initial</w:t>
            </w:r>
            <w:r>
              <w:rPr>
                <w:sz w:val="20"/>
                <w:szCs w:val="20"/>
              </w:rPr>
              <w:t xml:space="preserve"> medical</w:t>
            </w:r>
            <w:r w:rsidRPr="00934A1B">
              <w:rPr>
                <w:sz w:val="20"/>
                <w:szCs w:val="20"/>
              </w:rPr>
              <w:t xml:space="preserve"> exam</w:t>
            </w:r>
            <w:r>
              <w:rPr>
                <w:sz w:val="20"/>
                <w:szCs w:val="20"/>
              </w:rPr>
              <w:t>ination</w:t>
            </w:r>
          </w:p>
          <w:p w:rsidR="0090674F" w:rsidRPr="00101AE1" w:rsidRDefault="0090674F" w:rsidP="00350A0E">
            <w:pPr>
              <w:pStyle w:val="ListParagraph"/>
              <w:numPr>
                <w:ilvl w:val="0"/>
                <w:numId w:val="39"/>
              </w:numPr>
              <w:contextualSpacing/>
              <w:rPr>
                <w:sz w:val="20"/>
                <w:szCs w:val="20"/>
              </w:rPr>
            </w:pPr>
            <w:r w:rsidRPr="00743E84">
              <w:rPr>
                <w:sz w:val="20"/>
                <w:szCs w:val="20"/>
              </w:rPr>
              <w:t>Every 6 months for each employee who has been employed in vinyl chloride or polyvinyl chloride manufacturing for 10 years or longer.</w:t>
            </w:r>
          </w:p>
          <w:p w:rsidR="0090674F" w:rsidRPr="00101AE1" w:rsidRDefault="0090674F" w:rsidP="00350A0E">
            <w:pPr>
              <w:pStyle w:val="ListParagraph"/>
              <w:numPr>
                <w:ilvl w:val="0"/>
                <w:numId w:val="39"/>
              </w:numPr>
              <w:contextualSpacing/>
              <w:rPr>
                <w:sz w:val="20"/>
                <w:szCs w:val="20"/>
              </w:rPr>
            </w:pPr>
            <w:r w:rsidRPr="00743E84">
              <w:rPr>
                <w:sz w:val="20"/>
                <w:szCs w:val="20"/>
              </w:rPr>
              <w:t>Annually for all other employees.</w:t>
            </w:r>
          </w:p>
          <w:p w:rsidR="0090674F" w:rsidRPr="002F16C3" w:rsidRDefault="0090674F" w:rsidP="00350A0E">
            <w:pPr>
              <w:pStyle w:val="ListParagraph"/>
              <w:numPr>
                <w:ilvl w:val="0"/>
                <w:numId w:val="39"/>
              </w:numPr>
              <w:contextualSpacing/>
              <w:rPr>
                <w:sz w:val="20"/>
                <w:szCs w:val="20"/>
              </w:rPr>
            </w:pPr>
            <w:r w:rsidRPr="002F16C3">
              <w:rPr>
                <w:sz w:val="20"/>
                <w:szCs w:val="20"/>
              </w:rPr>
              <w:t>After exposure during emergency situations.</w:t>
            </w:r>
          </w:p>
        </w:tc>
      </w:tr>
      <w:tr w:rsidR="00D02FF4" w:rsidRPr="00934A1B" w:rsidTr="00743E84">
        <w:trPr>
          <w:trHeight w:val="1785"/>
        </w:trPr>
        <w:tc>
          <w:tcPr>
            <w:tcW w:w="521" w:type="pct"/>
            <w:tcBorders>
              <w:bottom w:val="nil"/>
            </w:tcBorders>
            <w:shd w:val="clear" w:color="auto" w:fill="auto"/>
            <w:noWrap/>
            <w:hideMark/>
          </w:tcPr>
          <w:p w:rsidR="0090674F" w:rsidRPr="00934A1B" w:rsidRDefault="0090674F" w:rsidP="0090674F">
            <w:pPr>
              <w:rPr>
                <w:sz w:val="20"/>
                <w:szCs w:val="20"/>
              </w:rPr>
            </w:pPr>
            <w:r w:rsidRPr="00294321">
              <w:rPr>
                <w:sz w:val="20"/>
                <w:szCs w:val="20"/>
              </w:rPr>
              <w:t>1910.1025</w:t>
            </w:r>
          </w:p>
        </w:tc>
        <w:tc>
          <w:tcPr>
            <w:tcW w:w="740" w:type="pct"/>
            <w:tcBorders>
              <w:bottom w:val="nil"/>
            </w:tcBorders>
            <w:shd w:val="clear" w:color="auto" w:fill="auto"/>
            <w:noWrap/>
            <w:hideMark/>
          </w:tcPr>
          <w:p w:rsidR="0090674F" w:rsidRPr="00934A1B" w:rsidRDefault="0090674F" w:rsidP="0090674F">
            <w:pPr>
              <w:rPr>
                <w:sz w:val="20"/>
                <w:szCs w:val="20"/>
              </w:rPr>
            </w:pPr>
            <w:r w:rsidRPr="00934A1B">
              <w:rPr>
                <w:sz w:val="20"/>
                <w:szCs w:val="20"/>
              </w:rPr>
              <w:t>Lead</w:t>
            </w:r>
          </w:p>
        </w:tc>
        <w:tc>
          <w:tcPr>
            <w:tcW w:w="1565" w:type="pct"/>
            <w:tcBorders>
              <w:bottom w:val="nil"/>
            </w:tcBorders>
            <w:shd w:val="clear" w:color="auto" w:fill="auto"/>
            <w:noWrap/>
            <w:hideMark/>
          </w:tcPr>
          <w:p w:rsidR="0090674F" w:rsidRPr="00934A1B" w:rsidRDefault="0090674F" w:rsidP="0090674F">
            <w:pPr>
              <w:rPr>
                <w:sz w:val="20"/>
                <w:szCs w:val="20"/>
              </w:rPr>
            </w:pPr>
            <w:r w:rsidRPr="00934A1B">
              <w:rPr>
                <w:sz w:val="20"/>
                <w:szCs w:val="20"/>
              </w:rPr>
              <w:t>Blood sample testing for:</w:t>
            </w:r>
          </w:p>
          <w:p w:rsidR="0090674F" w:rsidRPr="00934A1B" w:rsidRDefault="0090674F" w:rsidP="00350A0E">
            <w:pPr>
              <w:pStyle w:val="ListParagraph"/>
              <w:numPr>
                <w:ilvl w:val="0"/>
                <w:numId w:val="36"/>
              </w:numPr>
              <w:contextualSpacing/>
              <w:rPr>
                <w:sz w:val="20"/>
                <w:szCs w:val="20"/>
              </w:rPr>
            </w:pPr>
            <w:r w:rsidRPr="00934A1B">
              <w:rPr>
                <w:sz w:val="20"/>
                <w:szCs w:val="20"/>
              </w:rPr>
              <w:t>Blood lead</w:t>
            </w:r>
          </w:p>
          <w:p w:rsidR="0090674F" w:rsidRPr="00934A1B" w:rsidRDefault="0090674F" w:rsidP="00350A0E">
            <w:pPr>
              <w:pStyle w:val="ListParagraph"/>
              <w:numPr>
                <w:ilvl w:val="0"/>
                <w:numId w:val="36"/>
              </w:numPr>
              <w:contextualSpacing/>
              <w:rPr>
                <w:sz w:val="20"/>
                <w:szCs w:val="20"/>
              </w:rPr>
            </w:pPr>
            <w:r w:rsidRPr="00934A1B">
              <w:rPr>
                <w:sz w:val="20"/>
                <w:szCs w:val="20"/>
              </w:rPr>
              <w:t>Zinc protoporphyrin (ZPP)</w:t>
            </w:r>
          </w:p>
          <w:p w:rsidR="0090674F" w:rsidRPr="00934A1B" w:rsidRDefault="0090674F" w:rsidP="0090674F">
            <w:pPr>
              <w:rPr>
                <w:sz w:val="20"/>
                <w:szCs w:val="20"/>
              </w:rPr>
            </w:pPr>
          </w:p>
          <w:p w:rsidR="0090674F" w:rsidRPr="00934A1B" w:rsidRDefault="0090674F" w:rsidP="0090674F">
            <w:pPr>
              <w:rPr>
                <w:sz w:val="20"/>
                <w:szCs w:val="20"/>
              </w:rPr>
            </w:pPr>
          </w:p>
          <w:p w:rsidR="0090674F" w:rsidRPr="00934A1B" w:rsidRDefault="0090674F" w:rsidP="0090674F">
            <w:pPr>
              <w:rPr>
                <w:sz w:val="20"/>
                <w:szCs w:val="20"/>
              </w:rPr>
            </w:pPr>
          </w:p>
        </w:tc>
        <w:tc>
          <w:tcPr>
            <w:tcW w:w="2174" w:type="pct"/>
            <w:tcBorders>
              <w:bottom w:val="nil"/>
            </w:tcBorders>
            <w:shd w:val="clear" w:color="auto" w:fill="auto"/>
          </w:tcPr>
          <w:p w:rsidR="0090674F" w:rsidRPr="00934A1B" w:rsidRDefault="0090674F" w:rsidP="0090674F">
            <w:pPr>
              <w:rPr>
                <w:sz w:val="20"/>
                <w:szCs w:val="20"/>
              </w:rPr>
            </w:pPr>
            <w:r w:rsidRPr="00934A1B">
              <w:rPr>
                <w:sz w:val="20"/>
                <w:szCs w:val="20"/>
              </w:rPr>
              <w:t>For workers who are or may be exposed at or above the action level for more than 30 days per year:</w:t>
            </w:r>
          </w:p>
          <w:p w:rsidR="0090674F" w:rsidRPr="00934A1B" w:rsidRDefault="0090674F" w:rsidP="00350A0E">
            <w:pPr>
              <w:pStyle w:val="ListParagraph"/>
              <w:numPr>
                <w:ilvl w:val="0"/>
                <w:numId w:val="40"/>
              </w:numPr>
              <w:contextualSpacing/>
              <w:rPr>
                <w:sz w:val="20"/>
                <w:szCs w:val="20"/>
              </w:rPr>
            </w:pPr>
            <w:r w:rsidRPr="00934A1B">
              <w:rPr>
                <w:sz w:val="20"/>
                <w:szCs w:val="20"/>
              </w:rPr>
              <w:t>At least every six months</w:t>
            </w:r>
          </w:p>
          <w:p w:rsidR="0090674F" w:rsidRPr="00934A1B" w:rsidRDefault="0090674F" w:rsidP="00350A0E">
            <w:pPr>
              <w:pStyle w:val="ListParagraph"/>
              <w:numPr>
                <w:ilvl w:val="0"/>
                <w:numId w:val="40"/>
              </w:numPr>
              <w:contextualSpacing/>
              <w:rPr>
                <w:sz w:val="20"/>
                <w:szCs w:val="20"/>
              </w:rPr>
            </w:pPr>
            <w:r w:rsidRPr="00934A1B">
              <w:rPr>
                <w:sz w:val="20"/>
                <w:szCs w:val="20"/>
              </w:rPr>
              <w:t>At least every two months for each worker whose last blood sampling and analysis indicated a blood lead level at or above 40 µg/100 g of whole blood (continuing until two consecutive blood samples and analyses indicate a blood lead level below 40 µg/100 g of whole blood).</w:t>
            </w:r>
          </w:p>
          <w:p w:rsidR="0090674F" w:rsidRPr="00934A1B" w:rsidRDefault="0090674F" w:rsidP="00350A0E">
            <w:pPr>
              <w:pStyle w:val="ListParagraph"/>
              <w:numPr>
                <w:ilvl w:val="0"/>
                <w:numId w:val="40"/>
              </w:numPr>
              <w:contextualSpacing/>
              <w:rPr>
                <w:sz w:val="20"/>
                <w:szCs w:val="20"/>
              </w:rPr>
            </w:pPr>
            <w:r w:rsidRPr="00934A1B">
              <w:rPr>
                <w:sz w:val="20"/>
                <w:szCs w:val="20"/>
              </w:rPr>
              <w:t>Within two weeks after receipt of results indicating a blood lead level exceeding the numerical criterion for medical removal (60 µg/100 g of whole blood).</w:t>
            </w:r>
          </w:p>
          <w:p w:rsidR="0090674F" w:rsidRPr="00934A1B" w:rsidRDefault="0090674F" w:rsidP="00350A0E">
            <w:pPr>
              <w:pStyle w:val="ListParagraph"/>
              <w:numPr>
                <w:ilvl w:val="0"/>
                <w:numId w:val="40"/>
              </w:numPr>
              <w:contextualSpacing/>
              <w:rPr>
                <w:sz w:val="20"/>
                <w:szCs w:val="20"/>
              </w:rPr>
            </w:pPr>
            <w:r w:rsidRPr="00934A1B">
              <w:rPr>
                <w:sz w:val="20"/>
                <w:szCs w:val="20"/>
              </w:rPr>
              <w:t>At least monthly during the removal period of each worker removed from exposure to lead due to an elevated blood lead level.</w:t>
            </w:r>
          </w:p>
          <w:p w:rsidR="0090674F" w:rsidRPr="00934A1B" w:rsidRDefault="0090674F" w:rsidP="0090674F">
            <w:pPr>
              <w:rPr>
                <w:sz w:val="20"/>
                <w:szCs w:val="20"/>
              </w:rPr>
            </w:pPr>
          </w:p>
        </w:tc>
      </w:tr>
      <w:tr w:rsidR="00D02FF4" w:rsidRPr="00934A1B" w:rsidTr="00743E84">
        <w:trPr>
          <w:trHeight w:val="1785"/>
        </w:trPr>
        <w:tc>
          <w:tcPr>
            <w:tcW w:w="521" w:type="pct"/>
            <w:tcBorders>
              <w:top w:val="nil"/>
              <w:bottom w:val="single" w:sz="4" w:space="0" w:color="auto"/>
            </w:tcBorders>
            <w:shd w:val="clear" w:color="auto" w:fill="auto"/>
            <w:noWrap/>
            <w:hideMark/>
          </w:tcPr>
          <w:p w:rsidR="0090674F" w:rsidRPr="00934A1B" w:rsidRDefault="0090674F" w:rsidP="0090674F">
            <w:pPr>
              <w:rPr>
                <w:sz w:val="20"/>
                <w:szCs w:val="20"/>
              </w:rPr>
            </w:pPr>
          </w:p>
        </w:tc>
        <w:tc>
          <w:tcPr>
            <w:tcW w:w="740" w:type="pct"/>
            <w:tcBorders>
              <w:top w:val="nil"/>
              <w:bottom w:val="single" w:sz="4" w:space="0" w:color="auto"/>
            </w:tcBorders>
            <w:shd w:val="clear" w:color="auto" w:fill="auto"/>
            <w:noWrap/>
            <w:hideMark/>
          </w:tcPr>
          <w:p w:rsidR="0090674F" w:rsidRPr="00934A1B" w:rsidRDefault="0090674F" w:rsidP="0090674F">
            <w:pPr>
              <w:rPr>
                <w:sz w:val="20"/>
                <w:szCs w:val="20"/>
              </w:rPr>
            </w:pPr>
          </w:p>
        </w:tc>
        <w:tc>
          <w:tcPr>
            <w:tcW w:w="1565" w:type="pct"/>
            <w:tcBorders>
              <w:top w:val="nil"/>
              <w:bottom w:val="single" w:sz="4" w:space="0" w:color="auto"/>
            </w:tcBorders>
            <w:shd w:val="clear" w:color="auto" w:fill="auto"/>
            <w:noWrap/>
            <w:hideMark/>
          </w:tcPr>
          <w:p w:rsidR="0090674F" w:rsidRPr="00934A1B" w:rsidRDefault="0090674F" w:rsidP="0090674F">
            <w:pPr>
              <w:rPr>
                <w:sz w:val="20"/>
                <w:szCs w:val="20"/>
              </w:rPr>
            </w:pPr>
            <w:r w:rsidRPr="00934A1B">
              <w:rPr>
                <w:sz w:val="20"/>
                <w:szCs w:val="20"/>
              </w:rPr>
              <w:t>Blood sample testing for:</w:t>
            </w:r>
          </w:p>
          <w:p w:rsidR="0090674F" w:rsidRPr="00934A1B" w:rsidRDefault="0090674F" w:rsidP="00350A0E">
            <w:pPr>
              <w:pStyle w:val="ListParagraph"/>
              <w:numPr>
                <w:ilvl w:val="0"/>
                <w:numId w:val="36"/>
              </w:numPr>
              <w:contextualSpacing/>
              <w:rPr>
                <w:sz w:val="20"/>
                <w:szCs w:val="20"/>
              </w:rPr>
            </w:pPr>
            <w:r w:rsidRPr="00934A1B">
              <w:rPr>
                <w:sz w:val="20"/>
                <w:szCs w:val="20"/>
              </w:rPr>
              <w:t>Blood lead</w:t>
            </w:r>
          </w:p>
          <w:p w:rsidR="0090674F" w:rsidRPr="00934A1B" w:rsidRDefault="0090674F" w:rsidP="00350A0E">
            <w:pPr>
              <w:pStyle w:val="ListParagraph"/>
              <w:numPr>
                <w:ilvl w:val="0"/>
                <w:numId w:val="36"/>
              </w:numPr>
              <w:contextualSpacing/>
              <w:rPr>
                <w:sz w:val="20"/>
                <w:szCs w:val="20"/>
              </w:rPr>
            </w:pPr>
            <w:r w:rsidRPr="00934A1B">
              <w:rPr>
                <w:sz w:val="20"/>
                <w:szCs w:val="20"/>
              </w:rPr>
              <w:t>Hemoglobin and hematocrit determinations, red cell indices, and examination of smear morphology.</w:t>
            </w:r>
          </w:p>
          <w:p w:rsidR="0090674F" w:rsidRPr="00934A1B" w:rsidRDefault="0090674F" w:rsidP="00350A0E">
            <w:pPr>
              <w:pStyle w:val="ListParagraph"/>
              <w:numPr>
                <w:ilvl w:val="0"/>
                <w:numId w:val="36"/>
              </w:numPr>
              <w:contextualSpacing/>
              <w:rPr>
                <w:sz w:val="20"/>
                <w:szCs w:val="20"/>
              </w:rPr>
            </w:pPr>
            <w:r w:rsidRPr="00934A1B">
              <w:rPr>
                <w:sz w:val="20"/>
                <w:szCs w:val="20"/>
              </w:rPr>
              <w:t xml:space="preserve">ZPP </w:t>
            </w:r>
          </w:p>
          <w:p w:rsidR="0090674F" w:rsidRPr="00934A1B" w:rsidRDefault="0090674F" w:rsidP="00350A0E">
            <w:pPr>
              <w:pStyle w:val="ListParagraph"/>
              <w:numPr>
                <w:ilvl w:val="0"/>
                <w:numId w:val="36"/>
              </w:numPr>
              <w:contextualSpacing/>
              <w:rPr>
                <w:sz w:val="20"/>
                <w:szCs w:val="20"/>
              </w:rPr>
            </w:pPr>
            <w:r w:rsidRPr="00934A1B">
              <w:rPr>
                <w:sz w:val="20"/>
                <w:szCs w:val="20"/>
              </w:rPr>
              <w:t>Blood urea nitrogen</w:t>
            </w:r>
          </w:p>
          <w:p w:rsidR="0090674F" w:rsidRPr="00934A1B" w:rsidRDefault="0090674F" w:rsidP="00350A0E">
            <w:pPr>
              <w:pStyle w:val="ListParagraph"/>
              <w:numPr>
                <w:ilvl w:val="0"/>
                <w:numId w:val="36"/>
              </w:numPr>
              <w:contextualSpacing/>
              <w:rPr>
                <w:sz w:val="20"/>
                <w:szCs w:val="20"/>
              </w:rPr>
            </w:pPr>
            <w:r w:rsidRPr="00934A1B">
              <w:rPr>
                <w:sz w:val="20"/>
                <w:szCs w:val="20"/>
              </w:rPr>
              <w:t>Serum creatinine</w:t>
            </w:r>
          </w:p>
          <w:p w:rsidR="0090674F" w:rsidRDefault="0090674F" w:rsidP="00350A0E">
            <w:pPr>
              <w:pStyle w:val="ListParagraph"/>
              <w:numPr>
                <w:ilvl w:val="0"/>
                <w:numId w:val="36"/>
              </w:numPr>
              <w:contextualSpacing/>
              <w:rPr>
                <w:sz w:val="20"/>
                <w:szCs w:val="20"/>
              </w:rPr>
            </w:pPr>
            <w:r w:rsidRPr="00934A1B">
              <w:rPr>
                <w:sz w:val="20"/>
                <w:szCs w:val="20"/>
              </w:rPr>
              <w:t>Regular urinalysis with microscopic examination.</w:t>
            </w:r>
          </w:p>
          <w:p w:rsidR="00E575D0" w:rsidRDefault="00E575D0" w:rsidP="00743E84">
            <w:pPr>
              <w:pStyle w:val="ListParagraph"/>
              <w:ind w:left="360"/>
              <w:contextualSpacing/>
              <w:rPr>
                <w:sz w:val="20"/>
                <w:szCs w:val="20"/>
              </w:rPr>
            </w:pPr>
          </w:p>
          <w:p w:rsidR="00D02FF4" w:rsidRPr="00934A1B" w:rsidRDefault="00D02FF4" w:rsidP="00743E84">
            <w:pPr>
              <w:pStyle w:val="ListParagraph"/>
              <w:ind w:left="360"/>
              <w:contextualSpacing/>
              <w:rPr>
                <w:sz w:val="20"/>
                <w:szCs w:val="20"/>
              </w:rPr>
            </w:pPr>
          </w:p>
        </w:tc>
        <w:tc>
          <w:tcPr>
            <w:tcW w:w="2174" w:type="pct"/>
            <w:tcBorders>
              <w:top w:val="nil"/>
              <w:bottom w:val="single" w:sz="4" w:space="0" w:color="auto"/>
            </w:tcBorders>
            <w:shd w:val="clear" w:color="auto" w:fill="auto"/>
          </w:tcPr>
          <w:p w:rsidR="0090674F" w:rsidRPr="00934A1B" w:rsidRDefault="0090674F" w:rsidP="0090674F">
            <w:pPr>
              <w:rPr>
                <w:sz w:val="20"/>
                <w:szCs w:val="20"/>
              </w:rPr>
            </w:pPr>
            <w:r w:rsidRPr="00934A1B">
              <w:rPr>
                <w:sz w:val="20"/>
                <w:szCs w:val="20"/>
              </w:rPr>
              <w:t>For workers who are or may be exposed at or above action level for more than 30 days per year:</w:t>
            </w:r>
          </w:p>
          <w:p w:rsidR="0090674F" w:rsidRPr="00934A1B" w:rsidRDefault="0090674F" w:rsidP="00350A0E">
            <w:pPr>
              <w:pStyle w:val="ListParagraph"/>
              <w:numPr>
                <w:ilvl w:val="0"/>
                <w:numId w:val="40"/>
              </w:numPr>
              <w:contextualSpacing/>
              <w:rPr>
                <w:sz w:val="20"/>
                <w:szCs w:val="20"/>
              </w:rPr>
            </w:pPr>
            <w:r w:rsidRPr="00934A1B">
              <w:rPr>
                <w:sz w:val="20"/>
                <w:szCs w:val="20"/>
              </w:rPr>
              <w:t>Initial exam</w:t>
            </w:r>
          </w:p>
          <w:p w:rsidR="0090674F" w:rsidRPr="00934A1B" w:rsidRDefault="0090674F" w:rsidP="00350A0E">
            <w:pPr>
              <w:pStyle w:val="ListParagraph"/>
              <w:numPr>
                <w:ilvl w:val="0"/>
                <w:numId w:val="40"/>
              </w:numPr>
              <w:contextualSpacing/>
              <w:rPr>
                <w:sz w:val="20"/>
                <w:szCs w:val="20"/>
              </w:rPr>
            </w:pPr>
            <w:r w:rsidRPr="00934A1B">
              <w:rPr>
                <w:sz w:val="20"/>
                <w:szCs w:val="20"/>
              </w:rPr>
              <w:t xml:space="preserve">Annually, if blood lead level is at or above 40 µg/100 g of whole blood at any time in the preceding 12 months. </w:t>
            </w:r>
          </w:p>
          <w:p w:rsidR="0090674F" w:rsidRPr="00934A1B" w:rsidRDefault="0090674F" w:rsidP="0090674F">
            <w:pPr>
              <w:rPr>
                <w:sz w:val="20"/>
                <w:szCs w:val="20"/>
              </w:rPr>
            </w:pPr>
          </w:p>
          <w:p w:rsidR="0090674F" w:rsidRPr="00934A1B" w:rsidRDefault="0090674F" w:rsidP="0090674F">
            <w:pPr>
              <w:rPr>
                <w:sz w:val="20"/>
                <w:szCs w:val="20"/>
              </w:rPr>
            </w:pPr>
          </w:p>
        </w:tc>
      </w:tr>
      <w:tr w:rsidR="00D02FF4" w:rsidRPr="00934A1B" w:rsidTr="00743E84">
        <w:trPr>
          <w:trHeight w:val="1785"/>
        </w:trPr>
        <w:tc>
          <w:tcPr>
            <w:tcW w:w="521" w:type="pct"/>
            <w:tcBorders>
              <w:top w:val="single" w:sz="4" w:space="0" w:color="auto"/>
            </w:tcBorders>
            <w:shd w:val="clear" w:color="auto" w:fill="auto"/>
            <w:noWrap/>
            <w:hideMark/>
          </w:tcPr>
          <w:p w:rsidR="0090674F" w:rsidRPr="00934A1B" w:rsidRDefault="0090674F" w:rsidP="0090674F">
            <w:pPr>
              <w:rPr>
                <w:sz w:val="20"/>
                <w:szCs w:val="20"/>
              </w:rPr>
            </w:pPr>
          </w:p>
        </w:tc>
        <w:tc>
          <w:tcPr>
            <w:tcW w:w="740" w:type="pct"/>
            <w:tcBorders>
              <w:top w:val="single" w:sz="4" w:space="0" w:color="auto"/>
            </w:tcBorders>
            <w:shd w:val="clear" w:color="auto" w:fill="auto"/>
            <w:noWrap/>
            <w:hideMark/>
          </w:tcPr>
          <w:p w:rsidR="0090674F" w:rsidRPr="00934A1B" w:rsidRDefault="00CA4D62" w:rsidP="0090674F">
            <w:pPr>
              <w:rPr>
                <w:sz w:val="20"/>
                <w:szCs w:val="20"/>
              </w:rPr>
            </w:pPr>
            <w:r>
              <w:rPr>
                <w:sz w:val="20"/>
                <w:szCs w:val="20"/>
              </w:rPr>
              <w:t>Lead</w:t>
            </w:r>
          </w:p>
        </w:tc>
        <w:tc>
          <w:tcPr>
            <w:tcW w:w="1565" w:type="pct"/>
            <w:tcBorders>
              <w:top w:val="single" w:sz="4" w:space="0" w:color="auto"/>
            </w:tcBorders>
            <w:shd w:val="clear" w:color="auto" w:fill="auto"/>
            <w:noWrap/>
            <w:hideMark/>
          </w:tcPr>
          <w:p w:rsidR="0090674F" w:rsidRPr="00934A1B" w:rsidRDefault="0090674F" w:rsidP="0090674F">
            <w:pPr>
              <w:rPr>
                <w:sz w:val="20"/>
                <w:szCs w:val="20"/>
              </w:rPr>
            </w:pPr>
            <w:r w:rsidRPr="00934A1B">
              <w:rPr>
                <w:sz w:val="20"/>
                <w:szCs w:val="20"/>
              </w:rPr>
              <w:t>Pregnancy testing or laboratory evaluation of male fertility, if requested by worker.</w:t>
            </w:r>
          </w:p>
        </w:tc>
        <w:tc>
          <w:tcPr>
            <w:tcW w:w="2174" w:type="pct"/>
            <w:tcBorders>
              <w:top w:val="single" w:sz="4" w:space="0" w:color="auto"/>
            </w:tcBorders>
            <w:shd w:val="clear" w:color="auto" w:fill="auto"/>
          </w:tcPr>
          <w:p w:rsidR="0090674F" w:rsidRPr="00CA4D62" w:rsidRDefault="0090674F" w:rsidP="00350A0E">
            <w:pPr>
              <w:pStyle w:val="ListParagraph"/>
              <w:numPr>
                <w:ilvl w:val="0"/>
                <w:numId w:val="40"/>
              </w:numPr>
              <w:contextualSpacing/>
              <w:rPr>
                <w:sz w:val="20"/>
                <w:szCs w:val="20"/>
              </w:rPr>
            </w:pPr>
            <w:r w:rsidRPr="00934A1B">
              <w:rPr>
                <w:sz w:val="20"/>
                <w:szCs w:val="20"/>
              </w:rPr>
              <w:t>As soon as possible upon notification by worker of development of signs/symptoms of lead intoxication</w:t>
            </w:r>
            <w:r>
              <w:rPr>
                <w:sz w:val="20"/>
                <w:szCs w:val="20"/>
              </w:rPr>
              <w:t>,</w:t>
            </w:r>
            <w:r w:rsidRPr="00934A1B">
              <w:rPr>
                <w:sz w:val="20"/>
                <w:szCs w:val="20"/>
              </w:rPr>
              <w:t xml:space="preserve"> worker desires medical advice on effects of current/past exposure on ability to </w:t>
            </w:r>
            <w:r w:rsidRPr="00CA4D62">
              <w:rPr>
                <w:sz w:val="20"/>
                <w:szCs w:val="20"/>
              </w:rPr>
              <w:t xml:space="preserve">procreate a healthy child, or worker </w:t>
            </w:r>
            <w:r w:rsidRPr="00743E84">
              <w:rPr>
                <w:sz w:val="20"/>
                <w:szCs w:val="20"/>
              </w:rPr>
              <w:t>has demonstrated difficulty in breathing during a respirator fitting test or during use</w:t>
            </w:r>
            <w:r w:rsidRPr="00CA4D62">
              <w:rPr>
                <w:sz w:val="20"/>
                <w:szCs w:val="20"/>
              </w:rPr>
              <w:t>.</w:t>
            </w:r>
          </w:p>
          <w:p w:rsidR="00D02FF4" w:rsidRPr="00934A1B" w:rsidRDefault="0090674F">
            <w:pPr>
              <w:pStyle w:val="ListParagraph"/>
              <w:numPr>
                <w:ilvl w:val="0"/>
                <w:numId w:val="40"/>
              </w:numPr>
              <w:contextualSpacing/>
              <w:rPr>
                <w:sz w:val="20"/>
                <w:szCs w:val="20"/>
              </w:rPr>
            </w:pPr>
            <w:r w:rsidRPr="00934A1B">
              <w:rPr>
                <w:sz w:val="20"/>
                <w:szCs w:val="20"/>
              </w:rPr>
              <w:t>As medically appropriate for worker removed from exposure due to risk of material impairment of health or otherwise limited pursuant to final medical determination.</w:t>
            </w:r>
          </w:p>
          <w:p w:rsidR="0090674F" w:rsidRPr="00934A1B" w:rsidRDefault="0090674F" w:rsidP="00743E84">
            <w:pPr>
              <w:pStyle w:val="ListParagraph"/>
              <w:ind w:left="360"/>
              <w:contextualSpacing/>
              <w:rPr>
                <w:sz w:val="20"/>
                <w:szCs w:val="20"/>
              </w:rPr>
            </w:pPr>
          </w:p>
        </w:tc>
      </w:tr>
      <w:tr w:rsidR="00D02FF4" w:rsidRPr="00934A1B" w:rsidTr="00743E84">
        <w:trPr>
          <w:trHeight w:val="1785"/>
        </w:trPr>
        <w:tc>
          <w:tcPr>
            <w:tcW w:w="521" w:type="pct"/>
            <w:tcBorders>
              <w:bottom w:val="nil"/>
            </w:tcBorders>
            <w:shd w:val="clear" w:color="auto" w:fill="auto"/>
            <w:noWrap/>
            <w:hideMark/>
          </w:tcPr>
          <w:p w:rsidR="0090674F" w:rsidRPr="00934A1B" w:rsidRDefault="0090674F" w:rsidP="0090674F">
            <w:pPr>
              <w:rPr>
                <w:sz w:val="20"/>
                <w:szCs w:val="20"/>
              </w:rPr>
            </w:pPr>
            <w:r w:rsidRPr="00294321">
              <w:rPr>
                <w:sz w:val="20"/>
                <w:szCs w:val="20"/>
              </w:rPr>
              <w:t>1910.1027</w:t>
            </w:r>
          </w:p>
        </w:tc>
        <w:tc>
          <w:tcPr>
            <w:tcW w:w="740" w:type="pct"/>
            <w:tcBorders>
              <w:bottom w:val="nil"/>
            </w:tcBorders>
            <w:shd w:val="clear" w:color="auto" w:fill="auto"/>
            <w:noWrap/>
            <w:hideMark/>
          </w:tcPr>
          <w:p w:rsidR="0090674F" w:rsidRPr="00934A1B" w:rsidRDefault="0090674F" w:rsidP="0090674F">
            <w:pPr>
              <w:rPr>
                <w:sz w:val="20"/>
                <w:szCs w:val="20"/>
              </w:rPr>
            </w:pPr>
            <w:r w:rsidRPr="00934A1B">
              <w:rPr>
                <w:sz w:val="20"/>
                <w:szCs w:val="20"/>
              </w:rPr>
              <w:t>Cadmium</w:t>
            </w:r>
          </w:p>
        </w:tc>
        <w:tc>
          <w:tcPr>
            <w:tcW w:w="1565" w:type="pct"/>
            <w:tcBorders>
              <w:bottom w:val="nil"/>
            </w:tcBorders>
            <w:shd w:val="clear" w:color="auto" w:fill="auto"/>
            <w:noWrap/>
            <w:hideMark/>
          </w:tcPr>
          <w:p w:rsidR="0090674F" w:rsidRPr="00934A1B" w:rsidRDefault="0090674F" w:rsidP="0090674F">
            <w:pPr>
              <w:rPr>
                <w:sz w:val="20"/>
                <w:szCs w:val="20"/>
              </w:rPr>
            </w:pPr>
            <w:r w:rsidRPr="00934A1B">
              <w:rPr>
                <w:sz w:val="20"/>
                <w:szCs w:val="20"/>
              </w:rPr>
              <w:t>Urine testing for:</w:t>
            </w:r>
          </w:p>
          <w:p w:rsidR="0090674F" w:rsidRPr="00934A1B" w:rsidRDefault="0090674F" w:rsidP="00350A0E">
            <w:pPr>
              <w:pStyle w:val="ListParagraph"/>
              <w:numPr>
                <w:ilvl w:val="0"/>
                <w:numId w:val="37"/>
              </w:numPr>
              <w:contextualSpacing/>
              <w:rPr>
                <w:sz w:val="20"/>
                <w:szCs w:val="20"/>
              </w:rPr>
            </w:pPr>
            <w:r w:rsidRPr="00934A1B">
              <w:rPr>
                <w:sz w:val="20"/>
                <w:szCs w:val="20"/>
              </w:rPr>
              <w:t>Cadmium in urine (CdU), standardized to grams of creatinine (g/Cr)</w:t>
            </w:r>
          </w:p>
          <w:p w:rsidR="0090674F" w:rsidRPr="00934A1B" w:rsidRDefault="0090674F" w:rsidP="00350A0E">
            <w:pPr>
              <w:pStyle w:val="ListParagraph"/>
              <w:numPr>
                <w:ilvl w:val="0"/>
                <w:numId w:val="37"/>
              </w:numPr>
              <w:contextualSpacing/>
              <w:rPr>
                <w:sz w:val="20"/>
                <w:szCs w:val="20"/>
              </w:rPr>
            </w:pPr>
            <w:r w:rsidRPr="00934A1B">
              <w:rPr>
                <w:sz w:val="20"/>
                <w:szCs w:val="20"/>
              </w:rPr>
              <w:t>Beta-2 microglobulin in urine (B(2)-M), standardized to grams of creatinine (g/Cr), with pH specified</w:t>
            </w:r>
          </w:p>
          <w:p w:rsidR="0090674F" w:rsidRPr="00934A1B" w:rsidRDefault="0090674F" w:rsidP="0090674F">
            <w:pPr>
              <w:rPr>
                <w:sz w:val="20"/>
                <w:szCs w:val="20"/>
              </w:rPr>
            </w:pPr>
          </w:p>
          <w:p w:rsidR="0090674F" w:rsidRPr="00934A1B" w:rsidRDefault="0090674F" w:rsidP="0090674F">
            <w:pPr>
              <w:rPr>
                <w:sz w:val="20"/>
                <w:szCs w:val="20"/>
              </w:rPr>
            </w:pPr>
            <w:r w:rsidRPr="00934A1B">
              <w:rPr>
                <w:sz w:val="20"/>
                <w:szCs w:val="20"/>
              </w:rPr>
              <w:t>Blood sample testing for:</w:t>
            </w:r>
          </w:p>
          <w:p w:rsidR="0090674F" w:rsidRPr="00934A1B" w:rsidRDefault="0090674F" w:rsidP="00350A0E">
            <w:pPr>
              <w:pStyle w:val="ListParagraph"/>
              <w:numPr>
                <w:ilvl w:val="0"/>
                <w:numId w:val="37"/>
              </w:numPr>
              <w:contextualSpacing/>
              <w:rPr>
                <w:sz w:val="20"/>
                <w:szCs w:val="20"/>
              </w:rPr>
            </w:pPr>
            <w:r w:rsidRPr="00934A1B">
              <w:rPr>
                <w:sz w:val="20"/>
                <w:szCs w:val="20"/>
              </w:rPr>
              <w:t>Cadmium in blood (CdB), standardized to liters of whole blood (lwb)</w:t>
            </w:r>
          </w:p>
          <w:p w:rsidR="0090674F" w:rsidRPr="00934A1B" w:rsidRDefault="0090674F" w:rsidP="0090674F">
            <w:pPr>
              <w:rPr>
                <w:sz w:val="20"/>
                <w:szCs w:val="20"/>
              </w:rPr>
            </w:pPr>
          </w:p>
        </w:tc>
        <w:tc>
          <w:tcPr>
            <w:tcW w:w="2174" w:type="pct"/>
            <w:tcBorders>
              <w:bottom w:val="nil"/>
            </w:tcBorders>
            <w:shd w:val="clear" w:color="auto" w:fill="auto"/>
          </w:tcPr>
          <w:p w:rsidR="0090674F" w:rsidRPr="00934A1B" w:rsidRDefault="0090674F" w:rsidP="0090674F">
            <w:pPr>
              <w:rPr>
                <w:sz w:val="20"/>
                <w:szCs w:val="20"/>
              </w:rPr>
            </w:pPr>
            <w:r w:rsidRPr="00934A1B">
              <w:rPr>
                <w:sz w:val="20"/>
                <w:szCs w:val="20"/>
              </w:rPr>
              <w:t>For currently and/or previously exposed workers, as specified in the standard:</w:t>
            </w:r>
          </w:p>
          <w:p w:rsidR="0090674F" w:rsidRPr="00934A1B" w:rsidRDefault="0090674F" w:rsidP="00350A0E">
            <w:pPr>
              <w:pStyle w:val="ListParagraph"/>
              <w:numPr>
                <w:ilvl w:val="0"/>
                <w:numId w:val="41"/>
              </w:numPr>
              <w:contextualSpacing/>
              <w:rPr>
                <w:sz w:val="20"/>
                <w:szCs w:val="20"/>
              </w:rPr>
            </w:pPr>
            <w:r w:rsidRPr="00934A1B">
              <w:rPr>
                <w:sz w:val="20"/>
                <w:szCs w:val="20"/>
              </w:rPr>
              <w:t>Initial exam</w:t>
            </w:r>
          </w:p>
          <w:p w:rsidR="0090674F" w:rsidRPr="00934A1B" w:rsidRDefault="0090674F" w:rsidP="00350A0E">
            <w:pPr>
              <w:pStyle w:val="ListParagraph"/>
              <w:numPr>
                <w:ilvl w:val="0"/>
                <w:numId w:val="41"/>
              </w:numPr>
              <w:contextualSpacing/>
              <w:rPr>
                <w:sz w:val="20"/>
                <w:szCs w:val="20"/>
              </w:rPr>
            </w:pPr>
            <w:r w:rsidRPr="00934A1B">
              <w:rPr>
                <w:sz w:val="20"/>
                <w:szCs w:val="20"/>
              </w:rPr>
              <w:t>At least annually</w:t>
            </w:r>
          </w:p>
          <w:p w:rsidR="0090674F" w:rsidRPr="00934A1B" w:rsidRDefault="0090674F" w:rsidP="0090674F">
            <w:pPr>
              <w:rPr>
                <w:sz w:val="20"/>
                <w:szCs w:val="20"/>
              </w:rPr>
            </w:pPr>
          </w:p>
          <w:p w:rsidR="0090674F" w:rsidRPr="00934A1B" w:rsidRDefault="0090674F" w:rsidP="0090674F">
            <w:pPr>
              <w:rPr>
                <w:sz w:val="20"/>
                <w:szCs w:val="20"/>
              </w:rPr>
            </w:pPr>
          </w:p>
        </w:tc>
      </w:tr>
      <w:tr w:rsidR="00D02FF4" w:rsidRPr="00934A1B" w:rsidTr="00743E84">
        <w:trPr>
          <w:trHeight w:val="1785"/>
        </w:trPr>
        <w:tc>
          <w:tcPr>
            <w:tcW w:w="521" w:type="pct"/>
            <w:tcBorders>
              <w:top w:val="nil"/>
            </w:tcBorders>
            <w:shd w:val="clear" w:color="auto" w:fill="auto"/>
            <w:noWrap/>
            <w:hideMark/>
          </w:tcPr>
          <w:p w:rsidR="0090674F" w:rsidRPr="00934A1B" w:rsidRDefault="0090674F" w:rsidP="0090674F"/>
        </w:tc>
        <w:tc>
          <w:tcPr>
            <w:tcW w:w="740" w:type="pct"/>
            <w:tcBorders>
              <w:top w:val="nil"/>
            </w:tcBorders>
            <w:shd w:val="clear" w:color="auto" w:fill="auto"/>
            <w:noWrap/>
            <w:hideMark/>
          </w:tcPr>
          <w:p w:rsidR="0090674F" w:rsidRPr="00934A1B" w:rsidRDefault="0090674F" w:rsidP="0090674F">
            <w:pPr>
              <w:rPr>
                <w:sz w:val="20"/>
                <w:szCs w:val="20"/>
              </w:rPr>
            </w:pPr>
          </w:p>
        </w:tc>
        <w:tc>
          <w:tcPr>
            <w:tcW w:w="1565" w:type="pct"/>
            <w:tcBorders>
              <w:top w:val="nil"/>
            </w:tcBorders>
            <w:shd w:val="clear" w:color="auto" w:fill="auto"/>
            <w:noWrap/>
            <w:hideMark/>
          </w:tcPr>
          <w:p w:rsidR="0090674F" w:rsidRPr="00934A1B" w:rsidRDefault="0090674F" w:rsidP="0090674F">
            <w:pPr>
              <w:rPr>
                <w:sz w:val="20"/>
                <w:szCs w:val="20"/>
              </w:rPr>
            </w:pPr>
            <w:r w:rsidRPr="00934A1B">
              <w:rPr>
                <w:sz w:val="20"/>
                <w:szCs w:val="20"/>
              </w:rPr>
              <w:t>During required periodic medical examinations workers should be additionally tested for:</w:t>
            </w:r>
          </w:p>
          <w:p w:rsidR="0090674F" w:rsidRPr="00934A1B" w:rsidRDefault="0090674F" w:rsidP="00350A0E">
            <w:pPr>
              <w:pStyle w:val="ListParagraph"/>
              <w:numPr>
                <w:ilvl w:val="0"/>
                <w:numId w:val="37"/>
              </w:numPr>
              <w:contextualSpacing/>
              <w:rPr>
                <w:sz w:val="20"/>
                <w:szCs w:val="20"/>
              </w:rPr>
            </w:pPr>
            <w:r w:rsidRPr="00934A1B">
              <w:rPr>
                <w:sz w:val="20"/>
                <w:szCs w:val="20"/>
              </w:rPr>
              <w:t>Blood urea nitrogen</w:t>
            </w:r>
          </w:p>
          <w:p w:rsidR="0090674F" w:rsidRPr="00934A1B" w:rsidRDefault="0090674F" w:rsidP="00350A0E">
            <w:pPr>
              <w:pStyle w:val="ListParagraph"/>
              <w:numPr>
                <w:ilvl w:val="0"/>
                <w:numId w:val="37"/>
              </w:numPr>
              <w:contextualSpacing/>
              <w:rPr>
                <w:sz w:val="20"/>
                <w:szCs w:val="20"/>
              </w:rPr>
            </w:pPr>
            <w:r w:rsidRPr="00934A1B">
              <w:rPr>
                <w:sz w:val="20"/>
                <w:szCs w:val="20"/>
              </w:rPr>
              <w:t>Complete blood count</w:t>
            </w:r>
          </w:p>
          <w:p w:rsidR="0090674F" w:rsidRPr="00934A1B" w:rsidRDefault="0090674F" w:rsidP="00350A0E">
            <w:pPr>
              <w:pStyle w:val="ListParagraph"/>
              <w:numPr>
                <w:ilvl w:val="0"/>
                <w:numId w:val="37"/>
              </w:numPr>
              <w:contextualSpacing/>
              <w:rPr>
                <w:sz w:val="20"/>
                <w:szCs w:val="20"/>
              </w:rPr>
            </w:pPr>
            <w:r w:rsidRPr="00934A1B">
              <w:rPr>
                <w:sz w:val="20"/>
                <w:szCs w:val="20"/>
              </w:rPr>
              <w:t>Serum creatinine</w:t>
            </w:r>
          </w:p>
          <w:p w:rsidR="00E575D0" w:rsidRDefault="0090674F" w:rsidP="00CA4D62">
            <w:pPr>
              <w:pStyle w:val="ListParagraph"/>
              <w:numPr>
                <w:ilvl w:val="0"/>
                <w:numId w:val="37"/>
              </w:numPr>
              <w:contextualSpacing/>
              <w:rPr>
                <w:sz w:val="20"/>
                <w:szCs w:val="20"/>
              </w:rPr>
            </w:pPr>
            <w:r w:rsidRPr="00934A1B">
              <w:rPr>
                <w:sz w:val="20"/>
                <w:szCs w:val="20"/>
              </w:rPr>
              <w:t>Urinalysis – additional testing for albumin, glucose, and total and low molecular weight proteins.</w:t>
            </w:r>
          </w:p>
          <w:p w:rsidR="00D02FF4" w:rsidRPr="00934A1B" w:rsidRDefault="00D02FF4" w:rsidP="00743E84">
            <w:pPr>
              <w:pStyle w:val="ListParagraph"/>
              <w:ind w:left="360"/>
              <w:contextualSpacing/>
              <w:rPr>
                <w:sz w:val="20"/>
                <w:szCs w:val="20"/>
              </w:rPr>
            </w:pPr>
          </w:p>
          <w:p w:rsidR="0090674F" w:rsidRPr="00934A1B" w:rsidRDefault="0090674F" w:rsidP="00743E84">
            <w:pPr>
              <w:pStyle w:val="ListParagraph"/>
              <w:ind w:left="360"/>
              <w:contextualSpacing/>
              <w:rPr>
                <w:sz w:val="20"/>
                <w:szCs w:val="20"/>
              </w:rPr>
            </w:pPr>
          </w:p>
        </w:tc>
        <w:tc>
          <w:tcPr>
            <w:tcW w:w="2174" w:type="pct"/>
            <w:tcBorders>
              <w:top w:val="nil"/>
            </w:tcBorders>
            <w:shd w:val="clear" w:color="auto" w:fill="auto"/>
          </w:tcPr>
          <w:p w:rsidR="0090674F" w:rsidRPr="00934A1B" w:rsidRDefault="0090674F" w:rsidP="00350A0E">
            <w:pPr>
              <w:pStyle w:val="ListParagraph"/>
              <w:numPr>
                <w:ilvl w:val="0"/>
                <w:numId w:val="41"/>
              </w:numPr>
              <w:contextualSpacing/>
              <w:rPr>
                <w:sz w:val="20"/>
                <w:szCs w:val="20"/>
              </w:rPr>
            </w:pPr>
            <w:r w:rsidRPr="00934A1B">
              <w:rPr>
                <w:sz w:val="20"/>
                <w:szCs w:val="20"/>
              </w:rPr>
              <w:t>Within one year after initial exam, and at least biennially thereafter.</w:t>
            </w:r>
          </w:p>
          <w:p w:rsidR="0090674F" w:rsidRPr="00934A1B" w:rsidRDefault="0090674F" w:rsidP="00350A0E">
            <w:pPr>
              <w:pStyle w:val="ListParagraph"/>
              <w:numPr>
                <w:ilvl w:val="0"/>
                <w:numId w:val="41"/>
              </w:numPr>
              <w:contextualSpacing/>
              <w:rPr>
                <w:sz w:val="20"/>
                <w:szCs w:val="20"/>
              </w:rPr>
            </w:pPr>
            <w:r w:rsidRPr="00934A1B">
              <w:rPr>
                <w:sz w:val="20"/>
                <w:szCs w:val="20"/>
              </w:rPr>
              <w:t>At varying follow-up frequencies depending on whether currently or previously exposed and biological monitoring findings, as specified in the standard.</w:t>
            </w:r>
          </w:p>
          <w:p w:rsidR="0090674F" w:rsidRDefault="0090674F" w:rsidP="00350A0E">
            <w:pPr>
              <w:pStyle w:val="ListParagraph"/>
              <w:numPr>
                <w:ilvl w:val="0"/>
                <w:numId w:val="41"/>
              </w:numPr>
              <w:contextualSpacing/>
              <w:rPr>
                <w:sz w:val="20"/>
                <w:szCs w:val="20"/>
              </w:rPr>
            </w:pPr>
            <w:r w:rsidRPr="00934A1B">
              <w:rPr>
                <w:sz w:val="20"/>
                <w:szCs w:val="20"/>
              </w:rPr>
              <w:t>After acute exposure during emergency situations.</w:t>
            </w:r>
          </w:p>
          <w:p w:rsidR="00D02FF4" w:rsidRPr="00934A1B" w:rsidRDefault="00D02FF4" w:rsidP="00350A0E">
            <w:pPr>
              <w:pStyle w:val="ListParagraph"/>
              <w:numPr>
                <w:ilvl w:val="0"/>
                <w:numId w:val="41"/>
              </w:numPr>
              <w:contextualSpacing/>
              <w:rPr>
                <w:sz w:val="20"/>
                <w:szCs w:val="20"/>
              </w:rPr>
            </w:pPr>
            <w:r w:rsidRPr="00401F6A">
              <w:rPr>
                <w:sz w:val="20"/>
                <w:szCs w:val="20"/>
              </w:rPr>
              <w:t>Upon termination, as specified in the standard.</w:t>
            </w:r>
          </w:p>
          <w:p w:rsidR="0090674F" w:rsidRPr="00934A1B" w:rsidRDefault="0090674F">
            <w:pPr>
              <w:rPr>
                <w:sz w:val="20"/>
                <w:szCs w:val="20"/>
              </w:rPr>
            </w:pPr>
          </w:p>
        </w:tc>
      </w:tr>
      <w:tr w:rsidR="00D02FF4" w:rsidRPr="00934A1B" w:rsidTr="00743E84">
        <w:trPr>
          <w:trHeight w:val="1785"/>
        </w:trPr>
        <w:tc>
          <w:tcPr>
            <w:tcW w:w="521" w:type="pct"/>
            <w:tcBorders>
              <w:bottom w:val="single" w:sz="4" w:space="0" w:color="auto"/>
            </w:tcBorders>
            <w:shd w:val="clear" w:color="auto" w:fill="auto"/>
            <w:noWrap/>
            <w:hideMark/>
          </w:tcPr>
          <w:p w:rsidR="0090674F" w:rsidRPr="00934A1B" w:rsidRDefault="0090674F" w:rsidP="0090674F">
            <w:pPr>
              <w:rPr>
                <w:sz w:val="20"/>
                <w:szCs w:val="20"/>
              </w:rPr>
            </w:pPr>
            <w:r w:rsidRPr="00C43988">
              <w:rPr>
                <w:sz w:val="20"/>
                <w:szCs w:val="20"/>
              </w:rPr>
              <w:t>1910.1028</w:t>
            </w:r>
          </w:p>
        </w:tc>
        <w:tc>
          <w:tcPr>
            <w:tcW w:w="740" w:type="pct"/>
            <w:tcBorders>
              <w:bottom w:val="single" w:sz="4" w:space="0" w:color="auto"/>
            </w:tcBorders>
            <w:shd w:val="clear" w:color="auto" w:fill="auto"/>
            <w:noWrap/>
            <w:hideMark/>
          </w:tcPr>
          <w:p w:rsidR="0090674F" w:rsidRPr="00934A1B" w:rsidRDefault="0090674F" w:rsidP="0090674F">
            <w:pPr>
              <w:rPr>
                <w:sz w:val="20"/>
                <w:szCs w:val="20"/>
              </w:rPr>
            </w:pPr>
            <w:r w:rsidRPr="00934A1B">
              <w:rPr>
                <w:sz w:val="20"/>
                <w:szCs w:val="20"/>
              </w:rPr>
              <w:t>Benzene</w:t>
            </w:r>
          </w:p>
        </w:tc>
        <w:tc>
          <w:tcPr>
            <w:tcW w:w="1565" w:type="pct"/>
            <w:tcBorders>
              <w:bottom w:val="single" w:sz="4" w:space="0" w:color="auto"/>
            </w:tcBorders>
            <w:shd w:val="clear" w:color="auto" w:fill="auto"/>
            <w:noWrap/>
            <w:hideMark/>
          </w:tcPr>
          <w:p w:rsidR="0090674F" w:rsidRPr="00934A1B" w:rsidRDefault="0090674F" w:rsidP="0090674F">
            <w:pPr>
              <w:rPr>
                <w:sz w:val="20"/>
                <w:szCs w:val="20"/>
              </w:rPr>
            </w:pPr>
            <w:r w:rsidRPr="00934A1B">
              <w:rPr>
                <w:sz w:val="20"/>
                <w:szCs w:val="20"/>
              </w:rPr>
              <w:t>Complete blood count testing for:</w:t>
            </w:r>
          </w:p>
          <w:p w:rsidR="0090674F" w:rsidRPr="00934A1B" w:rsidRDefault="0090674F" w:rsidP="00350A0E">
            <w:pPr>
              <w:pStyle w:val="ListParagraph"/>
              <w:numPr>
                <w:ilvl w:val="0"/>
                <w:numId w:val="38"/>
              </w:numPr>
              <w:contextualSpacing/>
              <w:rPr>
                <w:sz w:val="20"/>
                <w:szCs w:val="20"/>
              </w:rPr>
            </w:pPr>
            <w:r w:rsidRPr="00934A1B">
              <w:rPr>
                <w:sz w:val="20"/>
                <w:szCs w:val="20"/>
              </w:rPr>
              <w:t>Leukocyte count with differential</w:t>
            </w:r>
          </w:p>
          <w:p w:rsidR="0090674F" w:rsidRPr="00934A1B" w:rsidRDefault="0090674F" w:rsidP="00350A0E">
            <w:pPr>
              <w:pStyle w:val="ListParagraph"/>
              <w:numPr>
                <w:ilvl w:val="0"/>
                <w:numId w:val="38"/>
              </w:numPr>
              <w:contextualSpacing/>
              <w:rPr>
                <w:sz w:val="20"/>
                <w:szCs w:val="20"/>
              </w:rPr>
            </w:pPr>
            <w:r w:rsidRPr="00934A1B">
              <w:rPr>
                <w:sz w:val="20"/>
                <w:szCs w:val="20"/>
              </w:rPr>
              <w:t>Quantitative thrombocyte count</w:t>
            </w:r>
          </w:p>
          <w:p w:rsidR="0090674F" w:rsidRPr="00934A1B" w:rsidRDefault="0090674F" w:rsidP="00350A0E">
            <w:pPr>
              <w:pStyle w:val="ListParagraph"/>
              <w:numPr>
                <w:ilvl w:val="0"/>
                <w:numId w:val="38"/>
              </w:numPr>
              <w:contextualSpacing/>
              <w:rPr>
                <w:sz w:val="20"/>
                <w:szCs w:val="20"/>
              </w:rPr>
            </w:pPr>
            <w:r w:rsidRPr="00934A1B">
              <w:rPr>
                <w:sz w:val="20"/>
                <w:szCs w:val="20"/>
              </w:rPr>
              <w:t>Hematocrit</w:t>
            </w:r>
          </w:p>
          <w:p w:rsidR="0090674F" w:rsidRPr="00934A1B" w:rsidRDefault="0090674F" w:rsidP="00350A0E">
            <w:pPr>
              <w:pStyle w:val="ListParagraph"/>
              <w:numPr>
                <w:ilvl w:val="0"/>
                <w:numId w:val="38"/>
              </w:numPr>
              <w:contextualSpacing/>
              <w:rPr>
                <w:sz w:val="20"/>
                <w:szCs w:val="20"/>
              </w:rPr>
            </w:pPr>
            <w:r w:rsidRPr="00934A1B">
              <w:rPr>
                <w:sz w:val="20"/>
                <w:szCs w:val="20"/>
              </w:rPr>
              <w:t>Hemoglobin</w:t>
            </w:r>
          </w:p>
          <w:p w:rsidR="0090674F" w:rsidRPr="00934A1B" w:rsidRDefault="0090674F" w:rsidP="00350A0E">
            <w:pPr>
              <w:pStyle w:val="ListParagraph"/>
              <w:numPr>
                <w:ilvl w:val="0"/>
                <w:numId w:val="38"/>
              </w:numPr>
              <w:contextualSpacing/>
              <w:rPr>
                <w:sz w:val="20"/>
                <w:szCs w:val="20"/>
              </w:rPr>
            </w:pPr>
            <w:r w:rsidRPr="00934A1B">
              <w:rPr>
                <w:sz w:val="20"/>
                <w:szCs w:val="20"/>
              </w:rPr>
              <w:t>Erythrocyte count and erythrocyte indices</w:t>
            </w:r>
          </w:p>
          <w:p w:rsidR="0090674F" w:rsidRPr="00934A1B" w:rsidRDefault="0090674F" w:rsidP="0090674F">
            <w:pPr>
              <w:rPr>
                <w:sz w:val="20"/>
                <w:szCs w:val="20"/>
              </w:rPr>
            </w:pPr>
          </w:p>
        </w:tc>
        <w:tc>
          <w:tcPr>
            <w:tcW w:w="2174" w:type="pct"/>
            <w:tcBorders>
              <w:bottom w:val="single" w:sz="4" w:space="0" w:color="auto"/>
            </w:tcBorders>
            <w:shd w:val="clear" w:color="auto" w:fill="auto"/>
          </w:tcPr>
          <w:p w:rsidR="0090674F" w:rsidRPr="00934A1B" w:rsidRDefault="0090674F" w:rsidP="0090674F">
            <w:pPr>
              <w:rPr>
                <w:sz w:val="20"/>
                <w:szCs w:val="20"/>
              </w:rPr>
            </w:pPr>
            <w:r w:rsidRPr="00934A1B">
              <w:rPr>
                <w:sz w:val="20"/>
                <w:szCs w:val="20"/>
              </w:rPr>
              <w:t>For workers exposed under the exposure scenarios specified in the standard:</w:t>
            </w:r>
          </w:p>
          <w:p w:rsidR="0090674F" w:rsidRPr="00934A1B" w:rsidRDefault="0090674F" w:rsidP="00350A0E">
            <w:pPr>
              <w:pStyle w:val="ListParagraph"/>
              <w:numPr>
                <w:ilvl w:val="0"/>
                <w:numId w:val="42"/>
              </w:numPr>
              <w:contextualSpacing/>
              <w:rPr>
                <w:sz w:val="20"/>
                <w:szCs w:val="20"/>
              </w:rPr>
            </w:pPr>
            <w:r w:rsidRPr="00934A1B">
              <w:rPr>
                <w:sz w:val="20"/>
                <w:szCs w:val="20"/>
              </w:rPr>
              <w:t xml:space="preserve">Initial exam </w:t>
            </w:r>
          </w:p>
          <w:p w:rsidR="0090674F" w:rsidRPr="00934A1B" w:rsidRDefault="0090674F" w:rsidP="00350A0E">
            <w:pPr>
              <w:pStyle w:val="ListParagraph"/>
              <w:numPr>
                <w:ilvl w:val="0"/>
                <w:numId w:val="42"/>
              </w:numPr>
              <w:contextualSpacing/>
              <w:rPr>
                <w:sz w:val="20"/>
                <w:szCs w:val="20"/>
              </w:rPr>
            </w:pPr>
            <w:r w:rsidRPr="00934A1B">
              <w:rPr>
                <w:sz w:val="20"/>
                <w:szCs w:val="20"/>
              </w:rPr>
              <w:t>Annually</w:t>
            </w:r>
          </w:p>
          <w:p w:rsidR="0090674F" w:rsidRPr="00934A1B" w:rsidRDefault="0090674F" w:rsidP="00350A0E">
            <w:pPr>
              <w:pStyle w:val="ListParagraph"/>
              <w:numPr>
                <w:ilvl w:val="0"/>
                <w:numId w:val="42"/>
              </w:numPr>
              <w:contextualSpacing/>
              <w:rPr>
                <w:sz w:val="20"/>
                <w:szCs w:val="20"/>
              </w:rPr>
            </w:pPr>
            <w:r w:rsidRPr="00934A1B">
              <w:rPr>
                <w:sz w:val="20"/>
                <w:szCs w:val="20"/>
              </w:rPr>
              <w:t>Complete blood count repeated within two weeks of initial or periodic examination results indicating abnormal blood conditions specified in the standard.</w:t>
            </w:r>
          </w:p>
          <w:p w:rsidR="0090674F" w:rsidRPr="00934A1B" w:rsidRDefault="0090674F" w:rsidP="0090674F">
            <w:pPr>
              <w:rPr>
                <w:sz w:val="20"/>
                <w:szCs w:val="20"/>
              </w:rPr>
            </w:pPr>
          </w:p>
        </w:tc>
      </w:tr>
      <w:tr w:rsidR="00D02FF4" w:rsidRPr="00934A1B" w:rsidTr="00743E84">
        <w:trPr>
          <w:trHeight w:val="1601"/>
        </w:trPr>
        <w:tc>
          <w:tcPr>
            <w:tcW w:w="521" w:type="pct"/>
            <w:tcBorders>
              <w:top w:val="single" w:sz="4" w:space="0" w:color="auto"/>
            </w:tcBorders>
            <w:shd w:val="clear" w:color="auto" w:fill="auto"/>
            <w:noWrap/>
            <w:hideMark/>
          </w:tcPr>
          <w:p w:rsidR="0090674F" w:rsidRPr="00934A1B" w:rsidRDefault="0090674F" w:rsidP="0090674F"/>
          <w:p w:rsidR="0090674F" w:rsidRPr="00934A1B" w:rsidRDefault="0090674F" w:rsidP="0090674F"/>
          <w:p w:rsidR="0090674F" w:rsidRPr="00934A1B" w:rsidRDefault="0090674F" w:rsidP="0090674F"/>
          <w:p w:rsidR="0090674F" w:rsidRPr="00934A1B" w:rsidRDefault="0090674F" w:rsidP="0090674F"/>
          <w:p w:rsidR="0090674F" w:rsidRPr="00934A1B" w:rsidRDefault="0090674F" w:rsidP="0090674F"/>
        </w:tc>
        <w:tc>
          <w:tcPr>
            <w:tcW w:w="740" w:type="pct"/>
            <w:tcBorders>
              <w:top w:val="single" w:sz="4" w:space="0" w:color="auto"/>
            </w:tcBorders>
            <w:shd w:val="clear" w:color="auto" w:fill="auto"/>
            <w:noWrap/>
            <w:hideMark/>
          </w:tcPr>
          <w:p w:rsidR="0090674F" w:rsidRPr="00934A1B" w:rsidRDefault="00CA4D62" w:rsidP="0090674F">
            <w:pPr>
              <w:rPr>
                <w:sz w:val="20"/>
                <w:szCs w:val="20"/>
              </w:rPr>
            </w:pPr>
            <w:r>
              <w:rPr>
                <w:sz w:val="20"/>
                <w:szCs w:val="20"/>
              </w:rPr>
              <w:t>Benzene</w:t>
            </w:r>
          </w:p>
          <w:p w:rsidR="0090674F" w:rsidRPr="00934A1B" w:rsidRDefault="0090674F" w:rsidP="0090674F">
            <w:pPr>
              <w:rPr>
                <w:sz w:val="20"/>
                <w:szCs w:val="20"/>
              </w:rPr>
            </w:pPr>
          </w:p>
          <w:p w:rsidR="0090674F" w:rsidRPr="00934A1B" w:rsidRDefault="0090674F" w:rsidP="0090674F">
            <w:pPr>
              <w:rPr>
                <w:sz w:val="20"/>
                <w:szCs w:val="20"/>
              </w:rPr>
            </w:pPr>
          </w:p>
          <w:p w:rsidR="0090674F" w:rsidRPr="00934A1B" w:rsidRDefault="0090674F" w:rsidP="0090674F">
            <w:pPr>
              <w:rPr>
                <w:sz w:val="20"/>
                <w:szCs w:val="20"/>
              </w:rPr>
            </w:pPr>
          </w:p>
          <w:p w:rsidR="0090674F" w:rsidRPr="00934A1B" w:rsidRDefault="0090674F" w:rsidP="0090674F">
            <w:pPr>
              <w:rPr>
                <w:sz w:val="20"/>
                <w:szCs w:val="20"/>
              </w:rPr>
            </w:pPr>
          </w:p>
        </w:tc>
        <w:tc>
          <w:tcPr>
            <w:tcW w:w="1565" w:type="pct"/>
            <w:tcBorders>
              <w:top w:val="single" w:sz="4" w:space="0" w:color="auto"/>
            </w:tcBorders>
            <w:shd w:val="clear" w:color="auto" w:fill="auto"/>
            <w:noWrap/>
            <w:hideMark/>
          </w:tcPr>
          <w:p w:rsidR="0090674F" w:rsidRPr="00934A1B" w:rsidRDefault="0090674F" w:rsidP="0090674F">
            <w:pPr>
              <w:rPr>
                <w:sz w:val="20"/>
                <w:szCs w:val="20"/>
              </w:rPr>
            </w:pPr>
            <w:r w:rsidRPr="00934A1B">
              <w:rPr>
                <w:sz w:val="20"/>
                <w:szCs w:val="20"/>
              </w:rPr>
              <w:t>After exposure during emergency situation</w:t>
            </w:r>
            <w:r>
              <w:rPr>
                <w:sz w:val="20"/>
                <w:szCs w:val="20"/>
              </w:rPr>
              <w:t>s</w:t>
            </w:r>
            <w:r w:rsidRPr="00934A1B">
              <w:rPr>
                <w:sz w:val="20"/>
                <w:szCs w:val="20"/>
              </w:rPr>
              <w:t>:</w:t>
            </w:r>
          </w:p>
          <w:p w:rsidR="0090674F" w:rsidRPr="00934A1B" w:rsidRDefault="0090674F" w:rsidP="00743E84">
            <w:pPr>
              <w:pStyle w:val="ListParagraph"/>
              <w:numPr>
                <w:ilvl w:val="0"/>
                <w:numId w:val="47"/>
              </w:numPr>
              <w:ind w:left="367"/>
              <w:contextualSpacing/>
              <w:rPr>
                <w:sz w:val="20"/>
                <w:szCs w:val="20"/>
              </w:rPr>
            </w:pPr>
            <w:r w:rsidRPr="00934A1B">
              <w:rPr>
                <w:sz w:val="20"/>
                <w:szCs w:val="20"/>
              </w:rPr>
              <w:t>Urinary phenol test (to be performed on end-of-shift urine sample within 72 hours of the emergency exposure).</w:t>
            </w:r>
          </w:p>
        </w:tc>
        <w:tc>
          <w:tcPr>
            <w:tcW w:w="2174" w:type="pct"/>
            <w:tcBorders>
              <w:top w:val="single" w:sz="4" w:space="0" w:color="auto"/>
            </w:tcBorders>
            <w:shd w:val="clear" w:color="auto" w:fill="auto"/>
          </w:tcPr>
          <w:p w:rsidR="0090674F" w:rsidRPr="00934A1B" w:rsidRDefault="0090674F" w:rsidP="0090674F">
            <w:pPr>
              <w:rPr>
                <w:sz w:val="20"/>
                <w:szCs w:val="20"/>
              </w:rPr>
            </w:pPr>
            <w:r w:rsidRPr="00934A1B">
              <w:rPr>
                <w:sz w:val="20"/>
                <w:szCs w:val="20"/>
              </w:rPr>
              <w:t>After exposure during emergency situation</w:t>
            </w:r>
            <w:r>
              <w:rPr>
                <w:sz w:val="20"/>
                <w:szCs w:val="20"/>
              </w:rPr>
              <w:t>s</w:t>
            </w:r>
            <w:r w:rsidRPr="00934A1B">
              <w:rPr>
                <w:sz w:val="20"/>
                <w:szCs w:val="20"/>
              </w:rPr>
              <w:t>:</w:t>
            </w:r>
          </w:p>
          <w:p w:rsidR="0090674F" w:rsidRPr="00934A1B" w:rsidRDefault="0090674F" w:rsidP="00350A0E">
            <w:pPr>
              <w:pStyle w:val="ListParagraph"/>
              <w:numPr>
                <w:ilvl w:val="0"/>
                <w:numId w:val="46"/>
              </w:numPr>
              <w:ind w:left="342"/>
              <w:contextualSpacing/>
              <w:rPr>
                <w:sz w:val="20"/>
                <w:szCs w:val="20"/>
              </w:rPr>
            </w:pPr>
            <w:r w:rsidRPr="00934A1B">
              <w:rPr>
                <w:sz w:val="20"/>
                <w:szCs w:val="20"/>
              </w:rPr>
              <w:t>Complete blood count tests monthly for three months following exposure if phenol test is ≥ 75 mg phenol/Liter of urine.</w:t>
            </w:r>
          </w:p>
        </w:tc>
      </w:tr>
      <w:tr w:rsidR="00D02FF4" w:rsidRPr="00934A1B" w:rsidTr="00743E84">
        <w:trPr>
          <w:trHeight w:val="1785"/>
        </w:trPr>
        <w:tc>
          <w:tcPr>
            <w:tcW w:w="521" w:type="pct"/>
            <w:shd w:val="clear" w:color="auto" w:fill="auto"/>
            <w:noWrap/>
            <w:hideMark/>
          </w:tcPr>
          <w:p w:rsidR="0090674F" w:rsidRPr="00934A1B" w:rsidRDefault="0090674F" w:rsidP="0090674F">
            <w:pPr>
              <w:rPr>
                <w:sz w:val="20"/>
                <w:szCs w:val="20"/>
              </w:rPr>
            </w:pPr>
            <w:r w:rsidRPr="00C43988">
              <w:rPr>
                <w:sz w:val="20"/>
                <w:szCs w:val="20"/>
              </w:rPr>
              <w:t>1910.1029</w:t>
            </w:r>
          </w:p>
        </w:tc>
        <w:tc>
          <w:tcPr>
            <w:tcW w:w="740" w:type="pct"/>
            <w:shd w:val="clear" w:color="auto" w:fill="auto"/>
            <w:noWrap/>
            <w:hideMark/>
          </w:tcPr>
          <w:p w:rsidR="0090674F" w:rsidRPr="00934A1B" w:rsidRDefault="0090674F" w:rsidP="0090674F">
            <w:pPr>
              <w:rPr>
                <w:sz w:val="20"/>
                <w:szCs w:val="20"/>
              </w:rPr>
            </w:pPr>
            <w:r w:rsidRPr="00934A1B">
              <w:rPr>
                <w:sz w:val="20"/>
                <w:szCs w:val="20"/>
              </w:rPr>
              <w:t>Coke oven emissions</w:t>
            </w:r>
          </w:p>
        </w:tc>
        <w:tc>
          <w:tcPr>
            <w:tcW w:w="1565" w:type="pct"/>
            <w:shd w:val="clear" w:color="auto" w:fill="auto"/>
            <w:noWrap/>
            <w:hideMark/>
          </w:tcPr>
          <w:p w:rsidR="0090674F" w:rsidRPr="00934A1B" w:rsidRDefault="0090674F" w:rsidP="0090674F">
            <w:pPr>
              <w:rPr>
                <w:sz w:val="20"/>
                <w:szCs w:val="20"/>
              </w:rPr>
            </w:pPr>
            <w:r w:rsidRPr="00934A1B">
              <w:rPr>
                <w:sz w:val="20"/>
                <w:szCs w:val="20"/>
              </w:rPr>
              <w:t>Urinalysis testing for:</w:t>
            </w:r>
          </w:p>
          <w:p w:rsidR="0090674F" w:rsidRPr="00934A1B" w:rsidRDefault="0090674F" w:rsidP="00350A0E">
            <w:pPr>
              <w:pStyle w:val="ListParagraph"/>
              <w:numPr>
                <w:ilvl w:val="0"/>
                <w:numId w:val="38"/>
              </w:numPr>
              <w:contextualSpacing/>
              <w:rPr>
                <w:sz w:val="20"/>
                <w:szCs w:val="20"/>
              </w:rPr>
            </w:pPr>
            <w:r w:rsidRPr="00934A1B">
              <w:rPr>
                <w:sz w:val="20"/>
                <w:szCs w:val="20"/>
              </w:rPr>
              <w:t>Sugar</w:t>
            </w:r>
          </w:p>
          <w:p w:rsidR="0090674F" w:rsidRPr="00934A1B" w:rsidRDefault="0090674F" w:rsidP="00350A0E">
            <w:pPr>
              <w:pStyle w:val="ListParagraph"/>
              <w:numPr>
                <w:ilvl w:val="0"/>
                <w:numId w:val="38"/>
              </w:numPr>
              <w:contextualSpacing/>
              <w:rPr>
                <w:sz w:val="20"/>
                <w:szCs w:val="20"/>
              </w:rPr>
            </w:pPr>
            <w:r w:rsidRPr="00934A1B">
              <w:rPr>
                <w:sz w:val="20"/>
                <w:szCs w:val="20"/>
              </w:rPr>
              <w:t>Albumin</w:t>
            </w:r>
          </w:p>
          <w:p w:rsidR="0090674F" w:rsidRPr="00934A1B" w:rsidRDefault="0090674F" w:rsidP="00350A0E">
            <w:pPr>
              <w:pStyle w:val="ListParagraph"/>
              <w:numPr>
                <w:ilvl w:val="0"/>
                <w:numId w:val="38"/>
              </w:numPr>
              <w:contextualSpacing/>
              <w:rPr>
                <w:sz w:val="20"/>
                <w:szCs w:val="20"/>
              </w:rPr>
            </w:pPr>
            <w:r w:rsidRPr="00934A1B">
              <w:rPr>
                <w:sz w:val="20"/>
                <w:szCs w:val="20"/>
              </w:rPr>
              <w:t>Hematuria</w:t>
            </w:r>
          </w:p>
          <w:p w:rsidR="0090674F" w:rsidRPr="00934A1B" w:rsidRDefault="0090674F" w:rsidP="0090674F">
            <w:pPr>
              <w:rPr>
                <w:sz w:val="20"/>
                <w:szCs w:val="20"/>
              </w:rPr>
            </w:pPr>
          </w:p>
          <w:p w:rsidR="0090674F" w:rsidRPr="00934A1B" w:rsidRDefault="0090674F" w:rsidP="0090674F">
            <w:pPr>
              <w:rPr>
                <w:sz w:val="20"/>
                <w:szCs w:val="20"/>
              </w:rPr>
            </w:pPr>
            <w:r w:rsidRPr="00934A1B">
              <w:rPr>
                <w:sz w:val="20"/>
                <w:szCs w:val="20"/>
              </w:rPr>
              <w:t>Urinary cytology examination</w:t>
            </w:r>
          </w:p>
        </w:tc>
        <w:tc>
          <w:tcPr>
            <w:tcW w:w="2174" w:type="pct"/>
            <w:shd w:val="clear" w:color="auto" w:fill="auto"/>
          </w:tcPr>
          <w:p w:rsidR="0090674F" w:rsidRPr="00934A1B" w:rsidRDefault="0090674F" w:rsidP="0090674F">
            <w:pPr>
              <w:rPr>
                <w:sz w:val="20"/>
                <w:szCs w:val="20"/>
              </w:rPr>
            </w:pPr>
            <w:r w:rsidRPr="00934A1B">
              <w:rPr>
                <w:sz w:val="20"/>
                <w:szCs w:val="20"/>
              </w:rPr>
              <w:t>For workers working in regulated areas at least 30 days per year:</w:t>
            </w:r>
          </w:p>
          <w:p w:rsidR="0090674F" w:rsidRPr="00934A1B" w:rsidRDefault="0090674F" w:rsidP="00350A0E">
            <w:pPr>
              <w:pStyle w:val="ListParagraph"/>
              <w:numPr>
                <w:ilvl w:val="0"/>
                <w:numId w:val="43"/>
              </w:numPr>
              <w:contextualSpacing/>
              <w:rPr>
                <w:sz w:val="20"/>
                <w:szCs w:val="20"/>
              </w:rPr>
            </w:pPr>
            <w:r w:rsidRPr="00934A1B">
              <w:rPr>
                <w:sz w:val="20"/>
                <w:szCs w:val="20"/>
              </w:rPr>
              <w:t>Initial exam</w:t>
            </w:r>
          </w:p>
          <w:p w:rsidR="0090674F" w:rsidRDefault="0090674F" w:rsidP="00350A0E">
            <w:pPr>
              <w:pStyle w:val="ListParagraph"/>
              <w:numPr>
                <w:ilvl w:val="0"/>
                <w:numId w:val="43"/>
              </w:numPr>
              <w:contextualSpacing/>
              <w:rPr>
                <w:sz w:val="20"/>
                <w:szCs w:val="20"/>
              </w:rPr>
            </w:pPr>
            <w:r w:rsidRPr="00934A1B">
              <w:rPr>
                <w:sz w:val="20"/>
                <w:szCs w:val="20"/>
              </w:rPr>
              <w:t xml:space="preserve">Annual urinalysis testing </w:t>
            </w:r>
          </w:p>
          <w:p w:rsidR="0090674F" w:rsidRPr="00934A1B" w:rsidRDefault="0090674F" w:rsidP="00350A0E">
            <w:pPr>
              <w:pStyle w:val="ListParagraph"/>
              <w:numPr>
                <w:ilvl w:val="0"/>
                <w:numId w:val="43"/>
              </w:numPr>
              <w:contextualSpacing/>
              <w:rPr>
                <w:sz w:val="20"/>
                <w:szCs w:val="20"/>
              </w:rPr>
            </w:pPr>
            <w:r>
              <w:rPr>
                <w:sz w:val="20"/>
                <w:szCs w:val="20"/>
              </w:rPr>
              <w:t xml:space="preserve">Annual </w:t>
            </w:r>
            <w:r w:rsidRPr="00934A1B">
              <w:rPr>
                <w:sz w:val="20"/>
                <w:szCs w:val="20"/>
              </w:rPr>
              <w:t>urinalysis testing plus urinary cytology examination for workers ≥ 45 years old or with ≥ five years employment in regulated areas.</w:t>
            </w:r>
          </w:p>
          <w:p w:rsidR="0090674F" w:rsidRDefault="0090674F" w:rsidP="00350A0E">
            <w:pPr>
              <w:pStyle w:val="ListParagraph"/>
              <w:numPr>
                <w:ilvl w:val="0"/>
                <w:numId w:val="43"/>
              </w:numPr>
              <w:contextualSpacing/>
              <w:rPr>
                <w:sz w:val="20"/>
                <w:szCs w:val="20"/>
              </w:rPr>
            </w:pPr>
            <w:r w:rsidRPr="00934A1B">
              <w:rPr>
                <w:sz w:val="20"/>
                <w:szCs w:val="20"/>
              </w:rPr>
              <w:t>Upon termination if worker has not had examination within preceding six months.</w:t>
            </w:r>
          </w:p>
          <w:p w:rsidR="00D02FF4" w:rsidRPr="00934A1B" w:rsidRDefault="00D02FF4" w:rsidP="00743E84">
            <w:pPr>
              <w:pStyle w:val="ListParagraph"/>
              <w:ind w:left="360"/>
              <w:contextualSpacing/>
              <w:rPr>
                <w:sz w:val="20"/>
                <w:szCs w:val="20"/>
              </w:rPr>
            </w:pPr>
          </w:p>
        </w:tc>
      </w:tr>
      <w:tr w:rsidR="00D02FF4" w:rsidRPr="00934A1B" w:rsidTr="00743E84">
        <w:trPr>
          <w:trHeight w:val="1785"/>
        </w:trPr>
        <w:tc>
          <w:tcPr>
            <w:tcW w:w="521" w:type="pct"/>
            <w:shd w:val="clear" w:color="auto" w:fill="auto"/>
            <w:noWrap/>
            <w:hideMark/>
          </w:tcPr>
          <w:p w:rsidR="0090674F" w:rsidRPr="00934A1B" w:rsidRDefault="0090674F" w:rsidP="0090674F">
            <w:pPr>
              <w:rPr>
                <w:sz w:val="20"/>
                <w:szCs w:val="20"/>
              </w:rPr>
            </w:pPr>
            <w:r w:rsidRPr="00C43988">
              <w:rPr>
                <w:sz w:val="20"/>
                <w:szCs w:val="20"/>
              </w:rPr>
              <w:t>1910.1030</w:t>
            </w:r>
          </w:p>
        </w:tc>
        <w:tc>
          <w:tcPr>
            <w:tcW w:w="740" w:type="pct"/>
            <w:shd w:val="clear" w:color="auto" w:fill="auto"/>
            <w:noWrap/>
            <w:hideMark/>
          </w:tcPr>
          <w:p w:rsidR="0090674F" w:rsidRPr="00934A1B" w:rsidRDefault="0090674F" w:rsidP="0090674F">
            <w:pPr>
              <w:rPr>
                <w:sz w:val="20"/>
                <w:szCs w:val="20"/>
              </w:rPr>
            </w:pPr>
            <w:r w:rsidRPr="00934A1B">
              <w:rPr>
                <w:sz w:val="20"/>
                <w:szCs w:val="20"/>
              </w:rPr>
              <w:t>Bloodborne pathogens</w:t>
            </w:r>
          </w:p>
        </w:tc>
        <w:tc>
          <w:tcPr>
            <w:tcW w:w="1565" w:type="pct"/>
            <w:shd w:val="clear" w:color="auto" w:fill="auto"/>
            <w:noWrap/>
            <w:hideMark/>
          </w:tcPr>
          <w:p w:rsidR="0090674F" w:rsidRPr="00934A1B" w:rsidRDefault="0090674F" w:rsidP="0090674F">
            <w:pPr>
              <w:rPr>
                <w:sz w:val="20"/>
                <w:szCs w:val="20"/>
              </w:rPr>
            </w:pPr>
            <w:r w:rsidRPr="00934A1B">
              <w:rPr>
                <w:sz w:val="20"/>
                <w:szCs w:val="20"/>
              </w:rPr>
              <w:t>Blood sample testing for:</w:t>
            </w:r>
          </w:p>
          <w:p w:rsidR="0090674F" w:rsidRPr="00934A1B" w:rsidRDefault="0090674F" w:rsidP="00350A0E">
            <w:pPr>
              <w:pStyle w:val="ListParagraph"/>
              <w:numPr>
                <w:ilvl w:val="0"/>
                <w:numId w:val="38"/>
              </w:numPr>
              <w:contextualSpacing/>
              <w:rPr>
                <w:sz w:val="20"/>
                <w:szCs w:val="20"/>
              </w:rPr>
            </w:pPr>
            <w:r w:rsidRPr="00934A1B">
              <w:rPr>
                <w:sz w:val="20"/>
                <w:szCs w:val="20"/>
              </w:rPr>
              <w:t>Hepatitis B virus (HBV) and human immunodeficiency virus (HIV) (source individual)</w:t>
            </w:r>
          </w:p>
          <w:p w:rsidR="0090674F" w:rsidRPr="00934A1B" w:rsidRDefault="0090674F" w:rsidP="00350A0E">
            <w:pPr>
              <w:pStyle w:val="ListParagraph"/>
              <w:numPr>
                <w:ilvl w:val="0"/>
                <w:numId w:val="38"/>
              </w:numPr>
              <w:contextualSpacing/>
              <w:rPr>
                <w:sz w:val="20"/>
                <w:szCs w:val="20"/>
              </w:rPr>
            </w:pPr>
            <w:r w:rsidRPr="00934A1B">
              <w:rPr>
                <w:sz w:val="20"/>
                <w:szCs w:val="20"/>
              </w:rPr>
              <w:t>HBV and HIV (exposed individual)</w:t>
            </w:r>
          </w:p>
        </w:tc>
        <w:tc>
          <w:tcPr>
            <w:tcW w:w="2174" w:type="pct"/>
            <w:shd w:val="clear" w:color="auto" w:fill="auto"/>
          </w:tcPr>
          <w:p w:rsidR="0090674F" w:rsidRPr="00934A1B" w:rsidRDefault="0090674F" w:rsidP="0090674F">
            <w:pPr>
              <w:rPr>
                <w:sz w:val="20"/>
                <w:szCs w:val="20"/>
              </w:rPr>
            </w:pPr>
            <w:r w:rsidRPr="00934A1B">
              <w:rPr>
                <w:sz w:val="20"/>
                <w:szCs w:val="20"/>
              </w:rPr>
              <w:t>Immediately after an exposure incident:</w:t>
            </w:r>
          </w:p>
          <w:p w:rsidR="0090674F" w:rsidRPr="00934A1B" w:rsidRDefault="0090674F" w:rsidP="00350A0E">
            <w:pPr>
              <w:pStyle w:val="ListParagraph"/>
              <w:numPr>
                <w:ilvl w:val="0"/>
                <w:numId w:val="38"/>
              </w:numPr>
              <w:contextualSpacing/>
              <w:rPr>
                <w:sz w:val="20"/>
                <w:szCs w:val="20"/>
              </w:rPr>
            </w:pPr>
            <w:r w:rsidRPr="00934A1B">
              <w:rPr>
                <w:sz w:val="20"/>
                <w:szCs w:val="20"/>
              </w:rPr>
              <w:t>Source individual - As soon as feasible, provided consent is obtained as necessary.</w:t>
            </w:r>
          </w:p>
          <w:p w:rsidR="0090674F" w:rsidRDefault="0090674F" w:rsidP="00350A0E">
            <w:pPr>
              <w:pStyle w:val="ListParagraph"/>
              <w:numPr>
                <w:ilvl w:val="0"/>
                <w:numId w:val="38"/>
              </w:numPr>
              <w:contextualSpacing/>
              <w:rPr>
                <w:sz w:val="20"/>
                <w:szCs w:val="20"/>
              </w:rPr>
            </w:pPr>
            <w:r w:rsidRPr="00934A1B">
              <w:rPr>
                <w:sz w:val="20"/>
                <w:szCs w:val="20"/>
              </w:rPr>
              <w:t>Exposed worker - As soon as feasible after consent is obtained. If consent is not obtained for HIV serologic testing at time of baseline blood collection, the sample shall be preserved for at least 90 days, during which time it shall be tested as soon as feasible if consent is obtained.</w:t>
            </w:r>
          </w:p>
          <w:p w:rsidR="00D02FF4" w:rsidRPr="00934A1B" w:rsidRDefault="00D02FF4" w:rsidP="00743E84">
            <w:pPr>
              <w:pStyle w:val="ListParagraph"/>
              <w:ind w:left="360"/>
              <w:contextualSpacing/>
              <w:rPr>
                <w:sz w:val="20"/>
                <w:szCs w:val="20"/>
              </w:rPr>
            </w:pPr>
          </w:p>
        </w:tc>
      </w:tr>
      <w:tr w:rsidR="00D02FF4" w:rsidRPr="00934A1B" w:rsidTr="00743E84">
        <w:trPr>
          <w:trHeight w:val="1772"/>
        </w:trPr>
        <w:tc>
          <w:tcPr>
            <w:tcW w:w="521" w:type="pct"/>
            <w:tcBorders>
              <w:bottom w:val="nil"/>
            </w:tcBorders>
            <w:shd w:val="clear" w:color="auto" w:fill="auto"/>
            <w:noWrap/>
            <w:hideMark/>
          </w:tcPr>
          <w:p w:rsidR="0090674F" w:rsidRPr="00934A1B" w:rsidRDefault="0090674F" w:rsidP="0090674F">
            <w:pPr>
              <w:rPr>
                <w:sz w:val="20"/>
                <w:szCs w:val="20"/>
              </w:rPr>
            </w:pPr>
            <w:r w:rsidRPr="00C43988">
              <w:rPr>
                <w:sz w:val="20"/>
                <w:szCs w:val="20"/>
              </w:rPr>
              <w:t>1910.1044</w:t>
            </w:r>
          </w:p>
        </w:tc>
        <w:tc>
          <w:tcPr>
            <w:tcW w:w="740" w:type="pct"/>
            <w:tcBorders>
              <w:bottom w:val="nil"/>
            </w:tcBorders>
            <w:shd w:val="clear" w:color="auto" w:fill="auto"/>
            <w:noWrap/>
            <w:hideMark/>
          </w:tcPr>
          <w:p w:rsidR="0090674F" w:rsidRPr="00934A1B" w:rsidRDefault="0090674F" w:rsidP="0090674F">
            <w:pPr>
              <w:rPr>
                <w:sz w:val="20"/>
                <w:szCs w:val="20"/>
              </w:rPr>
            </w:pPr>
            <w:r w:rsidRPr="00934A1B">
              <w:rPr>
                <w:sz w:val="20"/>
                <w:szCs w:val="20"/>
              </w:rPr>
              <w:t>1,2-Dibromo-3-chloropropane (DBCP)</w:t>
            </w:r>
          </w:p>
        </w:tc>
        <w:tc>
          <w:tcPr>
            <w:tcW w:w="1565" w:type="pct"/>
            <w:tcBorders>
              <w:bottom w:val="nil"/>
            </w:tcBorders>
            <w:shd w:val="clear" w:color="auto" w:fill="auto"/>
            <w:noWrap/>
            <w:hideMark/>
          </w:tcPr>
          <w:p w:rsidR="0090674F" w:rsidRPr="00934A1B" w:rsidRDefault="0090674F" w:rsidP="0090674F">
            <w:pPr>
              <w:rPr>
                <w:sz w:val="20"/>
                <w:szCs w:val="20"/>
              </w:rPr>
            </w:pPr>
            <w:r w:rsidRPr="00934A1B">
              <w:rPr>
                <w:sz w:val="20"/>
                <w:szCs w:val="20"/>
              </w:rPr>
              <w:t>Serum specimen testing for:</w:t>
            </w:r>
          </w:p>
          <w:p w:rsidR="0090674F" w:rsidRPr="00934A1B" w:rsidRDefault="0090674F" w:rsidP="00350A0E">
            <w:pPr>
              <w:pStyle w:val="ListParagraph"/>
              <w:numPr>
                <w:ilvl w:val="0"/>
                <w:numId w:val="38"/>
              </w:numPr>
              <w:contextualSpacing/>
              <w:rPr>
                <w:sz w:val="20"/>
                <w:szCs w:val="20"/>
              </w:rPr>
            </w:pPr>
            <w:r w:rsidRPr="00934A1B">
              <w:rPr>
                <w:sz w:val="20"/>
                <w:szCs w:val="20"/>
              </w:rPr>
              <w:t>Serum follicle stimulating hormone (FSH)</w:t>
            </w:r>
          </w:p>
          <w:p w:rsidR="0090674F" w:rsidRPr="00934A1B" w:rsidRDefault="0090674F" w:rsidP="00350A0E">
            <w:pPr>
              <w:pStyle w:val="ListParagraph"/>
              <w:numPr>
                <w:ilvl w:val="0"/>
                <w:numId w:val="38"/>
              </w:numPr>
              <w:contextualSpacing/>
              <w:rPr>
                <w:sz w:val="20"/>
                <w:szCs w:val="20"/>
              </w:rPr>
            </w:pPr>
            <w:r w:rsidRPr="00934A1B">
              <w:rPr>
                <w:sz w:val="20"/>
                <w:szCs w:val="20"/>
              </w:rPr>
              <w:t>Serum luteinizing hormone (LH)</w:t>
            </w:r>
          </w:p>
          <w:p w:rsidR="0090674F" w:rsidRPr="00934A1B" w:rsidRDefault="0090674F" w:rsidP="00350A0E">
            <w:pPr>
              <w:pStyle w:val="ListParagraph"/>
              <w:numPr>
                <w:ilvl w:val="0"/>
                <w:numId w:val="38"/>
              </w:numPr>
              <w:contextualSpacing/>
              <w:rPr>
                <w:sz w:val="20"/>
                <w:szCs w:val="20"/>
              </w:rPr>
            </w:pPr>
            <w:r w:rsidRPr="00934A1B">
              <w:rPr>
                <w:sz w:val="20"/>
                <w:szCs w:val="20"/>
              </w:rPr>
              <w:t>Serum total estrogen (females)</w:t>
            </w:r>
          </w:p>
          <w:p w:rsidR="0090674F" w:rsidRPr="00934A1B" w:rsidRDefault="0090674F" w:rsidP="0090674F">
            <w:pPr>
              <w:rPr>
                <w:sz w:val="20"/>
                <w:szCs w:val="20"/>
              </w:rPr>
            </w:pPr>
          </w:p>
          <w:p w:rsidR="00D02FF4" w:rsidRDefault="0090674F" w:rsidP="0090674F">
            <w:pPr>
              <w:rPr>
                <w:sz w:val="20"/>
                <w:szCs w:val="20"/>
              </w:rPr>
            </w:pPr>
            <w:r w:rsidRPr="00934A1B">
              <w:rPr>
                <w:sz w:val="20"/>
                <w:szCs w:val="20"/>
              </w:rPr>
              <w:t>Sperm count</w:t>
            </w:r>
          </w:p>
          <w:p w:rsidR="0090674F" w:rsidRPr="00D02FF4" w:rsidRDefault="0090674F">
            <w:pPr>
              <w:rPr>
                <w:sz w:val="20"/>
                <w:szCs w:val="20"/>
              </w:rPr>
            </w:pPr>
          </w:p>
        </w:tc>
        <w:tc>
          <w:tcPr>
            <w:tcW w:w="2174" w:type="pct"/>
            <w:tcBorders>
              <w:bottom w:val="nil"/>
            </w:tcBorders>
            <w:shd w:val="clear" w:color="auto" w:fill="auto"/>
          </w:tcPr>
          <w:p w:rsidR="0090674F" w:rsidRPr="00934A1B" w:rsidRDefault="0090674F" w:rsidP="0090674F">
            <w:pPr>
              <w:rPr>
                <w:sz w:val="20"/>
                <w:szCs w:val="20"/>
              </w:rPr>
            </w:pPr>
            <w:r w:rsidRPr="00934A1B">
              <w:rPr>
                <w:sz w:val="20"/>
                <w:szCs w:val="20"/>
              </w:rPr>
              <w:t>For workers in regulated areas:</w:t>
            </w:r>
          </w:p>
          <w:p w:rsidR="0090674F" w:rsidRPr="00934A1B" w:rsidRDefault="0090674F" w:rsidP="00350A0E">
            <w:pPr>
              <w:pStyle w:val="ListParagraph"/>
              <w:numPr>
                <w:ilvl w:val="0"/>
                <w:numId w:val="37"/>
              </w:numPr>
              <w:contextualSpacing/>
              <w:rPr>
                <w:sz w:val="20"/>
                <w:szCs w:val="20"/>
              </w:rPr>
            </w:pPr>
            <w:r w:rsidRPr="00934A1B">
              <w:rPr>
                <w:sz w:val="20"/>
                <w:szCs w:val="20"/>
              </w:rPr>
              <w:t xml:space="preserve">Initial exam </w:t>
            </w:r>
          </w:p>
          <w:p w:rsidR="0090674F" w:rsidRPr="00934A1B" w:rsidRDefault="0090674F" w:rsidP="00350A0E">
            <w:pPr>
              <w:pStyle w:val="ListParagraph"/>
              <w:numPr>
                <w:ilvl w:val="0"/>
                <w:numId w:val="37"/>
              </w:numPr>
              <w:contextualSpacing/>
              <w:rPr>
                <w:sz w:val="20"/>
                <w:szCs w:val="20"/>
              </w:rPr>
            </w:pPr>
            <w:r w:rsidRPr="00934A1B">
              <w:rPr>
                <w:sz w:val="20"/>
                <w:szCs w:val="20"/>
              </w:rPr>
              <w:t>Annually</w:t>
            </w:r>
          </w:p>
          <w:p w:rsidR="0090674F" w:rsidRPr="00934A1B" w:rsidRDefault="0090674F" w:rsidP="0090674F">
            <w:pPr>
              <w:rPr>
                <w:sz w:val="20"/>
                <w:szCs w:val="20"/>
              </w:rPr>
            </w:pPr>
          </w:p>
          <w:p w:rsidR="0090674F" w:rsidRPr="00934A1B" w:rsidRDefault="0090674F" w:rsidP="0090674F">
            <w:pPr>
              <w:rPr>
                <w:sz w:val="20"/>
                <w:szCs w:val="20"/>
              </w:rPr>
            </w:pPr>
          </w:p>
        </w:tc>
      </w:tr>
      <w:tr w:rsidR="00D02FF4" w:rsidRPr="00934A1B" w:rsidTr="00743E84">
        <w:trPr>
          <w:trHeight w:val="1350"/>
        </w:trPr>
        <w:tc>
          <w:tcPr>
            <w:tcW w:w="521" w:type="pct"/>
            <w:tcBorders>
              <w:top w:val="nil"/>
            </w:tcBorders>
            <w:shd w:val="clear" w:color="auto" w:fill="auto"/>
            <w:noWrap/>
            <w:hideMark/>
          </w:tcPr>
          <w:p w:rsidR="0090674F" w:rsidRPr="00934A1B" w:rsidRDefault="0090674F" w:rsidP="0090674F"/>
        </w:tc>
        <w:tc>
          <w:tcPr>
            <w:tcW w:w="740" w:type="pct"/>
            <w:tcBorders>
              <w:top w:val="nil"/>
            </w:tcBorders>
            <w:shd w:val="clear" w:color="auto" w:fill="auto"/>
            <w:noWrap/>
            <w:hideMark/>
          </w:tcPr>
          <w:p w:rsidR="0090674F" w:rsidRPr="00934A1B" w:rsidRDefault="0090674F" w:rsidP="0090674F">
            <w:pPr>
              <w:rPr>
                <w:sz w:val="20"/>
                <w:szCs w:val="20"/>
              </w:rPr>
            </w:pPr>
          </w:p>
        </w:tc>
        <w:tc>
          <w:tcPr>
            <w:tcW w:w="1565" w:type="pct"/>
            <w:tcBorders>
              <w:top w:val="nil"/>
            </w:tcBorders>
            <w:shd w:val="clear" w:color="auto" w:fill="auto"/>
            <w:noWrap/>
            <w:hideMark/>
          </w:tcPr>
          <w:p w:rsidR="0090674F" w:rsidRPr="00934A1B" w:rsidRDefault="0090674F" w:rsidP="0090674F">
            <w:pPr>
              <w:rPr>
                <w:sz w:val="20"/>
                <w:szCs w:val="20"/>
              </w:rPr>
            </w:pPr>
            <w:r w:rsidRPr="00934A1B">
              <w:rPr>
                <w:sz w:val="20"/>
                <w:szCs w:val="20"/>
              </w:rPr>
              <w:t>After exposure during emergency situations:</w:t>
            </w:r>
          </w:p>
          <w:p w:rsidR="0090674F" w:rsidRPr="00934A1B" w:rsidRDefault="0090674F" w:rsidP="00350A0E">
            <w:pPr>
              <w:pStyle w:val="ListParagraph"/>
              <w:numPr>
                <w:ilvl w:val="0"/>
                <w:numId w:val="48"/>
              </w:numPr>
              <w:ind w:left="367"/>
              <w:contextualSpacing/>
              <w:rPr>
                <w:sz w:val="20"/>
                <w:szCs w:val="20"/>
              </w:rPr>
            </w:pPr>
            <w:r w:rsidRPr="00934A1B">
              <w:rPr>
                <w:sz w:val="20"/>
                <w:szCs w:val="20"/>
              </w:rPr>
              <w:t>Sperm count or above hormone tests if worker has vasectomy or is unable to produce semen.</w:t>
            </w:r>
          </w:p>
        </w:tc>
        <w:tc>
          <w:tcPr>
            <w:tcW w:w="2174" w:type="pct"/>
            <w:tcBorders>
              <w:top w:val="nil"/>
            </w:tcBorders>
            <w:shd w:val="clear" w:color="auto" w:fill="auto"/>
          </w:tcPr>
          <w:p w:rsidR="0090674F" w:rsidRPr="00934A1B" w:rsidRDefault="0090674F" w:rsidP="0090674F">
            <w:pPr>
              <w:rPr>
                <w:sz w:val="20"/>
                <w:szCs w:val="20"/>
              </w:rPr>
            </w:pPr>
            <w:r w:rsidRPr="00934A1B">
              <w:rPr>
                <w:sz w:val="20"/>
                <w:szCs w:val="20"/>
              </w:rPr>
              <w:t>After exposure during emergency situations:</w:t>
            </w:r>
          </w:p>
          <w:p w:rsidR="0090674F" w:rsidRPr="00934A1B" w:rsidRDefault="0090674F" w:rsidP="00350A0E">
            <w:pPr>
              <w:pStyle w:val="ListParagraph"/>
              <w:numPr>
                <w:ilvl w:val="0"/>
                <w:numId w:val="48"/>
              </w:numPr>
              <w:ind w:left="342"/>
              <w:contextualSpacing/>
              <w:rPr>
                <w:sz w:val="20"/>
                <w:szCs w:val="20"/>
              </w:rPr>
            </w:pPr>
            <w:r w:rsidRPr="00934A1B">
              <w:rPr>
                <w:sz w:val="20"/>
                <w:szCs w:val="20"/>
              </w:rPr>
              <w:t>As soon as practicable after exposure and repeated three months after exposure.</w:t>
            </w:r>
          </w:p>
        </w:tc>
      </w:tr>
      <w:tr w:rsidR="00D02FF4" w:rsidRPr="00934A1B" w:rsidTr="00743E84">
        <w:trPr>
          <w:trHeight w:val="1785"/>
        </w:trPr>
        <w:tc>
          <w:tcPr>
            <w:tcW w:w="521" w:type="pct"/>
            <w:shd w:val="clear" w:color="auto" w:fill="auto"/>
            <w:noWrap/>
            <w:hideMark/>
          </w:tcPr>
          <w:p w:rsidR="0090674F" w:rsidRPr="00934A1B" w:rsidRDefault="0090674F" w:rsidP="0090674F">
            <w:pPr>
              <w:rPr>
                <w:sz w:val="20"/>
                <w:szCs w:val="20"/>
              </w:rPr>
            </w:pPr>
            <w:r w:rsidRPr="00C43988">
              <w:rPr>
                <w:sz w:val="20"/>
                <w:szCs w:val="20"/>
              </w:rPr>
              <w:t>1910.1045</w:t>
            </w:r>
          </w:p>
        </w:tc>
        <w:tc>
          <w:tcPr>
            <w:tcW w:w="740" w:type="pct"/>
            <w:shd w:val="clear" w:color="auto" w:fill="auto"/>
            <w:noWrap/>
            <w:hideMark/>
          </w:tcPr>
          <w:p w:rsidR="0090674F" w:rsidRPr="00934A1B" w:rsidRDefault="0090674F" w:rsidP="0090674F">
            <w:pPr>
              <w:rPr>
                <w:sz w:val="20"/>
                <w:szCs w:val="20"/>
              </w:rPr>
            </w:pPr>
            <w:r w:rsidRPr="00934A1B">
              <w:rPr>
                <w:sz w:val="20"/>
                <w:szCs w:val="20"/>
              </w:rPr>
              <w:t>Acrylonitrile</w:t>
            </w:r>
          </w:p>
        </w:tc>
        <w:tc>
          <w:tcPr>
            <w:tcW w:w="1565" w:type="pct"/>
            <w:shd w:val="clear" w:color="auto" w:fill="auto"/>
            <w:noWrap/>
            <w:hideMark/>
          </w:tcPr>
          <w:p w:rsidR="0090674F" w:rsidRPr="00934A1B" w:rsidRDefault="0090674F" w:rsidP="0090674F">
            <w:pPr>
              <w:rPr>
                <w:sz w:val="20"/>
                <w:szCs w:val="20"/>
              </w:rPr>
            </w:pPr>
            <w:r>
              <w:rPr>
                <w:sz w:val="20"/>
                <w:szCs w:val="20"/>
              </w:rPr>
              <w:t>Test of the intestinal tract, including f</w:t>
            </w:r>
            <w:r w:rsidRPr="00934A1B">
              <w:rPr>
                <w:sz w:val="20"/>
                <w:szCs w:val="20"/>
              </w:rPr>
              <w:t>ecal occult blood screening (for all workers 40 years of age or older, and for any other affected workers for whom, in the opinion of the physician, such testing is appropriate</w:t>
            </w:r>
            <w:r w:rsidRPr="00934A1B">
              <w:rPr>
                <w:i/>
                <w:sz w:val="20"/>
                <w:szCs w:val="20"/>
              </w:rPr>
              <w:t>).</w:t>
            </w:r>
          </w:p>
        </w:tc>
        <w:tc>
          <w:tcPr>
            <w:tcW w:w="2174" w:type="pct"/>
            <w:shd w:val="clear" w:color="auto" w:fill="auto"/>
          </w:tcPr>
          <w:p w:rsidR="0090674F" w:rsidRPr="00934A1B" w:rsidRDefault="0090674F" w:rsidP="0090674F">
            <w:pPr>
              <w:rPr>
                <w:sz w:val="20"/>
                <w:szCs w:val="20"/>
              </w:rPr>
            </w:pPr>
            <w:r w:rsidRPr="00934A1B">
              <w:rPr>
                <w:sz w:val="20"/>
                <w:szCs w:val="20"/>
              </w:rPr>
              <w:t>For workers who are or will be exposed at or above the action level:</w:t>
            </w:r>
          </w:p>
          <w:p w:rsidR="0090674F" w:rsidRPr="00934A1B" w:rsidRDefault="0090674F" w:rsidP="00350A0E">
            <w:pPr>
              <w:pStyle w:val="ListParagraph"/>
              <w:numPr>
                <w:ilvl w:val="0"/>
                <w:numId w:val="37"/>
              </w:numPr>
              <w:contextualSpacing/>
              <w:rPr>
                <w:sz w:val="20"/>
                <w:szCs w:val="20"/>
              </w:rPr>
            </w:pPr>
            <w:r w:rsidRPr="00934A1B">
              <w:rPr>
                <w:sz w:val="20"/>
                <w:szCs w:val="20"/>
              </w:rPr>
              <w:t xml:space="preserve">Initial exam </w:t>
            </w:r>
          </w:p>
          <w:p w:rsidR="0090674F" w:rsidRPr="00934A1B" w:rsidRDefault="0090674F" w:rsidP="00350A0E">
            <w:pPr>
              <w:pStyle w:val="ListParagraph"/>
              <w:numPr>
                <w:ilvl w:val="0"/>
                <w:numId w:val="37"/>
              </w:numPr>
              <w:contextualSpacing/>
              <w:rPr>
                <w:sz w:val="20"/>
                <w:szCs w:val="20"/>
              </w:rPr>
            </w:pPr>
            <w:r w:rsidRPr="00934A1B">
              <w:rPr>
                <w:sz w:val="20"/>
                <w:szCs w:val="20"/>
              </w:rPr>
              <w:t>Annually</w:t>
            </w:r>
          </w:p>
          <w:p w:rsidR="0090674F" w:rsidRPr="00934A1B" w:rsidRDefault="0090674F" w:rsidP="00350A0E">
            <w:pPr>
              <w:pStyle w:val="ListParagraph"/>
              <w:numPr>
                <w:ilvl w:val="0"/>
                <w:numId w:val="37"/>
              </w:numPr>
              <w:contextualSpacing/>
              <w:rPr>
                <w:sz w:val="20"/>
                <w:szCs w:val="20"/>
              </w:rPr>
            </w:pPr>
            <w:r w:rsidRPr="00934A1B">
              <w:rPr>
                <w:sz w:val="20"/>
                <w:szCs w:val="20"/>
              </w:rPr>
              <w:t>Upon termination if worker has not had examination within preceding six months.</w:t>
            </w:r>
          </w:p>
        </w:tc>
      </w:tr>
      <w:tr w:rsidR="00D02FF4" w:rsidRPr="00934A1B" w:rsidTr="00743E84">
        <w:trPr>
          <w:trHeight w:val="1785"/>
        </w:trPr>
        <w:tc>
          <w:tcPr>
            <w:tcW w:w="521" w:type="pct"/>
            <w:shd w:val="clear" w:color="auto" w:fill="auto"/>
            <w:noWrap/>
            <w:hideMark/>
          </w:tcPr>
          <w:p w:rsidR="0090674F" w:rsidRPr="00934A1B" w:rsidRDefault="0090674F" w:rsidP="0090674F">
            <w:pPr>
              <w:keepNext/>
              <w:keepLines/>
              <w:rPr>
                <w:sz w:val="20"/>
                <w:szCs w:val="20"/>
              </w:rPr>
            </w:pPr>
            <w:r w:rsidRPr="00C43988">
              <w:rPr>
                <w:sz w:val="20"/>
                <w:szCs w:val="20"/>
              </w:rPr>
              <w:lastRenderedPageBreak/>
              <w:t>1010.1047</w:t>
            </w:r>
          </w:p>
        </w:tc>
        <w:tc>
          <w:tcPr>
            <w:tcW w:w="740" w:type="pct"/>
            <w:shd w:val="clear" w:color="auto" w:fill="auto"/>
            <w:noWrap/>
            <w:hideMark/>
          </w:tcPr>
          <w:p w:rsidR="0090674F" w:rsidRPr="00934A1B" w:rsidRDefault="0090674F" w:rsidP="0090674F">
            <w:pPr>
              <w:keepNext/>
              <w:keepLines/>
              <w:rPr>
                <w:sz w:val="20"/>
                <w:szCs w:val="20"/>
              </w:rPr>
            </w:pPr>
            <w:r w:rsidRPr="00934A1B">
              <w:rPr>
                <w:sz w:val="20"/>
                <w:szCs w:val="20"/>
              </w:rPr>
              <w:t>Ethylene oxide (EtO)</w:t>
            </w:r>
          </w:p>
        </w:tc>
        <w:tc>
          <w:tcPr>
            <w:tcW w:w="1565" w:type="pct"/>
            <w:shd w:val="clear" w:color="auto" w:fill="auto"/>
            <w:noWrap/>
            <w:hideMark/>
          </w:tcPr>
          <w:p w:rsidR="0090674F" w:rsidRPr="00934A1B" w:rsidRDefault="0090674F" w:rsidP="0090674F">
            <w:pPr>
              <w:keepNext/>
              <w:keepLines/>
              <w:rPr>
                <w:sz w:val="20"/>
                <w:szCs w:val="20"/>
              </w:rPr>
            </w:pPr>
            <w:r w:rsidRPr="00934A1B">
              <w:rPr>
                <w:sz w:val="20"/>
                <w:szCs w:val="20"/>
              </w:rPr>
              <w:t>Complete blood count testing for:</w:t>
            </w:r>
          </w:p>
          <w:p w:rsidR="0090674F" w:rsidRPr="00934A1B" w:rsidRDefault="0090674F" w:rsidP="00350A0E">
            <w:pPr>
              <w:pStyle w:val="ListParagraph"/>
              <w:keepNext/>
              <w:keepLines/>
              <w:numPr>
                <w:ilvl w:val="0"/>
                <w:numId w:val="37"/>
              </w:numPr>
              <w:contextualSpacing/>
              <w:rPr>
                <w:sz w:val="20"/>
                <w:szCs w:val="20"/>
              </w:rPr>
            </w:pPr>
            <w:r w:rsidRPr="00934A1B">
              <w:rPr>
                <w:sz w:val="20"/>
                <w:szCs w:val="20"/>
              </w:rPr>
              <w:t>White cell count (including differential cell count).</w:t>
            </w:r>
          </w:p>
          <w:p w:rsidR="0090674F" w:rsidRPr="00934A1B" w:rsidRDefault="0090674F" w:rsidP="00350A0E">
            <w:pPr>
              <w:pStyle w:val="ListParagraph"/>
              <w:keepNext/>
              <w:keepLines/>
              <w:numPr>
                <w:ilvl w:val="0"/>
                <w:numId w:val="37"/>
              </w:numPr>
              <w:contextualSpacing/>
              <w:rPr>
                <w:sz w:val="20"/>
                <w:szCs w:val="20"/>
              </w:rPr>
            </w:pPr>
            <w:r w:rsidRPr="00934A1B">
              <w:rPr>
                <w:sz w:val="20"/>
                <w:szCs w:val="20"/>
              </w:rPr>
              <w:t>Red cell count</w:t>
            </w:r>
          </w:p>
          <w:p w:rsidR="0090674F" w:rsidRPr="00934A1B" w:rsidRDefault="0090674F" w:rsidP="00350A0E">
            <w:pPr>
              <w:pStyle w:val="ListParagraph"/>
              <w:keepNext/>
              <w:keepLines/>
              <w:numPr>
                <w:ilvl w:val="0"/>
                <w:numId w:val="37"/>
              </w:numPr>
              <w:contextualSpacing/>
              <w:rPr>
                <w:sz w:val="20"/>
                <w:szCs w:val="20"/>
              </w:rPr>
            </w:pPr>
            <w:r w:rsidRPr="00934A1B">
              <w:rPr>
                <w:sz w:val="20"/>
                <w:szCs w:val="20"/>
              </w:rPr>
              <w:t>Hematocrit</w:t>
            </w:r>
          </w:p>
          <w:p w:rsidR="0090674F" w:rsidRPr="00934A1B" w:rsidRDefault="0090674F" w:rsidP="00350A0E">
            <w:pPr>
              <w:pStyle w:val="ListParagraph"/>
              <w:keepNext/>
              <w:keepLines/>
              <w:numPr>
                <w:ilvl w:val="0"/>
                <w:numId w:val="37"/>
              </w:numPr>
              <w:contextualSpacing/>
              <w:rPr>
                <w:sz w:val="20"/>
                <w:szCs w:val="20"/>
              </w:rPr>
            </w:pPr>
            <w:r w:rsidRPr="00934A1B">
              <w:rPr>
                <w:sz w:val="20"/>
                <w:szCs w:val="20"/>
              </w:rPr>
              <w:t>Hemoglobin</w:t>
            </w:r>
          </w:p>
          <w:p w:rsidR="0090674F" w:rsidRPr="00934A1B" w:rsidRDefault="0090674F" w:rsidP="0090674F">
            <w:pPr>
              <w:keepNext/>
              <w:keepLines/>
              <w:rPr>
                <w:sz w:val="20"/>
                <w:szCs w:val="20"/>
              </w:rPr>
            </w:pPr>
          </w:p>
        </w:tc>
        <w:tc>
          <w:tcPr>
            <w:tcW w:w="2174" w:type="pct"/>
            <w:shd w:val="clear" w:color="auto" w:fill="auto"/>
          </w:tcPr>
          <w:p w:rsidR="0090674F" w:rsidRPr="00934A1B" w:rsidRDefault="0090674F" w:rsidP="0090674F">
            <w:pPr>
              <w:keepNext/>
              <w:keepLines/>
              <w:rPr>
                <w:sz w:val="20"/>
                <w:szCs w:val="20"/>
              </w:rPr>
            </w:pPr>
            <w:r w:rsidRPr="00934A1B">
              <w:rPr>
                <w:sz w:val="20"/>
                <w:szCs w:val="20"/>
              </w:rPr>
              <w:t>For workers who are or may be exposed at or above the action level for at least 30 days per year:</w:t>
            </w:r>
          </w:p>
          <w:p w:rsidR="0090674F" w:rsidRPr="00934A1B" w:rsidRDefault="0090674F" w:rsidP="00350A0E">
            <w:pPr>
              <w:pStyle w:val="ListParagraph"/>
              <w:keepNext/>
              <w:keepLines/>
              <w:numPr>
                <w:ilvl w:val="0"/>
                <w:numId w:val="37"/>
              </w:numPr>
              <w:contextualSpacing/>
              <w:rPr>
                <w:sz w:val="20"/>
                <w:szCs w:val="20"/>
              </w:rPr>
            </w:pPr>
            <w:r w:rsidRPr="00934A1B">
              <w:rPr>
                <w:sz w:val="20"/>
                <w:szCs w:val="20"/>
              </w:rPr>
              <w:t xml:space="preserve">Initial exam </w:t>
            </w:r>
          </w:p>
          <w:p w:rsidR="0090674F" w:rsidRPr="00934A1B" w:rsidRDefault="0090674F" w:rsidP="00350A0E">
            <w:pPr>
              <w:pStyle w:val="ListParagraph"/>
              <w:keepNext/>
              <w:keepLines/>
              <w:numPr>
                <w:ilvl w:val="0"/>
                <w:numId w:val="37"/>
              </w:numPr>
              <w:contextualSpacing/>
              <w:rPr>
                <w:sz w:val="20"/>
                <w:szCs w:val="20"/>
              </w:rPr>
            </w:pPr>
            <w:r w:rsidRPr="00934A1B">
              <w:rPr>
                <w:sz w:val="20"/>
                <w:szCs w:val="20"/>
              </w:rPr>
              <w:t>Annually</w:t>
            </w:r>
          </w:p>
          <w:p w:rsidR="0090674F" w:rsidRPr="00934A1B" w:rsidRDefault="0090674F" w:rsidP="00350A0E">
            <w:pPr>
              <w:pStyle w:val="ListParagraph"/>
              <w:keepNext/>
              <w:keepLines/>
              <w:numPr>
                <w:ilvl w:val="0"/>
                <w:numId w:val="37"/>
              </w:numPr>
              <w:contextualSpacing/>
              <w:rPr>
                <w:sz w:val="20"/>
                <w:szCs w:val="20"/>
              </w:rPr>
            </w:pPr>
            <w:r w:rsidRPr="00934A1B">
              <w:rPr>
                <w:sz w:val="20"/>
                <w:szCs w:val="20"/>
              </w:rPr>
              <w:t>At termination, or at reassignment to an area without such exposures.</w:t>
            </w:r>
          </w:p>
          <w:p w:rsidR="0090674F" w:rsidRPr="00934A1B" w:rsidRDefault="0090674F" w:rsidP="0090674F">
            <w:pPr>
              <w:keepNext/>
              <w:keepLines/>
              <w:rPr>
                <w:sz w:val="20"/>
                <w:szCs w:val="20"/>
              </w:rPr>
            </w:pPr>
          </w:p>
          <w:p w:rsidR="0090674F" w:rsidRPr="00934A1B" w:rsidRDefault="0090674F" w:rsidP="0090674F">
            <w:pPr>
              <w:keepNext/>
              <w:keepLines/>
              <w:rPr>
                <w:sz w:val="20"/>
                <w:szCs w:val="20"/>
              </w:rPr>
            </w:pPr>
            <w:r w:rsidRPr="00934A1B">
              <w:rPr>
                <w:sz w:val="20"/>
                <w:szCs w:val="20"/>
              </w:rPr>
              <w:t>After exposure during emergency situations, as medically appropriate.</w:t>
            </w:r>
          </w:p>
          <w:p w:rsidR="0090674F" w:rsidRPr="00934A1B" w:rsidRDefault="0090674F" w:rsidP="0090674F">
            <w:pPr>
              <w:keepNext/>
              <w:keepLines/>
              <w:rPr>
                <w:sz w:val="20"/>
                <w:szCs w:val="20"/>
              </w:rPr>
            </w:pPr>
          </w:p>
          <w:p w:rsidR="0090674F" w:rsidRPr="00934A1B" w:rsidRDefault="0090674F" w:rsidP="0090674F">
            <w:pPr>
              <w:keepNext/>
              <w:keepLines/>
              <w:rPr>
                <w:sz w:val="20"/>
                <w:szCs w:val="20"/>
              </w:rPr>
            </w:pPr>
            <w:r w:rsidRPr="00934A1B">
              <w:rPr>
                <w:sz w:val="20"/>
                <w:szCs w:val="20"/>
              </w:rPr>
              <w:t>As soon as possible after notification by a worker:</w:t>
            </w:r>
          </w:p>
          <w:p w:rsidR="0090674F" w:rsidRPr="00934A1B" w:rsidRDefault="0090674F" w:rsidP="00350A0E">
            <w:pPr>
              <w:pStyle w:val="ListParagraph"/>
              <w:keepNext/>
              <w:keepLines/>
              <w:numPr>
                <w:ilvl w:val="0"/>
                <w:numId w:val="37"/>
              </w:numPr>
              <w:contextualSpacing/>
              <w:rPr>
                <w:sz w:val="20"/>
                <w:szCs w:val="20"/>
              </w:rPr>
            </w:pPr>
            <w:r w:rsidRPr="00934A1B">
              <w:rPr>
                <w:sz w:val="20"/>
                <w:szCs w:val="20"/>
              </w:rPr>
              <w:t>Of development of signs or symptoms indicating possible overexposure.</w:t>
            </w:r>
          </w:p>
          <w:p w:rsidR="0090674F" w:rsidRDefault="0090674F" w:rsidP="00350A0E">
            <w:pPr>
              <w:pStyle w:val="ListParagraph"/>
              <w:keepNext/>
              <w:keepLines/>
              <w:numPr>
                <w:ilvl w:val="0"/>
                <w:numId w:val="37"/>
              </w:numPr>
              <w:contextualSpacing/>
              <w:rPr>
                <w:sz w:val="20"/>
                <w:szCs w:val="20"/>
              </w:rPr>
            </w:pPr>
            <w:r w:rsidRPr="00934A1B">
              <w:rPr>
                <w:sz w:val="20"/>
                <w:szCs w:val="20"/>
              </w:rPr>
              <w:t>That worker desires medical advice concerning the effects of current or past exposure to EtO on the worker’s ability to produce a healthy child.</w:t>
            </w:r>
          </w:p>
          <w:p w:rsidR="00F75103" w:rsidRPr="00934A1B" w:rsidRDefault="00F75103" w:rsidP="00F75103">
            <w:pPr>
              <w:pStyle w:val="ListParagraph"/>
              <w:keepNext/>
              <w:keepLines/>
              <w:ind w:left="360"/>
              <w:contextualSpacing/>
              <w:rPr>
                <w:sz w:val="20"/>
                <w:szCs w:val="20"/>
              </w:rPr>
            </w:pPr>
          </w:p>
        </w:tc>
      </w:tr>
      <w:tr w:rsidR="00D02FF4" w:rsidRPr="00934A1B" w:rsidTr="00743E84">
        <w:trPr>
          <w:trHeight w:val="1785"/>
        </w:trPr>
        <w:tc>
          <w:tcPr>
            <w:tcW w:w="521" w:type="pct"/>
            <w:shd w:val="clear" w:color="auto" w:fill="auto"/>
            <w:noWrap/>
            <w:hideMark/>
          </w:tcPr>
          <w:p w:rsidR="0090674F" w:rsidRPr="00934A1B" w:rsidRDefault="0090674F" w:rsidP="0090674F">
            <w:pPr>
              <w:keepNext/>
              <w:keepLines/>
              <w:rPr>
                <w:sz w:val="20"/>
                <w:szCs w:val="20"/>
              </w:rPr>
            </w:pPr>
            <w:r w:rsidRPr="00C43988">
              <w:rPr>
                <w:sz w:val="20"/>
                <w:szCs w:val="20"/>
              </w:rPr>
              <w:t>1910.1050</w:t>
            </w:r>
          </w:p>
        </w:tc>
        <w:tc>
          <w:tcPr>
            <w:tcW w:w="740" w:type="pct"/>
            <w:shd w:val="clear" w:color="auto" w:fill="auto"/>
            <w:noWrap/>
            <w:hideMark/>
          </w:tcPr>
          <w:p w:rsidR="0090674F" w:rsidRPr="00934A1B" w:rsidRDefault="0090674F" w:rsidP="0090674F">
            <w:pPr>
              <w:keepNext/>
              <w:keepLines/>
              <w:rPr>
                <w:sz w:val="20"/>
                <w:szCs w:val="20"/>
              </w:rPr>
            </w:pPr>
            <w:r w:rsidRPr="00934A1B">
              <w:rPr>
                <w:sz w:val="20"/>
                <w:szCs w:val="20"/>
              </w:rPr>
              <w:t>Methylene</w:t>
            </w:r>
            <w:r w:rsidR="00E575D0">
              <w:rPr>
                <w:sz w:val="20"/>
                <w:szCs w:val="20"/>
              </w:rPr>
              <w:t>-</w:t>
            </w:r>
            <w:r w:rsidRPr="00934A1B">
              <w:rPr>
                <w:sz w:val="20"/>
                <w:szCs w:val="20"/>
              </w:rPr>
              <w:t>dianiline (MDA)</w:t>
            </w:r>
          </w:p>
        </w:tc>
        <w:tc>
          <w:tcPr>
            <w:tcW w:w="1565" w:type="pct"/>
            <w:shd w:val="clear" w:color="auto" w:fill="auto"/>
            <w:noWrap/>
            <w:hideMark/>
          </w:tcPr>
          <w:p w:rsidR="0090674F" w:rsidRPr="00934A1B" w:rsidRDefault="0090674F" w:rsidP="00350A0E">
            <w:pPr>
              <w:pStyle w:val="ListParagraph"/>
              <w:keepNext/>
              <w:keepLines/>
              <w:numPr>
                <w:ilvl w:val="0"/>
                <w:numId w:val="37"/>
              </w:numPr>
              <w:contextualSpacing/>
              <w:rPr>
                <w:sz w:val="20"/>
                <w:szCs w:val="20"/>
              </w:rPr>
            </w:pPr>
            <w:r w:rsidRPr="00934A1B">
              <w:rPr>
                <w:sz w:val="20"/>
                <w:szCs w:val="20"/>
              </w:rPr>
              <w:t>Liver function tests</w:t>
            </w:r>
          </w:p>
          <w:p w:rsidR="0090674F" w:rsidRPr="00934A1B" w:rsidRDefault="0090674F" w:rsidP="00350A0E">
            <w:pPr>
              <w:pStyle w:val="ListParagraph"/>
              <w:keepNext/>
              <w:keepLines/>
              <w:numPr>
                <w:ilvl w:val="0"/>
                <w:numId w:val="37"/>
              </w:numPr>
              <w:contextualSpacing/>
              <w:rPr>
                <w:sz w:val="20"/>
                <w:szCs w:val="20"/>
              </w:rPr>
            </w:pPr>
            <w:r w:rsidRPr="00934A1B">
              <w:rPr>
                <w:sz w:val="20"/>
                <w:szCs w:val="20"/>
              </w:rPr>
              <w:t>Urinalysis</w:t>
            </w:r>
          </w:p>
        </w:tc>
        <w:tc>
          <w:tcPr>
            <w:tcW w:w="2174" w:type="pct"/>
            <w:shd w:val="clear" w:color="auto" w:fill="auto"/>
          </w:tcPr>
          <w:p w:rsidR="0090674F" w:rsidRPr="00934A1B" w:rsidRDefault="0090674F" w:rsidP="0090674F">
            <w:pPr>
              <w:keepNext/>
              <w:keepLines/>
              <w:rPr>
                <w:sz w:val="20"/>
                <w:szCs w:val="20"/>
              </w:rPr>
            </w:pPr>
            <w:r w:rsidRPr="00934A1B">
              <w:rPr>
                <w:sz w:val="20"/>
                <w:szCs w:val="20"/>
              </w:rPr>
              <w:t xml:space="preserve">For workers exposed at or above the action level for at least 30 days per year, subject to dermal exposure at least 15 days per year, or whom employers </w:t>
            </w:r>
            <w:r>
              <w:rPr>
                <w:sz w:val="20"/>
                <w:szCs w:val="20"/>
              </w:rPr>
              <w:t xml:space="preserve">have reason to </w:t>
            </w:r>
            <w:r w:rsidRPr="00934A1B">
              <w:rPr>
                <w:sz w:val="20"/>
                <w:szCs w:val="20"/>
              </w:rPr>
              <w:t>believe are being dermally exposed:</w:t>
            </w:r>
          </w:p>
          <w:p w:rsidR="0090674F" w:rsidRPr="00934A1B" w:rsidRDefault="0090674F" w:rsidP="00350A0E">
            <w:pPr>
              <w:pStyle w:val="ListParagraph"/>
              <w:keepNext/>
              <w:keepLines/>
              <w:numPr>
                <w:ilvl w:val="0"/>
                <w:numId w:val="37"/>
              </w:numPr>
              <w:contextualSpacing/>
              <w:rPr>
                <w:sz w:val="20"/>
                <w:szCs w:val="20"/>
              </w:rPr>
            </w:pPr>
            <w:r w:rsidRPr="00934A1B">
              <w:rPr>
                <w:sz w:val="20"/>
                <w:szCs w:val="20"/>
              </w:rPr>
              <w:t xml:space="preserve">Initial exam </w:t>
            </w:r>
          </w:p>
          <w:p w:rsidR="0090674F" w:rsidRPr="00934A1B" w:rsidRDefault="0090674F" w:rsidP="00350A0E">
            <w:pPr>
              <w:pStyle w:val="ListParagraph"/>
              <w:keepNext/>
              <w:keepLines/>
              <w:numPr>
                <w:ilvl w:val="0"/>
                <w:numId w:val="37"/>
              </w:numPr>
              <w:contextualSpacing/>
              <w:rPr>
                <w:sz w:val="20"/>
                <w:szCs w:val="20"/>
              </w:rPr>
            </w:pPr>
            <w:r w:rsidRPr="00934A1B">
              <w:rPr>
                <w:sz w:val="20"/>
                <w:szCs w:val="20"/>
              </w:rPr>
              <w:t>Annually</w:t>
            </w:r>
          </w:p>
          <w:p w:rsidR="0090674F" w:rsidRPr="00934A1B" w:rsidRDefault="0090674F" w:rsidP="0090674F">
            <w:pPr>
              <w:keepNext/>
              <w:keepLines/>
              <w:rPr>
                <w:sz w:val="20"/>
                <w:szCs w:val="20"/>
              </w:rPr>
            </w:pPr>
          </w:p>
          <w:p w:rsidR="0090674F" w:rsidRPr="00934A1B" w:rsidRDefault="0090674F" w:rsidP="0090674F">
            <w:pPr>
              <w:keepNext/>
              <w:keepLines/>
              <w:rPr>
                <w:sz w:val="20"/>
                <w:szCs w:val="20"/>
              </w:rPr>
            </w:pPr>
            <w:r w:rsidRPr="00934A1B">
              <w:rPr>
                <w:sz w:val="20"/>
                <w:szCs w:val="20"/>
              </w:rPr>
              <w:t>After exposure during emergency situations and when workers develop signs/symptoms of exposure:</w:t>
            </w:r>
          </w:p>
          <w:p w:rsidR="0090674F" w:rsidRPr="00934A1B" w:rsidRDefault="0090674F" w:rsidP="00350A0E">
            <w:pPr>
              <w:pStyle w:val="ListParagraph"/>
              <w:keepNext/>
              <w:keepLines/>
              <w:numPr>
                <w:ilvl w:val="0"/>
                <w:numId w:val="37"/>
              </w:numPr>
              <w:contextualSpacing/>
              <w:rPr>
                <w:sz w:val="20"/>
                <w:szCs w:val="20"/>
              </w:rPr>
            </w:pPr>
            <w:r w:rsidRPr="00934A1B">
              <w:rPr>
                <w:sz w:val="20"/>
                <w:szCs w:val="20"/>
              </w:rPr>
              <w:t>Initial exam</w:t>
            </w:r>
          </w:p>
          <w:p w:rsidR="0090674F" w:rsidRDefault="0090674F" w:rsidP="00350A0E">
            <w:pPr>
              <w:pStyle w:val="ListParagraph"/>
              <w:keepNext/>
              <w:keepLines/>
              <w:numPr>
                <w:ilvl w:val="0"/>
                <w:numId w:val="37"/>
              </w:numPr>
              <w:contextualSpacing/>
              <w:rPr>
                <w:sz w:val="20"/>
                <w:szCs w:val="20"/>
              </w:rPr>
            </w:pPr>
            <w:r w:rsidRPr="00934A1B">
              <w:rPr>
                <w:sz w:val="20"/>
                <w:szCs w:val="20"/>
              </w:rPr>
              <w:t>Repeat liver function tests on physician’s advice. If tests are normal, repeat two to three weeks after initial tests. If both are normal, no further testing is required.</w:t>
            </w:r>
          </w:p>
          <w:p w:rsidR="00F75103" w:rsidRPr="00934A1B" w:rsidRDefault="00F75103" w:rsidP="00F75103">
            <w:pPr>
              <w:pStyle w:val="ListParagraph"/>
              <w:keepNext/>
              <w:keepLines/>
              <w:ind w:left="360"/>
              <w:contextualSpacing/>
              <w:rPr>
                <w:sz w:val="20"/>
                <w:szCs w:val="20"/>
              </w:rPr>
            </w:pPr>
          </w:p>
        </w:tc>
      </w:tr>
      <w:tr w:rsidR="00D02FF4" w:rsidRPr="00934A1B" w:rsidTr="00743E84">
        <w:trPr>
          <w:cantSplit/>
          <w:trHeight w:val="1785"/>
        </w:trPr>
        <w:tc>
          <w:tcPr>
            <w:tcW w:w="521" w:type="pct"/>
            <w:shd w:val="clear" w:color="auto" w:fill="auto"/>
            <w:noWrap/>
            <w:hideMark/>
          </w:tcPr>
          <w:p w:rsidR="0090674F" w:rsidRPr="00934A1B" w:rsidRDefault="0090674F" w:rsidP="0090674F">
            <w:pPr>
              <w:rPr>
                <w:sz w:val="20"/>
                <w:szCs w:val="20"/>
              </w:rPr>
            </w:pPr>
            <w:r w:rsidRPr="00C43988">
              <w:rPr>
                <w:sz w:val="20"/>
                <w:szCs w:val="20"/>
              </w:rPr>
              <w:t>1910.1051</w:t>
            </w:r>
          </w:p>
        </w:tc>
        <w:tc>
          <w:tcPr>
            <w:tcW w:w="740" w:type="pct"/>
            <w:shd w:val="clear" w:color="auto" w:fill="auto"/>
            <w:noWrap/>
            <w:hideMark/>
          </w:tcPr>
          <w:p w:rsidR="0090674F" w:rsidRPr="00934A1B" w:rsidRDefault="0090674F" w:rsidP="0090674F">
            <w:pPr>
              <w:rPr>
                <w:sz w:val="20"/>
                <w:szCs w:val="20"/>
              </w:rPr>
            </w:pPr>
            <w:r w:rsidRPr="00934A1B">
              <w:rPr>
                <w:sz w:val="20"/>
                <w:szCs w:val="20"/>
              </w:rPr>
              <w:t xml:space="preserve">1,3-Butadiene </w:t>
            </w:r>
          </w:p>
        </w:tc>
        <w:tc>
          <w:tcPr>
            <w:tcW w:w="1565" w:type="pct"/>
            <w:shd w:val="clear" w:color="auto" w:fill="auto"/>
            <w:noWrap/>
            <w:hideMark/>
          </w:tcPr>
          <w:p w:rsidR="0090674F" w:rsidRPr="00934A1B" w:rsidRDefault="0090674F" w:rsidP="0090674F">
            <w:pPr>
              <w:rPr>
                <w:sz w:val="20"/>
                <w:szCs w:val="20"/>
              </w:rPr>
            </w:pPr>
            <w:r w:rsidRPr="00934A1B">
              <w:rPr>
                <w:sz w:val="20"/>
                <w:szCs w:val="20"/>
              </w:rPr>
              <w:t>Complete blood count with differential and platelet count.</w:t>
            </w:r>
          </w:p>
        </w:tc>
        <w:tc>
          <w:tcPr>
            <w:tcW w:w="2174" w:type="pct"/>
            <w:shd w:val="clear" w:color="auto" w:fill="auto"/>
          </w:tcPr>
          <w:p w:rsidR="0090674F" w:rsidRPr="00934A1B" w:rsidRDefault="0090674F" w:rsidP="0090674F">
            <w:pPr>
              <w:rPr>
                <w:sz w:val="20"/>
                <w:szCs w:val="20"/>
              </w:rPr>
            </w:pPr>
            <w:r>
              <w:rPr>
                <w:sz w:val="20"/>
                <w:szCs w:val="20"/>
              </w:rPr>
              <w:t>Annually f</w:t>
            </w:r>
            <w:r w:rsidRPr="00934A1B">
              <w:rPr>
                <w:sz w:val="20"/>
                <w:szCs w:val="20"/>
              </w:rPr>
              <w:t>or workers exposed at or above the action level for at least 30 days per year; or at or above the PELs for at least 10 days per year;</w:t>
            </w:r>
          </w:p>
          <w:p w:rsidR="0090674F" w:rsidRPr="00934A1B" w:rsidRDefault="0090674F" w:rsidP="0090674F">
            <w:pPr>
              <w:rPr>
                <w:sz w:val="20"/>
                <w:szCs w:val="20"/>
              </w:rPr>
            </w:pPr>
            <w:r>
              <w:rPr>
                <w:sz w:val="20"/>
                <w:szCs w:val="20"/>
              </w:rPr>
              <w:t>Annually</w:t>
            </w:r>
            <w:r w:rsidRPr="00934A1B">
              <w:rPr>
                <w:sz w:val="20"/>
                <w:szCs w:val="20"/>
              </w:rPr>
              <w:t xml:space="preserve"> for workers even after transfer to non-BD exposure jobs (regardless of when transferred) if work history suggests BD exposure: </w:t>
            </w:r>
          </w:p>
          <w:p w:rsidR="0090674F" w:rsidRPr="00934A1B" w:rsidRDefault="0090674F" w:rsidP="00350A0E">
            <w:pPr>
              <w:pStyle w:val="ListParagraph"/>
              <w:numPr>
                <w:ilvl w:val="0"/>
                <w:numId w:val="49"/>
              </w:numPr>
              <w:contextualSpacing/>
              <w:rPr>
                <w:sz w:val="20"/>
                <w:szCs w:val="20"/>
              </w:rPr>
            </w:pPr>
            <w:r w:rsidRPr="00934A1B">
              <w:rPr>
                <w:sz w:val="20"/>
                <w:szCs w:val="20"/>
              </w:rPr>
              <w:t>At or above the PELs on ≥ 30 days per year for 10 or more years.</w:t>
            </w:r>
          </w:p>
          <w:p w:rsidR="0090674F" w:rsidRPr="00934A1B" w:rsidRDefault="0090674F" w:rsidP="00350A0E">
            <w:pPr>
              <w:pStyle w:val="ListParagraph"/>
              <w:numPr>
                <w:ilvl w:val="0"/>
                <w:numId w:val="49"/>
              </w:numPr>
              <w:contextualSpacing/>
              <w:rPr>
                <w:sz w:val="20"/>
                <w:szCs w:val="20"/>
              </w:rPr>
            </w:pPr>
            <w:r w:rsidRPr="00934A1B">
              <w:rPr>
                <w:sz w:val="20"/>
                <w:szCs w:val="20"/>
              </w:rPr>
              <w:t>At or above the action level for ≥ 60 days per year for 10 or more years.</w:t>
            </w:r>
          </w:p>
          <w:p w:rsidR="0090674F" w:rsidRPr="00934A1B" w:rsidRDefault="0090674F" w:rsidP="00350A0E">
            <w:pPr>
              <w:pStyle w:val="ListParagraph"/>
              <w:numPr>
                <w:ilvl w:val="0"/>
                <w:numId w:val="49"/>
              </w:numPr>
              <w:contextualSpacing/>
              <w:rPr>
                <w:sz w:val="20"/>
                <w:szCs w:val="20"/>
              </w:rPr>
            </w:pPr>
            <w:r w:rsidRPr="00934A1B">
              <w:rPr>
                <w:sz w:val="20"/>
                <w:szCs w:val="20"/>
              </w:rPr>
              <w:t>Above 10 ppm for ≥ 30 days in any past year.</w:t>
            </w:r>
          </w:p>
          <w:p w:rsidR="0090674F" w:rsidRPr="00934A1B" w:rsidRDefault="0090674F" w:rsidP="0090674F">
            <w:pPr>
              <w:ind w:left="-18"/>
              <w:rPr>
                <w:sz w:val="20"/>
                <w:szCs w:val="20"/>
              </w:rPr>
            </w:pPr>
          </w:p>
          <w:p w:rsidR="0090674F" w:rsidRPr="00934A1B" w:rsidRDefault="0090674F" w:rsidP="0090674F">
            <w:pPr>
              <w:ind w:left="-18"/>
              <w:rPr>
                <w:sz w:val="20"/>
                <w:szCs w:val="20"/>
              </w:rPr>
            </w:pPr>
            <w:r w:rsidRPr="00934A1B">
              <w:rPr>
                <w:sz w:val="20"/>
                <w:szCs w:val="20"/>
              </w:rPr>
              <w:t>After exposure during emergency situations</w:t>
            </w:r>
          </w:p>
          <w:p w:rsidR="0090674F" w:rsidRDefault="0090674F" w:rsidP="00350A0E">
            <w:pPr>
              <w:pStyle w:val="ListParagraph"/>
              <w:numPr>
                <w:ilvl w:val="0"/>
                <w:numId w:val="50"/>
              </w:numPr>
              <w:contextualSpacing/>
              <w:rPr>
                <w:sz w:val="20"/>
                <w:szCs w:val="20"/>
              </w:rPr>
            </w:pPr>
            <w:r>
              <w:rPr>
                <w:sz w:val="20"/>
                <w:szCs w:val="20"/>
              </w:rPr>
              <w:t xml:space="preserve">As quickly as possible, but no later than </w:t>
            </w:r>
            <w:r w:rsidRPr="00934A1B">
              <w:rPr>
                <w:sz w:val="20"/>
                <w:szCs w:val="20"/>
              </w:rPr>
              <w:t xml:space="preserve">48 hours </w:t>
            </w:r>
            <w:r>
              <w:rPr>
                <w:sz w:val="20"/>
                <w:szCs w:val="20"/>
              </w:rPr>
              <w:t xml:space="preserve">after an </w:t>
            </w:r>
            <w:r w:rsidRPr="00934A1B">
              <w:rPr>
                <w:sz w:val="20"/>
                <w:szCs w:val="20"/>
              </w:rPr>
              <w:t>emergency exposure, then monthly for three months.</w:t>
            </w:r>
          </w:p>
          <w:p w:rsidR="00F75103" w:rsidRPr="00934A1B" w:rsidRDefault="00F75103" w:rsidP="00F75103">
            <w:pPr>
              <w:pStyle w:val="ListParagraph"/>
              <w:ind w:left="702"/>
              <w:contextualSpacing/>
              <w:rPr>
                <w:sz w:val="20"/>
                <w:szCs w:val="20"/>
              </w:rPr>
            </w:pPr>
          </w:p>
        </w:tc>
      </w:tr>
      <w:tr w:rsidR="00D02FF4" w:rsidRPr="00934A1B" w:rsidTr="00743E84">
        <w:trPr>
          <w:trHeight w:val="1785"/>
        </w:trPr>
        <w:tc>
          <w:tcPr>
            <w:tcW w:w="521" w:type="pct"/>
            <w:tcBorders>
              <w:bottom w:val="nil"/>
            </w:tcBorders>
            <w:shd w:val="clear" w:color="auto" w:fill="auto"/>
            <w:noWrap/>
            <w:hideMark/>
          </w:tcPr>
          <w:p w:rsidR="0090674F" w:rsidRPr="00934A1B" w:rsidRDefault="0090674F" w:rsidP="0090674F">
            <w:pPr>
              <w:keepNext/>
              <w:keepLines/>
              <w:rPr>
                <w:sz w:val="20"/>
                <w:szCs w:val="20"/>
              </w:rPr>
            </w:pPr>
            <w:r w:rsidRPr="00C43988">
              <w:rPr>
                <w:sz w:val="20"/>
                <w:szCs w:val="20"/>
              </w:rPr>
              <w:lastRenderedPageBreak/>
              <w:t>1910.1052</w:t>
            </w:r>
          </w:p>
        </w:tc>
        <w:tc>
          <w:tcPr>
            <w:tcW w:w="740" w:type="pct"/>
            <w:tcBorders>
              <w:bottom w:val="nil"/>
            </w:tcBorders>
            <w:shd w:val="clear" w:color="auto" w:fill="auto"/>
            <w:noWrap/>
            <w:hideMark/>
          </w:tcPr>
          <w:p w:rsidR="0090674F" w:rsidRPr="00934A1B" w:rsidRDefault="0090674F" w:rsidP="0090674F">
            <w:pPr>
              <w:keepNext/>
              <w:keepLines/>
              <w:rPr>
                <w:sz w:val="20"/>
                <w:szCs w:val="20"/>
              </w:rPr>
            </w:pPr>
            <w:r w:rsidRPr="00934A1B">
              <w:rPr>
                <w:sz w:val="20"/>
                <w:szCs w:val="20"/>
              </w:rPr>
              <w:t>Methylene chloride</w:t>
            </w:r>
          </w:p>
        </w:tc>
        <w:tc>
          <w:tcPr>
            <w:tcW w:w="1565" w:type="pct"/>
            <w:tcBorders>
              <w:bottom w:val="nil"/>
            </w:tcBorders>
            <w:shd w:val="clear" w:color="auto" w:fill="auto"/>
            <w:noWrap/>
            <w:hideMark/>
          </w:tcPr>
          <w:p w:rsidR="0090674F" w:rsidRPr="00934A1B" w:rsidRDefault="0090674F" w:rsidP="0090674F">
            <w:pPr>
              <w:keepNext/>
              <w:keepLines/>
              <w:rPr>
                <w:sz w:val="20"/>
                <w:szCs w:val="20"/>
              </w:rPr>
            </w:pPr>
            <w:r w:rsidRPr="00934A1B">
              <w:rPr>
                <w:sz w:val="20"/>
                <w:szCs w:val="20"/>
              </w:rPr>
              <w:t>The physician or other licensed healthcare professional shall determine the extent of any required laboratory surveillance based on the worker’s observed health status and the medical and work history.</w:t>
            </w:r>
          </w:p>
          <w:p w:rsidR="0090674F" w:rsidRPr="00934A1B" w:rsidRDefault="0090674F" w:rsidP="0090674F">
            <w:pPr>
              <w:keepNext/>
              <w:keepLines/>
              <w:rPr>
                <w:sz w:val="20"/>
                <w:szCs w:val="20"/>
              </w:rPr>
            </w:pPr>
          </w:p>
        </w:tc>
        <w:tc>
          <w:tcPr>
            <w:tcW w:w="2174" w:type="pct"/>
            <w:tcBorders>
              <w:bottom w:val="nil"/>
            </w:tcBorders>
            <w:shd w:val="clear" w:color="auto" w:fill="auto"/>
          </w:tcPr>
          <w:p w:rsidR="0090674F" w:rsidRPr="00934A1B" w:rsidRDefault="0090674F" w:rsidP="0090674F">
            <w:pPr>
              <w:keepNext/>
              <w:keepLines/>
              <w:rPr>
                <w:sz w:val="20"/>
                <w:szCs w:val="20"/>
              </w:rPr>
            </w:pPr>
            <w:r w:rsidRPr="00934A1B">
              <w:rPr>
                <w:sz w:val="20"/>
                <w:szCs w:val="20"/>
              </w:rPr>
              <w:t>For workers exposed: at or above the action level for at least 30 days per year; at or above the eight-hour TWA PEL or the STEL for at least 10 days per year; or above the eight-hour TWA PEL or STEL for any length of time where a worker has been identified as being at risk from cardiac disease or some other serious MC-related health condition (and requests inclusion in the medical surveillance program):</w:t>
            </w:r>
          </w:p>
          <w:p w:rsidR="0090674F" w:rsidRPr="00934A1B" w:rsidRDefault="0090674F" w:rsidP="00350A0E">
            <w:pPr>
              <w:pStyle w:val="ListParagraph"/>
              <w:keepNext/>
              <w:keepLines/>
              <w:numPr>
                <w:ilvl w:val="0"/>
                <w:numId w:val="37"/>
              </w:numPr>
              <w:contextualSpacing/>
              <w:rPr>
                <w:sz w:val="20"/>
                <w:szCs w:val="20"/>
              </w:rPr>
            </w:pPr>
            <w:r w:rsidRPr="00934A1B">
              <w:rPr>
                <w:sz w:val="20"/>
                <w:szCs w:val="20"/>
              </w:rPr>
              <w:t>Initial exam</w:t>
            </w:r>
          </w:p>
          <w:p w:rsidR="0090674F" w:rsidRPr="00934A1B" w:rsidRDefault="0090674F" w:rsidP="00350A0E">
            <w:pPr>
              <w:pStyle w:val="ListParagraph"/>
              <w:keepNext/>
              <w:keepLines/>
              <w:numPr>
                <w:ilvl w:val="0"/>
                <w:numId w:val="37"/>
              </w:numPr>
              <w:contextualSpacing/>
              <w:rPr>
                <w:sz w:val="20"/>
                <w:szCs w:val="20"/>
              </w:rPr>
            </w:pPr>
            <w:r w:rsidRPr="00934A1B">
              <w:rPr>
                <w:sz w:val="20"/>
                <w:szCs w:val="20"/>
              </w:rPr>
              <w:t xml:space="preserve">Within 12 months of last surveillance for worker’s age 45 years or older, or within 36 months of last surveillance for worker’s less than 45 years old. </w:t>
            </w:r>
          </w:p>
          <w:p w:rsidR="0090674F" w:rsidRPr="00934A1B" w:rsidRDefault="0090674F" w:rsidP="00350A0E">
            <w:pPr>
              <w:pStyle w:val="ListParagraph"/>
              <w:keepNext/>
              <w:keepLines/>
              <w:numPr>
                <w:ilvl w:val="0"/>
                <w:numId w:val="37"/>
              </w:numPr>
              <w:contextualSpacing/>
              <w:rPr>
                <w:sz w:val="20"/>
                <w:szCs w:val="20"/>
              </w:rPr>
            </w:pPr>
            <w:r w:rsidRPr="00934A1B">
              <w:rPr>
                <w:sz w:val="20"/>
                <w:szCs w:val="20"/>
              </w:rPr>
              <w:t xml:space="preserve">Upon termination, or reassignment to an area with MC exposure consistently at or below the action level and STEL if the worker has not had surveillance within the preceding six months. </w:t>
            </w:r>
          </w:p>
          <w:p w:rsidR="0090674F" w:rsidRPr="00934A1B" w:rsidRDefault="0090674F" w:rsidP="00350A0E">
            <w:pPr>
              <w:pStyle w:val="ListParagraph"/>
              <w:keepNext/>
              <w:keepLines/>
              <w:numPr>
                <w:ilvl w:val="0"/>
                <w:numId w:val="37"/>
              </w:numPr>
              <w:contextualSpacing/>
              <w:rPr>
                <w:sz w:val="20"/>
                <w:szCs w:val="20"/>
              </w:rPr>
            </w:pPr>
            <w:r w:rsidRPr="00934A1B">
              <w:rPr>
                <w:sz w:val="20"/>
                <w:szCs w:val="20"/>
              </w:rPr>
              <w:t>Additional surveillance at frequency (other than above) when recommended in written medical opinion.</w:t>
            </w:r>
          </w:p>
          <w:p w:rsidR="0090674F" w:rsidRPr="00934A1B" w:rsidRDefault="0090674F" w:rsidP="0090674F">
            <w:pPr>
              <w:keepNext/>
              <w:keepLines/>
              <w:rPr>
                <w:sz w:val="20"/>
                <w:szCs w:val="20"/>
              </w:rPr>
            </w:pPr>
          </w:p>
        </w:tc>
      </w:tr>
      <w:tr w:rsidR="00D02FF4" w:rsidRPr="00934A1B" w:rsidTr="00743E84">
        <w:trPr>
          <w:trHeight w:val="1125"/>
        </w:trPr>
        <w:tc>
          <w:tcPr>
            <w:tcW w:w="521" w:type="pct"/>
            <w:tcBorders>
              <w:top w:val="nil"/>
            </w:tcBorders>
            <w:shd w:val="clear" w:color="auto" w:fill="auto"/>
            <w:noWrap/>
            <w:hideMark/>
          </w:tcPr>
          <w:p w:rsidR="0090674F" w:rsidRPr="00934A1B" w:rsidRDefault="0090674F" w:rsidP="0090674F">
            <w:pPr>
              <w:keepNext/>
              <w:keepLines/>
            </w:pPr>
          </w:p>
        </w:tc>
        <w:tc>
          <w:tcPr>
            <w:tcW w:w="740" w:type="pct"/>
            <w:tcBorders>
              <w:top w:val="nil"/>
            </w:tcBorders>
            <w:shd w:val="clear" w:color="auto" w:fill="auto"/>
            <w:noWrap/>
            <w:hideMark/>
          </w:tcPr>
          <w:p w:rsidR="0090674F" w:rsidRPr="00934A1B" w:rsidRDefault="0090674F" w:rsidP="0090674F">
            <w:pPr>
              <w:keepNext/>
              <w:keepLines/>
              <w:rPr>
                <w:sz w:val="20"/>
                <w:szCs w:val="20"/>
              </w:rPr>
            </w:pPr>
          </w:p>
        </w:tc>
        <w:tc>
          <w:tcPr>
            <w:tcW w:w="1565" w:type="pct"/>
            <w:tcBorders>
              <w:top w:val="nil"/>
            </w:tcBorders>
            <w:shd w:val="clear" w:color="auto" w:fill="auto"/>
            <w:noWrap/>
            <w:hideMark/>
          </w:tcPr>
          <w:p w:rsidR="0090674F" w:rsidRPr="00934A1B" w:rsidRDefault="0090674F" w:rsidP="0090674F">
            <w:pPr>
              <w:keepNext/>
              <w:keepLines/>
              <w:rPr>
                <w:sz w:val="20"/>
                <w:szCs w:val="20"/>
              </w:rPr>
            </w:pPr>
            <w:r w:rsidRPr="00934A1B">
              <w:rPr>
                <w:sz w:val="20"/>
                <w:szCs w:val="20"/>
              </w:rPr>
              <w:t>After exposure during emergency situations (laboratory surveillance as indicated by the worker’s health status).</w:t>
            </w:r>
          </w:p>
        </w:tc>
        <w:tc>
          <w:tcPr>
            <w:tcW w:w="2174" w:type="pct"/>
            <w:tcBorders>
              <w:top w:val="nil"/>
            </w:tcBorders>
            <w:shd w:val="clear" w:color="auto" w:fill="auto"/>
          </w:tcPr>
          <w:p w:rsidR="0090674F" w:rsidRPr="00934A1B" w:rsidRDefault="0090674F" w:rsidP="0090674F">
            <w:pPr>
              <w:keepNext/>
              <w:keepLines/>
              <w:rPr>
                <w:sz w:val="20"/>
                <w:szCs w:val="20"/>
              </w:rPr>
            </w:pPr>
            <w:r w:rsidRPr="00934A1B">
              <w:rPr>
                <w:sz w:val="20"/>
                <w:szCs w:val="20"/>
              </w:rPr>
              <w:t>After exposure during emergency situations.</w:t>
            </w:r>
          </w:p>
        </w:tc>
      </w:tr>
    </w:tbl>
    <w:p w:rsidR="00CE4E15" w:rsidRDefault="00CE4E15">
      <w:pPr>
        <w:rPr>
          <w:rFonts w:eastAsia="Times New Roman"/>
          <w:b/>
          <w:bCs/>
        </w:rPr>
      </w:pPr>
    </w:p>
    <w:p w:rsidR="000B0E43" w:rsidRDefault="000B0E43">
      <w:pPr>
        <w:rPr>
          <w:rFonts w:eastAsia="Times New Roman"/>
          <w:b/>
          <w:bCs/>
        </w:rPr>
      </w:pPr>
    </w:p>
    <w:p w:rsidR="00BB6F94" w:rsidRDefault="00BB6F94" w:rsidP="00BB6F94">
      <w:pPr>
        <w:rPr>
          <w:b/>
          <w:sz w:val="28"/>
          <w:szCs w:val="28"/>
          <w:u w:val="single"/>
        </w:rPr>
      </w:pPr>
      <w:bookmarkStart w:id="17" w:name="Sec2_Chap2_APP_C"/>
      <w:bookmarkEnd w:id="17"/>
      <w:r w:rsidRPr="00DE2E2C">
        <w:rPr>
          <w:b/>
          <w:sz w:val="28"/>
          <w:szCs w:val="28"/>
          <w:u w:val="single"/>
        </w:rPr>
        <w:t xml:space="preserve">APPENDIX </w:t>
      </w:r>
      <w:r>
        <w:rPr>
          <w:b/>
          <w:sz w:val="28"/>
          <w:szCs w:val="28"/>
          <w:u w:val="single"/>
        </w:rPr>
        <w:t>C – Procedures for Collecting Wipe Samples</w:t>
      </w:r>
    </w:p>
    <w:p w:rsidR="00BB6F94" w:rsidRDefault="00BB6F94" w:rsidP="0090674F">
      <w:pPr>
        <w:rPr>
          <w:rStyle w:val="Strong"/>
          <w:color w:val="000000"/>
        </w:rPr>
      </w:pPr>
    </w:p>
    <w:p w:rsidR="0090674F" w:rsidRPr="0090674F" w:rsidRDefault="0090674F" w:rsidP="0090674F">
      <w:pPr>
        <w:tabs>
          <w:tab w:val="left" w:pos="540"/>
        </w:tabs>
        <w:rPr>
          <w:rFonts w:eastAsia="Times New Roman"/>
        </w:rPr>
      </w:pPr>
      <w:r w:rsidRPr="0090674F">
        <w:rPr>
          <w:rFonts w:eastAsia="Times New Roman"/>
          <w:b/>
          <w:bCs/>
        </w:rPr>
        <w:t>1.</w:t>
      </w:r>
      <w:r w:rsidRPr="0090674F">
        <w:rPr>
          <w:rFonts w:eastAsia="Times New Roman"/>
          <w:b/>
          <w:bCs/>
        </w:rPr>
        <w:tab/>
        <w:t>General Procedures for Collecting Wipe Samples</w:t>
      </w:r>
      <w:r w:rsidRPr="0090674F">
        <w:rPr>
          <w:rFonts w:eastAsia="Times New Roman"/>
        </w:rPr>
        <w:t xml:space="preserve"> </w:t>
      </w:r>
    </w:p>
    <w:p w:rsidR="0090674F" w:rsidRPr="0090674F" w:rsidRDefault="0090674F" w:rsidP="0090674F">
      <w:pPr>
        <w:rPr>
          <w:rFonts w:eastAsia="Times New Roman"/>
        </w:rPr>
      </w:pPr>
    </w:p>
    <w:p w:rsidR="00C51F4A" w:rsidRPr="0090674F" w:rsidRDefault="0090674F" w:rsidP="0090674F">
      <w:pPr>
        <w:rPr>
          <w:rFonts w:eastAsia="Times New Roman"/>
        </w:rPr>
      </w:pPr>
      <w:r w:rsidRPr="0090674F">
        <w:rPr>
          <w:rFonts w:eastAsia="Times New Roman"/>
        </w:rPr>
        <w:t xml:space="preserve">Preloading a group of vials with sampling filters is a convenient method to carry the sample media to the worksite. Clean disposable gloves should be worn when handling the filters. </w:t>
      </w:r>
      <w:r w:rsidR="00C51F4A">
        <w:rPr>
          <w:rFonts w:eastAsia="Times New Roman"/>
        </w:rPr>
        <w:t xml:space="preserve"> C</w:t>
      </w:r>
      <w:r w:rsidR="00C51F4A" w:rsidRPr="0090674F">
        <w:rPr>
          <w:rFonts w:eastAsia="Times New Roman"/>
        </w:rPr>
        <w:t xml:space="preserve">onsult the </w:t>
      </w:r>
      <w:r w:rsidR="00C51F4A">
        <w:rPr>
          <w:rFonts w:eastAsia="Times New Roman"/>
        </w:rPr>
        <w:t>Oregon OSHA Lab’s</w:t>
      </w:r>
      <w:r w:rsidR="00C51F4A" w:rsidRPr="00AF27CA">
        <w:rPr>
          <w:rFonts w:eastAsia="Times New Roman"/>
        </w:rPr>
        <w:t xml:space="preserve"> </w:t>
      </w:r>
      <w:hyperlink r:id="rId59" w:history="1">
        <w:r w:rsidR="00C51F4A" w:rsidRPr="00F12688">
          <w:rPr>
            <w:rStyle w:val="Hyperlink"/>
          </w:rPr>
          <w:t>Sampling Procedures</w:t>
        </w:r>
      </w:hyperlink>
      <w:r w:rsidR="00C51F4A" w:rsidRPr="0090674F">
        <w:rPr>
          <w:rFonts w:eastAsia="Times New Roman"/>
        </w:rPr>
        <w:t xml:space="preserve"> to determine the appropriate sampling media to use</w:t>
      </w:r>
      <w:r w:rsidR="00C51F4A">
        <w:rPr>
          <w:rFonts w:eastAsia="Times New Roman"/>
        </w:rPr>
        <w:t xml:space="preserve">. </w:t>
      </w:r>
      <w:r w:rsidRPr="0090674F">
        <w:rPr>
          <w:rFonts w:eastAsia="Times New Roman"/>
        </w:rPr>
        <w:t>The following are general recommendations for taking wipe samples</w:t>
      </w:r>
      <w:r w:rsidR="00C51F4A">
        <w:rPr>
          <w:rFonts w:eastAsia="Times New Roman"/>
        </w:rPr>
        <w:t>:</w:t>
      </w:r>
    </w:p>
    <w:p w:rsidR="0090674F" w:rsidRPr="0090674F" w:rsidRDefault="0090674F" w:rsidP="0090674F">
      <w:pPr>
        <w:rPr>
          <w:rFonts w:eastAsia="Times New Roman"/>
        </w:rPr>
      </w:pPr>
    </w:p>
    <w:p w:rsidR="0090674F" w:rsidRPr="0090674F" w:rsidRDefault="0090674F" w:rsidP="00350A0E">
      <w:pPr>
        <w:pStyle w:val="ListParagraph"/>
        <w:numPr>
          <w:ilvl w:val="0"/>
          <w:numId w:val="23"/>
        </w:numPr>
        <w:contextualSpacing/>
        <w:rPr>
          <w:rFonts w:eastAsia="Times New Roman"/>
        </w:rPr>
      </w:pPr>
      <w:r w:rsidRPr="0090674F">
        <w:rPr>
          <w:rFonts w:eastAsia="Times New Roman"/>
        </w:rPr>
        <w:t xml:space="preserve">Record each location where a wipe sample was taken. Photographs, sketches, diagrams and other means of noting sampling locations are helpful. </w:t>
      </w:r>
    </w:p>
    <w:p w:rsidR="0090674F" w:rsidRPr="0090674F" w:rsidRDefault="0090674F" w:rsidP="0090674F">
      <w:pPr>
        <w:rPr>
          <w:rFonts w:eastAsia="Times New Roman"/>
        </w:rPr>
      </w:pPr>
    </w:p>
    <w:p w:rsidR="00C51F4A" w:rsidRDefault="00C51F4A" w:rsidP="00C51F4A">
      <w:pPr>
        <w:numPr>
          <w:ilvl w:val="0"/>
          <w:numId w:val="23"/>
        </w:numPr>
        <w:outlineLvl w:val="1"/>
      </w:pPr>
      <w:r>
        <w:t xml:space="preserve">A new pair of clean gloves should be used for each sample to avoid contamination of the wipe by previous samples and to prevent contact with the substance. </w:t>
      </w:r>
    </w:p>
    <w:p w:rsidR="0090674F" w:rsidRPr="0090674F" w:rsidRDefault="0090674F" w:rsidP="00743E84">
      <w:pPr>
        <w:pStyle w:val="ListParagraph"/>
        <w:contextualSpacing/>
        <w:rPr>
          <w:rFonts w:eastAsia="Times New Roman"/>
        </w:rPr>
      </w:pPr>
    </w:p>
    <w:p w:rsidR="0090674F" w:rsidRPr="0090674F" w:rsidRDefault="0090674F" w:rsidP="00350A0E">
      <w:pPr>
        <w:pStyle w:val="ListParagraph"/>
        <w:numPr>
          <w:ilvl w:val="0"/>
          <w:numId w:val="23"/>
        </w:numPr>
        <w:contextualSpacing/>
        <w:rPr>
          <w:rFonts w:eastAsia="Times New Roman"/>
        </w:rPr>
      </w:pPr>
      <w:r w:rsidRPr="0090674F">
        <w:rPr>
          <w:rFonts w:eastAsia="Times New Roman"/>
        </w:rPr>
        <w:t xml:space="preserve">Withdraw the filter from the vial </w:t>
      </w:r>
      <w:r w:rsidR="00585990">
        <w:rPr>
          <w:rFonts w:eastAsia="Times New Roman"/>
        </w:rPr>
        <w:t xml:space="preserve">or package </w:t>
      </w:r>
      <w:r w:rsidRPr="0090674F">
        <w:rPr>
          <w:rFonts w:eastAsia="Times New Roman"/>
        </w:rPr>
        <w:t>with your fingers or clean tweezers. If a damp wipe sample is desired, moisten the filter with distilled water or other solvent as recommended. Note: For skin sampling</w:t>
      </w:r>
      <w:r w:rsidR="00AE262D">
        <w:rPr>
          <w:rFonts w:eastAsia="Times New Roman"/>
        </w:rPr>
        <w:t>,</w:t>
      </w:r>
      <w:r w:rsidRPr="0090674F">
        <w:rPr>
          <w:rFonts w:eastAsia="Times New Roman"/>
        </w:rPr>
        <w:t xml:space="preserve"> use only distilled water. Other solvents may be appropriate for wiping surfaces depending upon the type of chemical being sampled. </w:t>
      </w:r>
    </w:p>
    <w:p w:rsidR="0090674F" w:rsidRPr="0090674F" w:rsidRDefault="0090674F" w:rsidP="00350A0E">
      <w:pPr>
        <w:pStyle w:val="ListParagraph"/>
        <w:numPr>
          <w:ilvl w:val="0"/>
          <w:numId w:val="23"/>
        </w:numPr>
        <w:contextualSpacing/>
        <w:rPr>
          <w:rFonts w:eastAsia="Times New Roman"/>
        </w:rPr>
      </w:pPr>
      <w:r w:rsidRPr="0090674F">
        <w:rPr>
          <w:rFonts w:eastAsia="Times New Roman"/>
        </w:rPr>
        <w:lastRenderedPageBreak/>
        <w:t xml:space="preserve">Depending on the purpose of the sample, it may be useful to determine the concentration of contamination (e.g., micrograms of agent per area). </w:t>
      </w:r>
      <w:r w:rsidR="00C51F4A">
        <w:rPr>
          <w:rFonts w:eastAsia="Times New Roman"/>
        </w:rPr>
        <w:t>In this case</w:t>
      </w:r>
      <w:r w:rsidRPr="0090674F">
        <w:rPr>
          <w:rFonts w:eastAsia="Times New Roman"/>
        </w:rPr>
        <w:t>, it is necessary to record the area of the surface wiped (e.g., 100 cm</w:t>
      </w:r>
      <w:r w:rsidRPr="0090674F">
        <w:rPr>
          <w:rFonts w:eastAsia="Times New Roman"/>
          <w:vertAlign w:val="superscript"/>
        </w:rPr>
        <w:t>2</w:t>
      </w:r>
      <w:r w:rsidRPr="0090674F">
        <w:rPr>
          <w:rFonts w:eastAsia="Times New Roman"/>
        </w:rPr>
        <w:t xml:space="preserve">). </w:t>
      </w:r>
    </w:p>
    <w:p w:rsidR="0090674F" w:rsidRPr="0090674F" w:rsidRDefault="0090674F" w:rsidP="0090674F">
      <w:pPr>
        <w:rPr>
          <w:rFonts w:eastAsia="Times New Roman"/>
        </w:rPr>
      </w:pPr>
    </w:p>
    <w:p w:rsidR="0090674F" w:rsidRPr="0090674F" w:rsidRDefault="0090674F" w:rsidP="00350A0E">
      <w:pPr>
        <w:pStyle w:val="ListParagraph"/>
        <w:numPr>
          <w:ilvl w:val="0"/>
          <w:numId w:val="23"/>
        </w:numPr>
        <w:contextualSpacing/>
        <w:rPr>
          <w:rFonts w:eastAsia="Times New Roman"/>
        </w:rPr>
      </w:pPr>
      <w:r w:rsidRPr="0090674F">
        <w:rPr>
          <w:rFonts w:eastAsia="Times New Roman"/>
        </w:rPr>
        <w:t xml:space="preserve">Firm pressure should be applied when wiping. </w:t>
      </w:r>
    </w:p>
    <w:p w:rsidR="0090674F" w:rsidRPr="0090674F" w:rsidRDefault="0090674F" w:rsidP="0090674F">
      <w:pPr>
        <w:rPr>
          <w:rFonts w:eastAsia="Times New Roman"/>
        </w:rPr>
      </w:pPr>
    </w:p>
    <w:p w:rsidR="0090674F" w:rsidRPr="0090674F" w:rsidRDefault="0090674F" w:rsidP="00350A0E">
      <w:pPr>
        <w:pStyle w:val="ListParagraph"/>
        <w:numPr>
          <w:ilvl w:val="0"/>
          <w:numId w:val="23"/>
        </w:numPr>
        <w:contextualSpacing/>
        <w:rPr>
          <w:rFonts w:eastAsia="Times New Roman"/>
        </w:rPr>
      </w:pPr>
      <w:r w:rsidRPr="0090674F">
        <w:rPr>
          <w:rFonts w:eastAsia="Times New Roman"/>
        </w:rPr>
        <w:t>Using the filter, wipe an area about 100 cm</w:t>
      </w:r>
      <w:r w:rsidRPr="0090674F">
        <w:rPr>
          <w:rFonts w:eastAsia="Times New Roman"/>
          <w:vertAlign w:val="superscript"/>
        </w:rPr>
        <w:t>2</w:t>
      </w:r>
      <w:r w:rsidRPr="0090674F">
        <w:rPr>
          <w:rFonts w:eastAsia="Times New Roman"/>
        </w:rPr>
        <w:t xml:space="preserve">, rubbing the entire area side to side, then up and down. In </w:t>
      </w:r>
      <w:r w:rsidR="00C51F4A">
        <w:rPr>
          <w:rFonts w:eastAsia="Times New Roman"/>
        </w:rPr>
        <w:t>some</w:t>
      </w:r>
      <w:r w:rsidRPr="0090674F">
        <w:rPr>
          <w:rFonts w:eastAsia="Times New Roman"/>
        </w:rPr>
        <w:t xml:space="preserve"> cases (such as </w:t>
      </w:r>
      <w:r w:rsidR="00C51F4A">
        <w:rPr>
          <w:rFonts w:eastAsia="Times New Roman"/>
        </w:rPr>
        <w:t>door</w:t>
      </w:r>
      <w:r w:rsidRPr="0090674F">
        <w:rPr>
          <w:rFonts w:eastAsia="Times New Roman"/>
        </w:rPr>
        <w:t>knobs) it may not be possible to wipe 100 cm</w:t>
      </w:r>
      <w:r w:rsidRPr="0090674F">
        <w:rPr>
          <w:rFonts w:eastAsia="Times New Roman"/>
          <w:vertAlign w:val="superscript"/>
        </w:rPr>
        <w:t>2</w:t>
      </w:r>
      <w:r w:rsidRPr="0090674F">
        <w:rPr>
          <w:rFonts w:eastAsia="Times New Roman"/>
        </w:rPr>
        <w:t>. Where a precise determination of the contaminant concentration is desired, prepare single</w:t>
      </w:r>
      <w:r w:rsidR="00585990">
        <w:rPr>
          <w:rFonts w:eastAsia="Times New Roman"/>
        </w:rPr>
        <w:t xml:space="preserve"> </w:t>
      </w:r>
      <w:r w:rsidRPr="0090674F">
        <w:rPr>
          <w:rFonts w:eastAsia="Times New Roman"/>
        </w:rPr>
        <w:t>use 10</w:t>
      </w:r>
      <w:r w:rsidR="00C51F4A">
        <w:rPr>
          <w:rFonts w:eastAsia="Times New Roman"/>
        </w:rPr>
        <w:t xml:space="preserve"> </w:t>
      </w:r>
      <w:r w:rsidRPr="0090674F">
        <w:rPr>
          <w:rFonts w:eastAsia="Times New Roman"/>
        </w:rPr>
        <w:t>cm x</w:t>
      </w:r>
      <w:r w:rsidR="00C51F4A">
        <w:rPr>
          <w:rFonts w:eastAsia="Times New Roman"/>
        </w:rPr>
        <w:t xml:space="preserve"> </w:t>
      </w:r>
      <w:r w:rsidRPr="0090674F">
        <w:rPr>
          <w:rFonts w:eastAsia="Times New Roman"/>
        </w:rPr>
        <w:t>10</w:t>
      </w:r>
      <w:r w:rsidR="00C51F4A">
        <w:rPr>
          <w:rFonts w:eastAsia="Times New Roman"/>
        </w:rPr>
        <w:t xml:space="preserve"> </w:t>
      </w:r>
      <w:r w:rsidRPr="0090674F">
        <w:rPr>
          <w:rFonts w:eastAsia="Times New Roman"/>
        </w:rPr>
        <w:t>cm templates from cardstock or file folders.</w:t>
      </w:r>
      <w:r w:rsidR="00585990">
        <w:rPr>
          <w:rFonts w:eastAsia="Times New Roman"/>
        </w:rPr>
        <w:t xml:space="preserve">  Cardboard templates may also be obtained form the Oregon OSHA Lab, either 10</w:t>
      </w:r>
      <w:r w:rsidR="00C51F4A">
        <w:rPr>
          <w:rFonts w:eastAsia="Times New Roman"/>
        </w:rPr>
        <w:t xml:space="preserve"> </w:t>
      </w:r>
      <w:r w:rsidR="00585990">
        <w:rPr>
          <w:rFonts w:eastAsia="Times New Roman"/>
        </w:rPr>
        <w:t>cm x 10</w:t>
      </w:r>
      <w:r w:rsidR="00C51F4A">
        <w:rPr>
          <w:rFonts w:eastAsia="Times New Roman"/>
        </w:rPr>
        <w:t xml:space="preserve"> </w:t>
      </w:r>
      <w:r w:rsidR="00585990">
        <w:rPr>
          <w:rFonts w:eastAsia="Times New Roman"/>
        </w:rPr>
        <w:t>cm or 1</w:t>
      </w:r>
      <w:r w:rsidR="00C51F4A">
        <w:rPr>
          <w:rFonts w:eastAsia="Times New Roman"/>
        </w:rPr>
        <w:t xml:space="preserve"> </w:t>
      </w:r>
      <w:r w:rsidR="00585990">
        <w:rPr>
          <w:rFonts w:eastAsia="Times New Roman"/>
        </w:rPr>
        <w:t>ft x 1</w:t>
      </w:r>
      <w:r w:rsidR="00C51F4A">
        <w:rPr>
          <w:rFonts w:eastAsia="Times New Roman"/>
        </w:rPr>
        <w:t xml:space="preserve"> </w:t>
      </w:r>
      <w:r w:rsidR="00585990">
        <w:rPr>
          <w:rFonts w:eastAsia="Times New Roman"/>
        </w:rPr>
        <w:t>ft.</w:t>
      </w:r>
    </w:p>
    <w:p w:rsidR="0090674F" w:rsidRPr="0090674F" w:rsidRDefault="0090674F" w:rsidP="0090674F">
      <w:pPr>
        <w:rPr>
          <w:rFonts w:eastAsia="Times New Roman"/>
        </w:rPr>
      </w:pPr>
    </w:p>
    <w:p w:rsidR="0090674F" w:rsidRPr="0090674F" w:rsidRDefault="0090674F" w:rsidP="00350A0E">
      <w:pPr>
        <w:pStyle w:val="ListParagraph"/>
        <w:numPr>
          <w:ilvl w:val="0"/>
          <w:numId w:val="23"/>
        </w:numPr>
        <w:contextualSpacing/>
        <w:rPr>
          <w:rFonts w:eastAsia="Times New Roman"/>
        </w:rPr>
      </w:pPr>
      <w:r w:rsidRPr="0090674F">
        <w:rPr>
          <w:rFonts w:eastAsia="Times New Roman"/>
        </w:rPr>
        <w:t xml:space="preserve">Place the </w:t>
      </w:r>
      <w:r w:rsidR="00C51F4A">
        <w:rPr>
          <w:rFonts w:eastAsia="Times New Roman"/>
        </w:rPr>
        <w:t>wipe</w:t>
      </w:r>
      <w:r w:rsidR="00C51F4A" w:rsidRPr="0090674F">
        <w:rPr>
          <w:rFonts w:eastAsia="Times New Roman"/>
        </w:rPr>
        <w:t xml:space="preserve"> </w:t>
      </w:r>
      <w:r w:rsidRPr="0090674F">
        <w:rPr>
          <w:rFonts w:eastAsia="Times New Roman"/>
        </w:rPr>
        <w:t>in a sample vial</w:t>
      </w:r>
      <w:r w:rsidR="00585990">
        <w:rPr>
          <w:rFonts w:eastAsia="Times New Roman"/>
        </w:rPr>
        <w:t xml:space="preserve"> or </w:t>
      </w:r>
      <w:r w:rsidR="00EB05B9">
        <w:rPr>
          <w:rFonts w:eastAsia="Times New Roman"/>
        </w:rPr>
        <w:t xml:space="preserve">a </w:t>
      </w:r>
      <w:r w:rsidR="00585990">
        <w:rPr>
          <w:rFonts w:eastAsia="Times New Roman"/>
        </w:rPr>
        <w:t>Whirl-Pak®</w:t>
      </w:r>
      <w:r w:rsidR="00EB05B9">
        <w:rPr>
          <w:rFonts w:eastAsia="Times New Roman"/>
        </w:rPr>
        <w:t xml:space="preserve"> bag</w:t>
      </w:r>
      <w:r w:rsidRPr="0090674F">
        <w:rPr>
          <w:rFonts w:eastAsia="Times New Roman"/>
        </w:rPr>
        <w:t xml:space="preserve">, </w:t>
      </w:r>
      <w:r w:rsidR="00C51F4A">
        <w:rPr>
          <w:rFonts w:eastAsia="Times New Roman"/>
        </w:rPr>
        <w:t>then n</w:t>
      </w:r>
      <w:r w:rsidR="00C51F4A">
        <w:t xml:space="preserve">umber the sample and seal the package with a chain of custody seal.  </w:t>
      </w:r>
      <w:r w:rsidR="00C51F4A">
        <w:rPr>
          <w:rFonts w:eastAsia="Times New Roman"/>
        </w:rPr>
        <w:t>N</w:t>
      </w:r>
      <w:r w:rsidRPr="0090674F">
        <w:rPr>
          <w:rFonts w:eastAsia="Times New Roman"/>
        </w:rPr>
        <w:t>ote the sample location</w:t>
      </w:r>
      <w:r w:rsidR="00C51F4A">
        <w:rPr>
          <w:rFonts w:eastAsia="Times New Roman"/>
        </w:rPr>
        <w:t>, i</w:t>
      </w:r>
      <w:r w:rsidRPr="0090674F">
        <w:rPr>
          <w:rFonts w:eastAsia="Times New Roman"/>
        </w:rPr>
        <w:t>nclud</w:t>
      </w:r>
      <w:r w:rsidR="00C51F4A">
        <w:rPr>
          <w:rFonts w:eastAsia="Times New Roman"/>
        </w:rPr>
        <w:t>ing</w:t>
      </w:r>
      <w:r w:rsidRPr="0090674F">
        <w:rPr>
          <w:rFonts w:eastAsia="Times New Roman"/>
        </w:rPr>
        <w:t xml:space="preserve"> notes which will provide any additional relevant details regarding the nature of the sample (e.g., "Fred Worker's respirator, inside"; "Lunch table"). </w:t>
      </w:r>
    </w:p>
    <w:p w:rsidR="0090674F" w:rsidRPr="0090674F" w:rsidRDefault="0090674F" w:rsidP="0090674F">
      <w:pPr>
        <w:rPr>
          <w:rFonts w:eastAsia="Times New Roman"/>
        </w:rPr>
      </w:pPr>
    </w:p>
    <w:p w:rsidR="0090674F" w:rsidRPr="0090674F" w:rsidRDefault="0090674F" w:rsidP="00350A0E">
      <w:pPr>
        <w:pStyle w:val="ListParagraph"/>
        <w:numPr>
          <w:ilvl w:val="0"/>
          <w:numId w:val="23"/>
        </w:numPr>
        <w:contextualSpacing/>
        <w:rPr>
          <w:rFonts w:eastAsia="Times New Roman"/>
        </w:rPr>
      </w:pPr>
      <w:r w:rsidRPr="0090674F">
        <w:rPr>
          <w:rFonts w:eastAsia="Times New Roman"/>
        </w:rPr>
        <w:t>At least one blank filter treated in the same fashion, but without wiping, should be submitted for each sample</w:t>
      </w:r>
      <w:r w:rsidR="00EB05B9">
        <w:rPr>
          <w:rFonts w:eastAsia="Times New Roman"/>
        </w:rPr>
        <w:t xml:space="preserve"> set</w:t>
      </w:r>
      <w:r w:rsidRPr="0090674F">
        <w:rPr>
          <w:rFonts w:eastAsia="Times New Roman"/>
        </w:rPr>
        <w:t xml:space="preserve">. </w:t>
      </w:r>
    </w:p>
    <w:p w:rsidR="0090674F" w:rsidRPr="0090674F" w:rsidRDefault="0090674F" w:rsidP="0090674F">
      <w:pPr>
        <w:rPr>
          <w:rFonts w:eastAsia="Times New Roman"/>
        </w:rPr>
      </w:pPr>
    </w:p>
    <w:p w:rsidR="0090674F" w:rsidRPr="0090674F" w:rsidRDefault="0090674F" w:rsidP="00350A0E">
      <w:pPr>
        <w:pStyle w:val="ListParagraph"/>
        <w:numPr>
          <w:ilvl w:val="0"/>
          <w:numId w:val="23"/>
        </w:numPr>
        <w:contextualSpacing/>
        <w:rPr>
          <w:rFonts w:eastAsia="Times New Roman"/>
        </w:rPr>
      </w:pPr>
      <w:r w:rsidRPr="0090674F">
        <w:rPr>
          <w:rFonts w:eastAsia="Times New Roman"/>
        </w:rPr>
        <w:t xml:space="preserve">Some substances (e.g., </w:t>
      </w:r>
      <w:r w:rsidR="0058543D">
        <w:rPr>
          <w:rFonts w:eastAsia="Times New Roman"/>
        </w:rPr>
        <w:t>isocyanates</w:t>
      </w:r>
      <w:r w:rsidRPr="0090674F">
        <w:rPr>
          <w:rFonts w:eastAsia="Times New Roman"/>
        </w:rPr>
        <w:t>) are unstable and may require a solution to be added to the vial as soon as the wipe sample is placed in the vial or may require other special sample handling</w:t>
      </w:r>
      <w:r w:rsidR="0058543D">
        <w:rPr>
          <w:rFonts w:eastAsia="Times New Roman"/>
        </w:rPr>
        <w:t xml:space="preserve"> (e.g</w:t>
      </w:r>
      <w:r w:rsidRPr="0090674F">
        <w:rPr>
          <w:rFonts w:eastAsia="Times New Roman"/>
        </w:rPr>
        <w:t>.</w:t>
      </w:r>
      <w:r w:rsidR="0058543D">
        <w:rPr>
          <w:rFonts w:eastAsia="Times New Roman"/>
        </w:rPr>
        <w:t>, hexavalent chromium).</w:t>
      </w:r>
      <w:r w:rsidRPr="0090674F">
        <w:rPr>
          <w:rFonts w:eastAsia="Times New Roman"/>
        </w:rPr>
        <w:t xml:space="preserve"> If such instability is suspected, check the </w:t>
      </w:r>
      <w:r w:rsidR="00C51F4A">
        <w:rPr>
          <w:rFonts w:eastAsia="Times New Roman"/>
        </w:rPr>
        <w:t>Oregon OSHA Lab’s</w:t>
      </w:r>
      <w:r w:rsidR="00C51F4A" w:rsidRPr="00AF27CA">
        <w:rPr>
          <w:rFonts w:eastAsia="Times New Roman"/>
        </w:rPr>
        <w:t xml:space="preserve"> </w:t>
      </w:r>
      <w:hyperlink r:id="rId60" w:history="1">
        <w:r w:rsidR="00C51F4A" w:rsidRPr="00F12688">
          <w:rPr>
            <w:rStyle w:val="Hyperlink"/>
          </w:rPr>
          <w:t>Sampling Procedures</w:t>
        </w:r>
      </w:hyperlink>
      <w:r w:rsidRPr="0090674F">
        <w:rPr>
          <w:rFonts w:eastAsia="Times New Roman"/>
        </w:rPr>
        <w:t xml:space="preserve"> file for sample handling instructions or </w:t>
      </w:r>
      <w:r w:rsidRPr="00A3162A">
        <w:rPr>
          <w:rFonts w:eastAsia="Times New Roman"/>
        </w:rPr>
        <w:t xml:space="preserve">contact </w:t>
      </w:r>
      <w:r w:rsidRPr="00EB05B9">
        <w:rPr>
          <w:rFonts w:eastAsia="Times New Roman"/>
        </w:rPr>
        <w:t xml:space="preserve">the </w:t>
      </w:r>
      <w:hyperlink r:id="rId61" w:history="1">
        <w:r w:rsidR="00EB05B9" w:rsidRPr="004C2CB9">
          <w:rPr>
            <w:rStyle w:val="Hyperlink"/>
            <w:rFonts w:eastAsia="Times New Roman"/>
            <w:color w:val="auto"/>
            <w:u w:val="none"/>
          </w:rPr>
          <w:t>Oregon</w:t>
        </w:r>
      </w:hyperlink>
      <w:r w:rsidR="00EB05B9" w:rsidRPr="00156A7B">
        <w:rPr>
          <w:rStyle w:val="Hyperlink"/>
          <w:rFonts w:eastAsia="Times New Roman"/>
          <w:color w:val="auto"/>
          <w:u w:val="none"/>
        </w:rPr>
        <w:t xml:space="preserve"> OSHA Lab</w:t>
      </w:r>
      <w:r w:rsidR="00EB05B9" w:rsidRPr="00EB05B9">
        <w:rPr>
          <w:rFonts w:eastAsia="Times New Roman"/>
        </w:rPr>
        <w:t xml:space="preserve"> </w:t>
      </w:r>
      <w:r w:rsidRPr="00EB05B9">
        <w:rPr>
          <w:rFonts w:eastAsia="Times New Roman"/>
        </w:rPr>
        <w:t xml:space="preserve">for </w:t>
      </w:r>
      <w:r w:rsidRPr="0090674F">
        <w:rPr>
          <w:rFonts w:eastAsia="Times New Roman"/>
        </w:rPr>
        <w:t xml:space="preserve">guidance. </w:t>
      </w:r>
    </w:p>
    <w:p w:rsidR="0090674F" w:rsidRPr="0090674F" w:rsidRDefault="009B575B" w:rsidP="0090674F">
      <w:pPr>
        <w:rPr>
          <w:rFonts w:eastAsia="Times New Roman"/>
        </w:rPr>
      </w:pPr>
      <w:r>
        <w:rPr>
          <w:noProof/>
        </w:rPr>
        <mc:AlternateContent>
          <mc:Choice Requires="wps">
            <w:drawing>
              <wp:anchor distT="0" distB="0" distL="114300" distR="114300" simplePos="0" relativeHeight="251657728" behindDoc="0" locked="0" layoutInCell="0" allowOverlap="0" wp14:anchorId="09A17AAE" wp14:editId="12EC1924">
                <wp:simplePos x="0" y="0"/>
                <wp:positionH relativeFrom="column">
                  <wp:posOffset>292100</wp:posOffset>
                </wp:positionH>
                <wp:positionV relativeFrom="paragraph">
                  <wp:posOffset>186055</wp:posOffset>
                </wp:positionV>
                <wp:extent cx="5534660" cy="1995170"/>
                <wp:effectExtent l="0" t="0" r="27940" b="24130"/>
                <wp:wrapTopAndBottom/>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4660" cy="1995170"/>
                        </a:xfrm>
                        <a:prstGeom prst="rect">
                          <a:avLst/>
                        </a:prstGeom>
                        <a:solidFill>
                          <a:srgbClr val="FFFFFF"/>
                        </a:solidFill>
                        <a:ln w="9525">
                          <a:solidFill>
                            <a:srgbClr val="000000"/>
                          </a:solidFill>
                          <a:miter lim="800000"/>
                          <a:headEnd/>
                          <a:tailEnd/>
                        </a:ln>
                      </wps:spPr>
                      <wps:txbx>
                        <w:txbxContent>
                          <w:p w:rsidR="00B021C1" w:rsidRPr="009B575B" w:rsidRDefault="00B021C1" w:rsidP="009B575B">
                            <w:pPr>
                              <w:jc w:val="center"/>
                              <w:rPr>
                                <w:rFonts w:asciiTheme="majorHAnsi" w:hAnsiTheme="majorHAnsi"/>
                                <w:sz w:val="26"/>
                                <w:szCs w:val="26"/>
                              </w:rPr>
                            </w:pPr>
                            <w:r w:rsidRPr="009B575B">
                              <w:rPr>
                                <w:rFonts w:asciiTheme="majorHAnsi" w:hAnsiTheme="majorHAnsi"/>
                                <w:sz w:val="26"/>
                                <w:szCs w:val="26"/>
                              </w:rPr>
                              <w:t>Successful wipe sampling requires preparation and careful technique. It is best to practice these techniques in the office or other clean area before collecting samples in the field. Practice will enable the CSHO to get a sense of how much to wet the wipe, how delicate the wipes are, how to apply uniform pressure when wiping the surface, how to wipe evenly across the area to be sampled, how to fold the wipe to expose a clean surface for conducting a second pass, how to handle the wipes with tweezers or forceps, and how to avoid contaminating one’s gloves while sampling.</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09A17AAE" id="Text Box 7" o:spid="_x0000_s1028" type="#_x0000_t202" style="position:absolute;margin-left:23pt;margin-top:14.65pt;width:435.8pt;height:157.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" o:allowincell="f" o:allowoverlap="f">
                <v:textbox>
                  <w:txbxContent>
                    <w:p w:rsidR="00B021C1" w:rsidRPr="009B575B" w:rsidRDefault="00B021C1" w:rsidP="009B575B">
                      <w:pPr>
                        <w:jc w:val="center"/>
                        <w:rPr>
                          <w:rFonts w:asciiTheme="majorHAnsi" w:hAnsiTheme="majorHAnsi"/>
                          <w:sz w:val="26"/>
                          <w:szCs w:val="26"/>
                        </w:rPr>
                      </w:pPr>
                      <w:r w:rsidRPr="009B575B">
                        <w:rPr>
                          <w:rFonts w:asciiTheme="majorHAnsi" w:hAnsiTheme="majorHAnsi"/>
                          <w:sz w:val="26"/>
                          <w:szCs w:val="26"/>
                        </w:rPr>
                        <w:t>Successful wipe sampling requires preparation and careful technique. It is best to practice these techniques in the office or other clean area before collecting samples in the field. Practice will enable the CSHO to get a sense of how much to wet the wipe, how de</w:t>
                      </w:r>
                      <w:bookmarkStart w:id="19" w:name="_GoBack"/>
                      <w:bookmarkEnd w:id="19"/>
                      <w:r w:rsidRPr="009B575B">
                        <w:rPr>
                          <w:rFonts w:asciiTheme="majorHAnsi" w:hAnsiTheme="majorHAnsi"/>
                          <w:sz w:val="26"/>
                          <w:szCs w:val="26"/>
                        </w:rPr>
                        <w:t>licate the wipes are, how to apply uniform pressure when wiping the surface, how to wipe evenly across the area to be sampled, how to fold the wipe to expose a clean surface for conducting a second pass, how to handle the wipes with tweezers or forceps, and how to avoid contaminating one’s gloves while sampling.</w:t>
                      </w:r>
                    </w:p>
                  </w:txbxContent>
                </v:textbox>
                <w10:wrap type="topAndBottom"/>
              </v:shape>
            </w:pict>
          </mc:Fallback>
        </mc:AlternateContent>
      </w:r>
    </w:p>
    <w:p w:rsidR="004E7717" w:rsidRDefault="004E7717">
      <w:pPr>
        <w:rPr>
          <w:rStyle w:val="Strong"/>
          <w:color w:val="000000"/>
        </w:rPr>
      </w:pPr>
    </w:p>
    <w:p w:rsidR="00D474ED" w:rsidRDefault="00D474ED" w:rsidP="00BB6F94">
      <w:pPr>
        <w:rPr>
          <w:b/>
          <w:sz w:val="28"/>
          <w:szCs w:val="28"/>
          <w:u w:val="single"/>
        </w:rPr>
      </w:pPr>
      <w:bookmarkStart w:id="18" w:name="Sec2_Chap2_APP_D"/>
      <w:bookmarkEnd w:id="18"/>
    </w:p>
    <w:p w:rsidR="000B0E43" w:rsidRDefault="000B0E43" w:rsidP="00BB6F94">
      <w:pPr>
        <w:rPr>
          <w:b/>
          <w:sz w:val="28"/>
          <w:szCs w:val="28"/>
          <w:u w:val="single"/>
        </w:rPr>
      </w:pPr>
    </w:p>
    <w:p w:rsidR="000B0E43" w:rsidRDefault="000B0E43" w:rsidP="00BB6F94">
      <w:pPr>
        <w:rPr>
          <w:b/>
          <w:sz w:val="28"/>
          <w:szCs w:val="28"/>
          <w:u w:val="single"/>
        </w:rPr>
      </w:pPr>
    </w:p>
    <w:p w:rsidR="001272C6" w:rsidRDefault="001272C6">
      <w:pPr>
        <w:rPr>
          <w:b/>
          <w:sz w:val="28"/>
          <w:szCs w:val="28"/>
          <w:u w:val="single"/>
        </w:rPr>
      </w:pPr>
      <w:r>
        <w:rPr>
          <w:b/>
          <w:sz w:val="28"/>
          <w:szCs w:val="28"/>
          <w:u w:val="single"/>
        </w:rPr>
        <w:br w:type="page"/>
      </w:r>
    </w:p>
    <w:p w:rsidR="00BB6F94" w:rsidRDefault="00BB6F94" w:rsidP="00BB6F94">
      <w:pPr>
        <w:rPr>
          <w:b/>
          <w:sz w:val="28"/>
          <w:szCs w:val="28"/>
          <w:u w:val="single"/>
        </w:rPr>
      </w:pPr>
      <w:r w:rsidRPr="00DE2E2C">
        <w:rPr>
          <w:b/>
          <w:sz w:val="28"/>
          <w:szCs w:val="28"/>
          <w:u w:val="single"/>
        </w:rPr>
        <w:lastRenderedPageBreak/>
        <w:t xml:space="preserve">APPENDIX </w:t>
      </w:r>
      <w:r>
        <w:rPr>
          <w:b/>
          <w:sz w:val="28"/>
          <w:szCs w:val="28"/>
          <w:u w:val="single"/>
        </w:rPr>
        <w:t>D – Combustible Dust Bulk Sampling</w:t>
      </w:r>
    </w:p>
    <w:p w:rsidR="0090674F" w:rsidRPr="0090674F" w:rsidRDefault="0090674F" w:rsidP="0090674F">
      <w:pPr>
        <w:rPr>
          <w:rStyle w:val="Strong"/>
          <w:color w:val="000000"/>
        </w:rPr>
      </w:pPr>
    </w:p>
    <w:p w:rsidR="00494950" w:rsidRPr="0090674F" w:rsidRDefault="0090674F" w:rsidP="00494950">
      <w:pPr>
        <w:autoSpaceDE w:val="0"/>
        <w:autoSpaceDN w:val="0"/>
        <w:adjustRightInd w:val="0"/>
      </w:pPr>
      <w:r w:rsidRPr="0090674F">
        <w:rPr>
          <w:rFonts w:eastAsia="Times New Roman"/>
        </w:rPr>
        <w:t xml:space="preserve">Combustible dust sampling is conducted where the potential for rapid burning (deflagration) or violent burning with rapid release of pressure (explosion) is suspected due to the presence of accumulations of settled dust. </w:t>
      </w:r>
      <w:r w:rsidRPr="0090674F">
        <w:rPr>
          <w:rFonts w:eastAsia="Times New Roman"/>
          <w:b/>
        </w:rPr>
        <w:t>Non-ferrous metals are especially hazardous and must be collected according to CSHO safety and health program policies and procedures.</w:t>
      </w:r>
      <w:r w:rsidRPr="0090674F">
        <w:rPr>
          <w:rFonts w:eastAsia="Times New Roman"/>
        </w:rPr>
        <w:t xml:space="preserve"> In general, a thickness greater than 1/32 of an inch is cause for concern when the surface area covered by settled dust exceeds 5% of the floor area in a given room. The 5% factor should not be used if the floor area exceeds </w:t>
      </w:r>
      <w:r w:rsidRPr="0090674F">
        <w:t>20,000 square feet (ft</w:t>
      </w:r>
      <w:r w:rsidRPr="0090674F">
        <w:rPr>
          <w:vertAlign w:val="superscript"/>
        </w:rPr>
        <w:t>2</w:t>
      </w:r>
      <w:r w:rsidRPr="0090674F">
        <w:t>), in which case a 1,000 ft</w:t>
      </w:r>
      <w:r w:rsidRPr="0090674F">
        <w:rPr>
          <w:vertAlign w:val="superscript"/>
        </w:rPr>
        <w:t>2</w:t>
      </w:r>
      <w:r w:rsidRPr="0090674F">
        <w:t xml:space="preserve"> layer of dust is the upper limit. Accumulations on overhead beams, joists, ducts, the tops of equipment, and other surfaces, including vertical surfaces, should be included when determining the dust coverage area.</w:t>
      </w:r>
      <w:r w:rsidRPr="0090674F">
        <w:rPr>
          <w:rFonts w:eastAsia="Times New Roman"/>
        </w:rPr>
        <w:t xml:space="preserve"> Note that the available surface area </w:t>
      </w:r>
      <w:r w:rsidRPr="0090674F">
        <w:t xml:space="preserve">of bar joists is approximately five percent of the floor area and the equivalent surface area for steel beams can be as high as 10%. </w:t>
      </w:r>
      <w:r w:rsidR="009F576C">
        <w:t>Additional</w:t>
      </w:r>
      <w:r w:rsidRPr="0090674F">
        <w:t xml:space="preserve"> detail is included in the </w:t>
      </w:r>
      <w:r w:rsidR="00494950">
        <w:t xml:space="preserve">program directive </w:t>
      </w:r>
      <w:r w:rsidRPr="0090674F">
        <w:t>for the</w:t>
      </w:r>
      <w:r w:rsidR="00494950">
        <w:t xml:space="preserve"> National Emphasis Program (NEP): Combustible Dust, </w:t>
      </w:r>
      <w:hyperlink r:id="rId62" w:history="1">
        <w:r w:rsidR="00494950">
          <w:rPr>
            <w:rStyle w:val="Hyperlink"/>
          </w:rPr>
          <w:t>A-268</w:t>
        </w:r>
      </w:hyperlink>
      <w:r w:rsidR="00494950">
        <w:t xml:space="preserve">.   </w:t>
      </w:r>
    </w:p>
    <w:p w:rsidR="0090674F" w:rsidRPr="0090674F" w:rsidRDefault="0090674F" w:rsidP="0090674F">
      <w:pPr>
        <w:autoSpaceDE w:val="0"/>
        <w:autoSpaceDN w:val="0"/>
        <w:adjustRightInd w:val="0"/>
      </w:pPr>
    </w:p>
    <w:p w:rsidR="0090674F" w:rsidRPr="00F75103" w:rsidRDefault="0090674F" w:rsidP="0090674F">
      <w:pPr>
        <w:autoSpaceDE w:val="0"/>
        <w:autoSpaceDN w:val="0"/>
        <w:adjustRightInd w:val="0"/>
        <w:rPr>
          <w:sz w:val="16"/>
          <w:szCs w:val="16"/>
        </w:rPr>
      </w:pPr>
      <w:r w:rsidRPr="0090674F">
        <w:rPr>
          <w:b/>
          <w:u w:val="single"/>
        </w:rPr>
        <w:t>Examples of combustible dust include but are not limited to</w:t>
      </w:r>
      <w:r w:rsidRPr="0090674F">
        <w:rPr>
          <w:b/>
        </w:rPr>
        <w:t>:</w:t>
      </w:r>
    </w:p>
    <w:p w:rsidR="0090674F" w:rsidRPr="0090674F" w:rsidRDefault="0090674F" w:rsidP="00350A0E">
      <w:pPr>
        <w:pStyle w:val="ListParagraph"/>
        <w:numPr>
          <w:ilvl w:val="0"/>
          <w:numId w:val="28"/>
        </w:numPr>
        <w:autoSpaceDE w:val="0"/>
        <w:autoSpaceDN w:val="0"/>
        <w:adjustRightInd w:val="0"/>
        <w:contextualSpacing/>
      </w:pPr>
      <w:r w:rsidRPr="0090674F">
        <w:t>Metal dust such as aluminum and magnesium</w:t>
      </w:r>
    </w:p>
    <w:p w:rsidR="0090674F" w:rsidRPr="0090674F" w:rsidRDefault="0090674F" w:rsidP="00350A0E">
      <w:pPr>
        <w:pStyle w:val="ListParagraph"/>
        <w:numPr>
          <w:ilvl w:val="0"/>
          <w:numId w:val="27"/>
        </w:numPr>
        <w:autoSpaceDE w:val="0"/>
        <w:autoSpaceDN w:val="0"/>
        <w:adjustRightInd w:val="0"/>
        <w:contextualSpacing/>
      </w:pPr>
      <w:r w:rsidRPr="0090674F">
        <w:t>Wood dust</w:t>
      </w:r>
    </w:p>
    <w:p w:rsidR="0090674F" w:rsidRPr="0090674F" w:rsidRDefault="0090674F" w:rsidP="00350A0E">
      <w:pPr>
        <w:pStyle w:val="ListParagraph"/>
        <w:numPr>
          <w:ilvl w:val="0"/>
          <w:numId w:val="27"/>
        </w:numPr>
        <w:autoSpaceDE w:val="0"/>
        <w:autoSpaceDN w:val="0"/>
        <w:adjustRightInd w:val="0"/>
        <w:contextualSpacing/>
      </w:pPr>
      <w:r w:rsidRPr="0090674F">
        <w:t>Coal and other carbon dusts</w:t>
      </w:r>
    </w:p>
    <w:p w:rsidR="0090674F" w:rsidRPr="0090674F" w:rsidRDefault="0090674F" w:rsidP="00350A0E">
      <w:pPr>
        <w:pStyle w:val="ListParagraph"/>
        <w:numPr>
          <w:ilvl w:val="0"/>
          <w:numId w:val="27"/>
        </w:numPr>
        <w:autoSpaceDE w:val="0"/>
        <w:autoSpaceDN w:val="0"/>
        <w:adjustRightInd w:val="0"/>
        <w:contextualSpacing/>
      </w:pPr>
      <w:r w:rsidRPr="0090674F">
        <w:t>Plastic dust and additives</w:t>
      </w:r>
    </w:p>
    <w:p w:rsidR="0090674F" w:rsidRPr="0090674F" w:rsidRDefault="0090674F" w:rsidP="00350A0E">
      <w:pPr>
        <w:pStyle w:val="ListParagraph"/>
        <w:numPr>
          <w:ilvl w:val="0"/>
          <w:numId w:val="27"/>
        </w:numPr>
        <w:autoSpaceDE w:val="0"/>
        <w:autoSpaceDN w:val="0"/>
        <w:adjustRightInd w:val="0"/>
        <w:contextualSpacing/>
      </w:pPr>
      <w:r w:rsidRPr="0090674F">
        <w:t>Biosolids</w:t>
      </w:r>
    </w:p>
    <w:p w:rsidR="0090674F" w:rsidRPr="0090674F" w:rsidRDefault="0090674F" w:rsidP="00350A0E">
      <w:pPr>
        <w:pStyle w:val="ListParagraph"/>
        <w:numPr>
          <w:ilvl w:val="0"/>
          <w:numId w:val="27"/>
        </w:numPr>
        <w:autoSpaceDE w:val="0"/>
        <w:autoSpaceDN w:val="0"/>
        <w:adjustRightInd w:val="0"/>
        <w:contextualSpacing/>
      </w:pPr>
      <w:r w:rsidRPr="0090674F">
        <w:t>Other organic dust such as sugar, flour, paper, soap, and dried blood</w:t>
      </w:r>
    </w:p>
    <w:p w:rsidR="0090674F" w:rsidRPr="0090674F" w:rsidRDefault="0090674F" w:rsidP="00350A0E">
      <w:pPr>
        <w:pStyle w:val="ListParagraph"/>
        <w:numPr>
          <w:ilvl w:val="0"/>
          <w:numId w:val="27"/>
        </w:numPr>
        <w:contextualSpacing/>
      </w:pPr>
      <w:r w:rsidRPr="0090674F">
        <w:t>Certain textile materials</w:t>
      </w:r>
    </w:p>
    <w:p w:rsidR="0090674F" w:rsidRPr="0090674F" w:rsidRDefault="0090674F" w:rsidP="0090674F"/>
    <w:p w:rsidR="00D474ED" w:rsidRDefault="0090674F" w:rsidP="0090674F">
      <w:pPr>
        <w:autoSpaceDE w:val="0"/>
        <w:autoSpaceDN w:val="0"/>
        <w:adjustRightInd w:val="0"/>
        <w:rPr>
          <w:b/>
          <w:u w:val="single"/>
        </w:rPr>
      </w:pPr>
      <w:r w:rsidRPr="0090674F">
        <w:rPr>
          <w:b/>
          <w:u w:val="single"/>
        </w:rPr>
        <w:t>Examples of industries that handle combustible dusts</w:t>
      </w:r>
      <w:r w:rsidRPr="0090674F">
        <w:rPr>
          <w:b/>
        </w:rPr>
        <w:t>:</w:t>
      </w:r>
      <w:r w:rsidRPr="0090674F">
        <w:t xml:space="preserve"> agriculture, food products, chemicals, textiles, forest and furniture products, wastewater treatment, metal processing, tire and rubber manufacturing plants, paper products, pharmaceuticals, wastewater treatment, recycling operations (metal, paper, and plastic), and coal handling and processing facilities. </w:t>
      </w:r>
    </w:p>
    <w:p w:rsidR="00D474ED" w:rsidRDefault="00D474ED" w:rsidP="0090674F">
      <w:pPr>
        <w:autoSpaceDE w:val="0"/>
        <w:autoSpaceDN w:val="0"/>
        <w:adjustRightInd w:val="0"/>
        <w:rPr>
          <w:b/>
          <w:u w:val="single"/>
        </w:rPr>
      </w:pPr>
    </w:p>
    <w:p w:rsidR="00B51386" w:rsidRPr="0090674F" w:rsidRDefault="0090674F" w:rsidP="0090674F">
      <w:pPr>
        <w:autoSpaceDE w:val="0"/>
        <w:autoSpaceDN w:val="0"/>
        <w:adjustRightInd w:val="0"/>
        <w:rPr>
          <w:b/>
        </w:rPr>
      </w:pPr>
      <w:r w:rsidRPr="0090674F">
        <w:rPr>
          <w:b/>
          <w:u w:val="single"/>
        </w:rPr>
        <w:t>Examples of OSHA standards applicable to combustible dust hazards</w:t>
      </w:r>
      <w:r w:rsidRPr="0090674F">
        <w:rPr>
          <w:b/>
        </w:rPr>
        <w:t>:</w:t>
      </w:r>
    </w:p>
    <w:p w:rsidR="0090674F" w:rsidRPr="0090674F" w:rsidRDefault="0049591B" w:rsidP="00350A0E">
      <w:pPr>
        <w:pStyle w:val="ListParagraph"/>
        <w:numPr>
          <w:ilvl w:val="0"/>
          <w:numId w:val="30"/>
        </w:numPr>
        <w:autoSpaceDE w:val="0"/>
        <w:autoSpaceDN w:val="0"/>
        <w:adjustRightInd w:val="0"/>
        <w:contextualSpacing/>
      </w:pPr>
      <w:hyperlink r:id="rId63" w:history="1">
        <w:r w:rsidR="00951368">
          <w:rPr>
            <w:rStyle w:val="Hyperlink"/>
          </w:rPr>
          <w:t>1910.22</w:t>
        </w:r>
      </w:hyperlink>
      <w:r w:rsidR="0090674F" w:rsidRPr="0090674F">
        <w:t>, Walking-Working Surfaces</w:t>
      </w:r>
    </w:p>
    <w:p w:rsidR="0090674F" w:rsidRPr="0090674F" w:rsidRDefault="0049591B" w:rsidP="00350A0E">
      <w:pPr>
        <w:pStyle w:val="ListParagraph"/>
        <w:numPr>
          <w:ilvl w:val="0"/>
          <w:numId w:val="30"/>
        </w:numPr>
        <w:autoSpaceDE w:val="0"/>
        <w:autoSpaceDN w:val="0"/>
        <w:adjustRightInd w:val="0"/>
        <w:contextualSpacing/>
      </w:pPr>
      <w:hyperlink r:id="rId64" w:history="1">
        <w:r w:rsidR="00951368">
          <w:rPr>
            <w:rStyle w:val="Hyperlink"/>
          </w:rPr>
          <w:t>1910.176</w:t>
        </w:r>
      </w:hyperlink>
      <w:r w:rsidR="0090674F" w:rsidRPr="009F576C">
        <w:t>(c)</w:t>
      </w:r>
      <w:r w:rsidR="0090674F" w:rsidRPr="0090674F">
        <w:t>, Materials Handling and Storage</w:t>
      </w:r>
    </w:p>
    <w:p w:rsidR="0090674F" w:rsidRPr="0090674F" w:rsidRDefault="0049591B" w:rsidP="00350A0E">
      <w:pPr>
        <w:pStyle w:val="ListParagraph"/>
        <w:numPr>
          <w:ilvl w:val="0"/>
          <w:numId w:val="30"/>
        </w:numPr>
        <w:autoSpaceDE w:val="0"/>
        <w:autoSpaceDN w:val="0"/>
        <w:adjustRightInd w:val="0"/>
        <w:contextualSpacing/>
      </w:pPr>
      <w:hyperlink r:id="rId65" w:history="1">
        <w:r w:rsidR="00951368">
          <w:rPr>
            <w:rStyle w:val="Hyperlink"/>
          </w:rPr>
          <w:t>1910.272</w:t>
        </w:r>
      </w:hyperlink>
      <w:r w:rsidR="0090674F" w:rsidRPr="0090674F">
        <w:t xml:space="preserve">, Grain Handling Facilities </w:t>
      </w:r>
    </w:p>
    <w:p w:rsidR="0090674F" w:rsidRPr="0090674F" w:rsidRDefault="0049591B" w:rsidP="00350A0E">
      <w:pPr>
        <w:pStyle w:val="ListParagraph"/>
        <w:numPr>
          <w:ilvl w:val="0"/>
          <w:numId w:val="30"/>
        </w:numPr>
        <w:autoSpaceDE w:val="0"/>
        <w:autoSpaceDN w:val="0"/>
        <w:adjustRightInd w:val="0"/>
        <w:contextualSpacing/>
      </w:pPr>
      <w:hyperlink r:id="rId66" w:history="1">
        <w:r w:rsidR="00951368">
          <w:rPr>
            <w:rStyle w:val="Hyperlink"/>
          </w:rPr>
          <w:t>1910.307</w:t>
        </w:r>
      </w:hyperlink>
      <w:r w:rsidR="0090674F" w:rsidRPr="0090674F">
        <w:t>, Electrical, Hazardous (Classified) Locations</w:t>
      </w:r>
    </w:p>
    <w:p w:rsidR="0090674F" w:rsidRPr="0090674F" w:rsidRDefault="0049591B" w:rsidP="00350A0E">
      <w:pPr>
        <w:pStyle w:val="ListParagraph"/>
        <w:numPr>
          <w:ilvl w:val="0"/>
          <w:numId w:val="30"/>
        </w:numPr>
        <w:autoSpaceDE w:val="0"/>
        <w:autoSpaceDN w:val="0"/>
        <w:adjustRightInd w:val="0"/>
        <w:contextualSpacing/>
      </w:pPr>
      <w:hyperlink r:id="rId67" w:history="1">
        <w:r w:rsidR="00951368">
          <w:rPr>
            <w:rStyle w:val="Hyperlink"/>
          </w:rPr>
          <w:t>1910.269</w:t>
        </w:r>
      </w:hyperlink>
      <w:r w:rsidR="0090674F" w:rsidRPr="0092634E">
        <w:t>(v)(11)(xii)</w:t>
      </w:r>
      <w:r w:rsidR="0090674F" w:rsidRPr="0090674F">
        <w:t>, Electric Power Generation, Transmission, Distribution</w:t>
      </w:r>
    </w:p>
    <w:p w:rsidR="0090674F" w:rsidRPr="0090674F" w:rsidRDefault="0049591B" w:rsidP="00350A0E">
      <w:pPr>
        <w:pStyle w:val="ListParagraph"/>
        <w:numPr>
          <w:ilvl w:val="0"/>
          <w:numId w:val="30"/>
        </w:numPr>
        <w:autoSpaceDE w:val="0"/>
        <w:autoSpaceDN w:val="0"/>
        <w:adjustRightInd w:val="0"/>
        <w:contextualSpacing/>
      </w:pPr>
      <w:hyperlink r:id="rId68" w:history="1">
        <w:r w:rsidR="00951368">
          <w:rPr>
            <w:rStyle w:val="Hyperlink"/>
          </w:rPr>
          <w:t>1910.1200</w:t>
        </w:r>
      </w:hyperlink>
      <w:r w:rsidR="0090674F" w:rsidRPr="0090674F">
        <w:t>, Hazard Communication Standard</w:t>
      </w:r>
    </w:p>
    <w:p w:rsidR="0090674F" w:rsidRPr="0090674F" w:rsidRDefault="0049591B" w:rsidP="00350A0E">
      <w:pPr>
        <w:pStyle w:val="ListParagraph"/>
        <w:numPr>
          <w:ilvl w:val="0"/>
          <w:numId w:val="29"/>
        </w:numPr>
        <w:autoSpaceDE w:val="0"/>
        <w:autoSpaceDN w:val="0"/>
        <w:adjustRightInd w:val="0"/>
        <w:contextualSpacing/>
      </w:pPr>
      <w:hyperlink r:id="rId69" w:history="1">
        <w:r w:rsidR="00951368">
          <w:rPr>
            <w:rStyle w:val="Hyperlink"/>
          </w:rPr>
          <w:t>ORS 654.010</w:t>
        </w:r>
      </w:hyperlink>
      <w:r w:rsidR="0090674F" w:rsidRPr="0090674F">
        <w:t xml:space="preserve">, the General Duty Clause, may </w:t>
      </w:r>
      <w:r w:rsidR="00B51386">
        <w:t xml:space="preserve">be </w:t>
      </w:r>
      <w:r w:rsidR="0090674F" w:rsidRPr="0090674F">
        <w:t>used to cite deflagration, other fire, or explosion hazards where combustible dust hazards exist within dust control systems or other</w:t>
      </w:r>
      <w:r w:rsidR="00B51386">
        <w:t xml:space="preserve"> </w:t>
      </w:r>
      <w:r w:rsidR="0090674F" w:rsidRPr="0090674F">
        <w:t>containers.</w:t>
      </w:r>
    </w:p>
    <w:p w:rsidR="000B0E43" w:rsidRDefault="000B0E43" w:rsidP="0090674F">
      <w:pPr>
        <w:rPr>
          <w:b/>
          <w:u w:val="single"/>
        </w:rPr>
      </w:pPr>
    </w:p>
    <w:p w:rsidR="0090674F" w:rsidRPr="0090674F" w:rsidRDefault="0090674F" w:rsidP="0090674F">
      <w:r w:rsidRPr="0090674F">
        <w:rPr>
          <w:b/>
          <w:u w:val="single"/>
        </w:rPr>
        <w:t>Personal Protective Equipment (PPE):</w:t>
      </w:r>
      <w:r w:rsidRPr="0090674F">
        <w:t xml:space="preserve">  To conduct combustible dust sampling, CSHOs shall wear non-spark producing clothing such as natural fiber (e.g., cotton). CSHOs should also be equipped with flame-resistant (FR) clothing as appropriate. Other PPE for the reduction of static electric discharge includes conductive gloves and electrostatic dissipative (ESD) footwear without metal eyelets. Note: CSHOs should not rely on ESD footwear as being effective in all </w:t>
      </w:r>
      <w:r w:rsidRPr="0090674F">
        <w:lastRenderedPageBreak/>
        <w:t xml:space="preserve">environments. Accumulation of debris, wax, and other high resistivity materials will compromise the conductivity of any floor. Conductive footwear should not be used where the potential for electric shock by line voltage exists. </w:t>
      </w:r>
    </w:p>
    <w:p w:rsidR="0090674F" w:rsidRPr="0090674F" w:rsidRDefault="0090674F" w:rsidP="0090674F">
      <w:pPr>
        <w:rPr>
          <w:b/>
        </w:rPr>
      </w:pPr>
    </w:p>
    <w:p w:rsidR="0090674F" w:rsidRPr="0090674F" w:rsidRDefault="0090674F" w:rsidP="0090674F">
      <w:r w:rsidRPr="0090674F">
        <w:rPr>
          <w:b/>
          <w:u w:val="single"/>
        </w:rPr>
        <w:t>Cameras</w:t>
      </w:r>
      <w:r w:rsidRPr="0090674F">
        <w:rPr>
          <w:b/>
        </w:rPr>
        <w:t>:</w:t>
      </w:r>
      <w:r w:rsidRPr="0090674F">
        <w:t xml:space="preserve">  In areas classified as requiring intrinsically safe equipment, use only cameras that are intrinsically safe. If not available, either portray the scene with a sketch or use the zoom lens to take photos from a safe location. In areas that are not classified, the low energy levels produced by use of a regular camera will not normally present a hazard when dust concentrations in the air are below an OSHA PEL. If the dust levels in the air necessitate the use of a respirator, DO NOT USE YOUR CAMERA.  </w:t>
      </w:r>
    </w:p>
    <w:p w:rsidR="0090674F" w:rsidRPr="0090674F" w:rsidRDefault="0090674F" w:rsidP="0090674F"/>
    <w:p w:rsidR="0090674F" w:rsidRPr="0090674F" w:rsidRDefault="0090674F" w:rsidP="0090674F">
      <w:pPr>
        <w:rPr>
          <w:b/>
          <w:u w:val="single"/>
        </w:rPr>
      </w:pPr>
      <w:r w:rsidRPr="0090674F">
        <w:rPr>
          <w:b/>
          <w:u w:val="single"/>
        </w:rPr>
        <w:t>Safe Practices:</w:t>
      </w:r>
    </w:p>
    <w:p w:rsidR="00F75103" w:rsidRPr="00F75103" w:rsidRDefault="00F75103" w:rsidP="00F75103">
      <w:pPr>
        <w:contextualSpacing/>
        <w:rPr>
          <w:sz w:val="16"/>
          <w:szCs w:val="16"/>
        </w:rPr>
      </w:pPr>
    </w:p>
    <w:p w:rsidR="0090674F" w:rsidRPr="00F75103" w:rsidRDefault="0090674F" w:rsidP="00743E84">
      <w:pPr>
        <w:contextualSpacing/>
        <w:rPr>
          <w:b/>
          <w:sz w:val="16"/>
          <w:szCs w:val="16"/>
        </w:rPr>
      </w:pPr>
      <w:r w:rsidRPr="0090674F">
        <w:t>If CSHOs find that there are potential combustible dust hazards, dust samples must be safely collected. Written statements should be taken from workers and employers regarding the properties of the combustible metals and any hazardous conditions present, such as:</w:t>
      </w:r>
    </w:p>
    <w:p w:rsidR="0090674F" w:rsidRPr="0090674F" w:rsidRDefault="0090674F" w:rsidP="00350A0E">
      <w:pPr>
        <w:pStyle w:val="ListParagraph"/>
        <w:numPr>
          <w:ilvl w:val="0"/>
          <w:numId w:val="29"/>
        </w:numPr>
        <w:contextualSpacing/>
        <w:rPr>
          <w:b/>
        </w:rPr>
      </w:pPr>
      <w:r w:rsidRPr="0090674F">
        <w:t xml:space="preserve">Any history of fires/explosions/deflagrations involving combustible metals of concern (e.g. aluminum, magnesium, titanium, tantalum, niobium, zirconium, others). </w:t>
      </w:r>
      <w:r w:rsidRPr="0090674F">
        <w:rPr>
          <w:i/>
        </w:rPr>
        <w:t>If a fire, explosion, or deflagration has previously occurred at the establishment related to the handling of a combustible metal, document the occurrence and circumstances involved through the interview process. If a material has shown to be combustible at the establishment, there may not be a need for obtaining a bulk sample.</w:t>
      </w:r>
    </w:p>
    <w:p w:rsidR="0090674F" w:rsidRPr="00F75103" w:rsidRDefault="0090674F" w:rsidP="0090674F">
      <w:pPr>
        <w:pStyle w:val="ListParagraph"/>
        <w:rPr>
          <w:sz w:val="16"/>
          <w:szCs w:val="16"/>
        </w:rPr>
      </w:pPr>
    </w:p>
    <w:p w:rsidR="0090674F" w:rsidRPr="00B51386" w:rsidRDefault="0090674F">
      <w:pPr>
        <w:pStyle w:val="ListParagraph"/>
        <w:numPr>
          <w:ilvl w:val="0"/>
          <w:numId w:val="29"/>
        </w:numPr>
        <w:contextualSpacing/>
        <w:rPr>
          <w:b/>
        </w:rPr>
      </w:pPr>
      <w:r w:rsidRPr="0090674F">
        <w:t xml:space="preserve">The </w:t>
      </w:r>
      <w:r w:rsidR="00B51386">
        <w:t>observed</w:t>
      </w:r>
      <w:r w:rsidRPr="0090674F">
        <w:t xml:space="preserve"> consistency/size fraction of the combustible metals of concern</w:t>
      </w:r>
      <w:r w:rsidR="00B51386">
        <w:t xml:space="preserve"> should be noted</w:t>
      </w:r>
      <w:r w:rsidRPr="0090674F">
        <w:t xml:space="preserve">. </w:t>
      </w:r>
      <w:r w:rsidRPr="00B51386">
        <w:rPr>
          <w:i/>
        </w:rPr>
        <w:t>Interview the workers charged with emptying the collection bins beneath the dust collection devices. Document their experience regarding the particle size of the metal being collected.</w:t>
      </w:r>
      <w:r w:rsidR="00B51386">
        <w:rPr>
          <w:i/>
        </w:rPr>
        <w:t xml:space="preserve"> </w:t>
      </w:r>
      <w:r w:rsidRPr="00743E84">
        <w:rPr>
          <w:i/>
        </w:rPr>
        <w:t>Common materials and their size are:</w:t>
      </w:r>
    </w:p>
    <w:p w:rsidR="0090674F" w:rsidRPr="0090674F" w:rsidRDefault="0090674F" w:rsidP="00350A0E">
      <w:pPr>
        <w:pStyle w:val="ListParagraph"/>
        <w:numPr>
          <w:ilvl w:val="2"/>
          <w:numId w:val="45"/>
        </w:numPr>
        <w:contextualSpacing/>
        <w:rPr>
          <w:b/>
          <w:i/>
        </w:rPr>
      </w:pPr>
      <w:r w:rsidRPr="0090674F">
        <w:rPr>
          <w:i/>
        </w:rPr>
        <w:t>White granulated sugar: 450 to 600 microns</w:t>
      </w:r>
    </w:p>
    <w:p w:rsidR="0090674F" w:rsidRPr="0090674F" w:rsidRDefault="0090674F" w:rsidP="00350A0E">
      <w:pPr>
        <w:pStyle w:val="ListParagraph"/>
        <w:numPr>
          <w:ilvl w:val="2"/>
          <w:numId w:val="45"/>
        </w:numPr>
        <w:contextualSpacing/>
        <w:rPr>
          <w:b/>
          <w:i/>
        </w:rPr>
      </w:pPr>
      <w:r w:rsidRPr="0090674F">
        <w:rPr>
          <w:i/>
        </w:rPr>
        <w:t>Table salt: 100 microns</w:t>
      </w:r>
    </w:p>
    <w:p w:rsidR="0090674F" w:rsidRPr="0090674F" w:rsidRDefault="0090674F" w:rsidP="00350A0E">
      <w:pPr>
        <w:pStyle w:val="ListParagraph"/>
        <w:numPr>
          <w:ilvl w:val="2"/>
          <w:numId w:val="45"/>
        </w:numPr>
        <w:contextualSpacing/>
        <w:rPr>
          <w:b/>
          <w:i/>
        </w:rPr>
      </w:pPr>
      <w:r w:rsidRPr="0090674F">
        <w:rPr>
          <w:i/>
        </w:rPr>
        <w:t>Flour: 1 to 100 microns</w:t>
      </w:r>
    </w:p>
    <w:p w:rsidR="0090674F" w:rsidRPr="0090674F" w:rsidRDefault="0090674F" w:rsidP="00350A0E">
      <w:pPr>
        <w:pStyle w:val="ListParagraph"/>
        <w:numPr>
          <w:ilvl w:val="2"/>
          <w:numId w:val="45"/>
        </w:numPr>
        <w:contextualSpacing/>
        <w:rPr>
          <w:b/>
          <w:i/>
        </w:rPr>
      </w:pPr>
      <w:r w:rsidRPr="0090674F">
        <w:rPr>
          <w:i/>
        </w:rPr>
        <w:t>Sand: 50 plus microns</w:t>
      </w:r>
    </w:p>
    <w:p w:rsidR="0090674F" w:rsidRPr="0090674F" w:rsidRDefault="0090674F" w:rsidP="00350A0E">
      <w:pPr>
        <w:pStyle w:val="ListParagraph"/>
        <w:numPr>
          <w:ilvl w:val="2"/>
          <w:numId w:val="45"/>
        </w:numPr>
        <w:contextualSpacing/>
        <w:rPr>
          <w:b/>
          <w:i/>
        </w:rPr>
      </w:pPr>
      <w:r w:rsidRPr="0090674F">
        <w:rPr>
          <w:i/>
        </w:rPr>
        <w:t>Talcum powder: 10 microns</w:t>
      </w:r>
    </w:p>
    <w:p w:rsidR="0090674F" w:rsidRPr="0090674F" w:rsidRDefault="0090674F" w:rsidP="00350A0E">
      <w:pPr>
        <w:pStyle w:val="ListParagraph"/>
        <w:numPr>
          <w:ilvl w:val="0"/>
          <w:numId w:val="50"/>
        </w:numPr>
        <w:contextualSpacing/>
        <w:rPr>
          <w:b/>
          <w:i/>
        </w:rPr>
      </w:pPr>
      <w:r w:rsidRPr="0090674F">
        <w:t>The results of any previous combustible metals sampling conducted or commissioned by the employer</w:t>
      </w:r>
      <w:r w:rsidRPr="0090674F">
        <w:rPr>
          <w:i/>
        </w:rPr>
        <w:t>. If the employer has previously conducted combustibility testing, obtain the results for the file.</w:t>
      </w:r>
    </w:p>
    <w:p w:rsidR="0090674F" w:rsidRPr="00F75103" w:rsidRDefault="0090674F" w:rsidP="0090674F">
      <w:pPr>
        <w:pStyle w:val="ListParagraph"/>
        <w:ind w:left="0"/>
        <w:rPr>
          <w:b/>
          <w:sz w:val="16"/>
          <w:szCs w:val="16"/>
        </w:rPr>
      </w:pPr>
    </w:p>
    <w:p w:rsidR="0090674F" w:rsidRPr="0090674F" w:rsidRDefault="0090674F" w:rsidP="00350A0E">
      <w:pPr>
        <w:pStyle w:val="ListParagraph"/>
        <w:numPr>
          <w:ilvl w:val="0"/>
          <w:numId w:val="50"/>
        </w:numPr>
        <w:contextualSpacing/>
        <w:rPr>
          <w:b/>
          <w:i/>
        </w:rPr>
      </w:pPr>
      <w:r w:rsidRPr="0090674F">
        <w:t xml:space="preserve">Safety Data Sheet (SDS) identification of metal material(s), SDS warnings or other instructions. </w:t>
      </w:r>
      <w:r w:rsidRPr="0090674F">
        <w:rPr>
          <w:i/>
        </w:rPr>
        <w:t>Obtain SDSs for the materials being utilized at the establishment for the file.</w:t>
      </w:r>
    </w:p>
    <w:p w:rsidR="0090674F" w:rsidRPr="00F75103" w:rsidRDefault="0090674F" w:rsidP="0090674F">
      <w:pPr>
        <w:ind w:left="720"/>
        <w:rPr>
          <w:sz w:val="16"/>
          <w:szCs w:val="16"/>
        </w:rPr>
      </w:pPr>
    </w:p>
    <w:p w:rsidR="0090674F" w:rsidRPr="0090674F" w:rsidRDefault="0090674F" w:rsidP="00350A0E">
      <w:pPr>
        <w:pStyle w:val="ListParagraph"/>
        <w:numPr>
          <w:ilvl w:val="0"/>
          <w:numId w:val="22"/>
        </w:numPr>
        <w:contextualSpacing/>
      </w:pPr>
      <w:r w:rsidRPr="0090674F">
        <w:t>Do not collect a sample from an area unless a safe means of access is available.</w:t>
      </w:r>
    </w:p>
    <w:p w:rsidR="0090674F" w:rsidRPr="00F75103" w:rsidRDefault="0090674F" w:rsidP="0090674F">
      <w:pPr>
        <w:ind w:left="360"/>
        <w:rPr>
          <w:sz w:val="16"/>
          <w:szCs w:val="16"/>
        </w:rPr>
      </w:pPr>
    </w:p>
    <w:p w:rsidR="0090674F" w:rsidRPr="0090674F" w:rsidRDefault="0090674F" w:rsidP="00350A0E">
      <w:pPr>
        <w:pStyle w:val="ListParagraph"/>
        <w:numPr>
          <w:ilvl w:val="0"/>
          <w:numId w:val="22"/>
        </w:numPr>
        <w:contextualSpacing/>
      </w:pPr>
      <w:r w:rsidRPr="0090674F">
        <w:t xml:space="preserve">Take </w:t>
      </w:r>
      <w:r w:rsidR="00D474ED">
        <w:t>necessary</w:t>
      </w:r>
      <w:r w:rsidRPr="0090674F">
        <w:t xml:space="preserve"> precautions to avoid generat</w:t>
      </w:r>
      <w:r w:rsidR="00D474ED">
        <w:t>ing</w:t>
      </w:r>
      <w:r w:rsidRPr="0090674F">
        <w:t xml:space="preserve"> a dust cloud while collecting a sample.</w:t>
      </w:r>
    </w:p>
    <w:p w:rsidR="0090674F" w:rsidRPr="00F75103" w:rsidRDefault="0090674F" w:rsidP="0090674F">
      <w:pPr>
        <w:ind w:left="360"/>
        <w:rPr>
          <w:sz w:val="16"/>
          <w:szCs w:val="16"/>
        </w:rPr>
      </w:pPr>
    </w:p>
    <w:p w:rsidR="0090674F" w:rsidRPr="0090674F" w:rsidRDefault="0090674F" w:rsidP="00350A0E">
      <w:pPr>
        <w:pStyle w:val="ListParagraph"/>
        <w:numPr>
          <w:ilvl w:val="0"/>
          <w:numId w:val="22"/>
        </w:numPr>
        <w:contextualSpacing/>
      </w:pPr>
      <w:r w:rsidRPr="0090674F">
        <w:t>Use conductive non</w:t>
      </w:r>
      <w:r w:rsidR="00D474ED">
        <w:t>-</w:t>
      </w:r>
      <w:r w:rsidRPr="0090674F">
        <w:t xml:space="preserve">sparking tools when collecting samples. If possible, bond and ground the tools. </w:t>
      </w:r>
    </w:p>
    <w:p w:rsidR="0090674F" w:rsidRPr="00F75103" w:rsidRDefault="0090674F" w:rsidP="0090674F">
      <w:pPr>
        <w:ind w:left="360"/>
        <w:rPr>
          <w:sz w:val="16"/>
          <w:szCs w:val="16"/>
        </w:rPr>
      </w:pPr>
    </w:p>
    <w:p w:rsidR="0090674F" w:rsidRPr="0090674F" w:rsidRDefault="0090674F" w:rsidP="00350A0E">
      <w:pPr>
        <w:numPr>
          <w:ilvl w:val="0"/>
          <w:numId w:val="22"/>
        </w:numPr>
      </w:pPr>
      <w:r w:rsidRPr="0090674F">
        <w:lastRenderedPageBreak/>
        <w:t>Do not use plastic bags, as they cannot be sealed tightly enough to avoid sample leakage or moisture loss, and may cause a bellows effect resulting in airborne exposure during sample handling.</w:t>
      </w:r>
    </w:p>
    <w:p w:rsidR="0090674F" w:rsidRPr="0090674F" w:rsidRDefault="0090674F" w:rsidP="0090674F"/>
    <w:p w:rsidR="0090674F" w:rsidRPr="00F75103" w:rsidRDefault="0090674F" w:rsidP="0090674F">
      <w:pPr>
        <w:rPr>
          <w:sz w:val="16"/>
          <w:szCs w:val="16"/>
        </w:rPr>
      </w:pPr>
      <w:r w:rsidRPr="0090674F">
        <w:rPr>
          <w:b/>
          <w:u w:val="single"/>
        </w:rPr>
        <w:t>Sample Collection Equipment may include</w:t>
      </w:r>
      <w:r w:rsidRPr="0090674F">
        <w:rPr>
          <w:b/>
        </w:rPr>
        <w:t>:</w:t>
      </w:r>
    </w:p>
    <w:p w:rsidR="00F75103" w:rsidRDefault="0090674F" w:rsidP="00350A0E">
      <w:pPr>
        <w:numPr>
          <w:ilvl w:val="0"/>
          <w:numId w:val="19"/>
        </w:numPr>
      </w:pPr>
      <w:r w:rsidRPr="0090674F">
        <w:t xml:space="preserve">Natural bristle hand brushes for collecting settled dust. </w:t>
      </w:r>
    </w:p>
    <w:p w:rsidR="00F75103" w:rsidRPr="00F75103" w:rsidRDefault="00F75103" w:rsidP="00F75103">
      <w:pPr>
        <w:ind w:left="720"/>
        <w:rPr>
          <w:sz w:val="16"/>
          <w:szCs w:val="16"/>
        </w:rPr>
      </w:pPr>
    </w:p>
    <w:p w:rsidR="0090674F" w:rsidRPr="0090674F" w:rsidRDefault="0090674F" w:rsidP="00350A0E">
      <w:pPr>
        <w:numPr>
          <w:ilvl w:val="0"/>
          <w:numId w:val="19"/>
        </w:numPr>
      </w:pPr>
      <w:r w:rsidRPr="0090674F">
        <w:t>Non-sparking conductive dust pans (aluminum) for collecting settled dust.</w:t>
      </w:r>
    </w:p>
    <w:p w:rsidR="00F75103" w:rsidRPr="00F75103" w:rsidRDefault="00F75103" w:rsidP="00F75103">
      <w:pPr>
        <w:ind w:left="720"/>
        <w:rPr>
          <w:sz w:val="16"/>
          <w:szCs w:val="16"/>
        </w:rPr>
      </w:pPr>
    </w:p>
    <w:p w:rsidR="0090674F" w:rsidRPr="0090674F" w:rsidRDefault="0090674F" w:rsidP="00350A0E">
      <w:pPr>
        <w:numPr>
          <w:ilvl w:val="0"/>
          <w:numId w:val="19"/>
        </w:numPr>
      </w:pPr>
      <w:r w:rsidRPr="0090674F">
        <w:t xml:space="preserve">Non-spark producing sample container (1-Liter nonconductive plastic bottle, obtained locally or from the </w:t>
      </w:r>
      <w:r w:rsidR="00A3162A">
        <w:t>Oregon OSHA Lab</w:t>
      </w:r>
      <w:r w:rsidRPr="0090674F">
        <w:t>).</w:t>
      </w:r>
    </w:p>
    <w:p w:rsidR="00F75103" w:rsidRDefault="00F75103" w:rsidP="00F75103"/>
    <w:p w:rsidR="0090674F" w:rsidRPr="0090674F" w:rsidRDefault="0090674F" w:rsidP="00350A0E">
      <w:pPr>
        <w:numPr>
          <w:ilvl w:val="0"/>
          <w:numId w:val="19"/>
        </w:numPr>
      </w:pPr>
      <w:r w:rsidRPr="0090674F">
        <w:t>Non-spark producing funnel for filling sample containers.</w:t>
      </w:r>
    </w:p>
    <w:p w:rsidR="00F75103" w:rsidRPr="00F75103" w:rsidRDefault="00F75103" w:rsidP="00F75103">
      <w:pPr>
        <w:ind w:left="720"/>
        <w:rPr>
          <w:sz w:val="16"/>
          <w:szCs w:val="16"/>
        </w:rPr>
      </w:pPr>
    </w:p>
    <w:p w:rsidR="0090674F" w:rsidRPr="0090674F" w:rsidRDefault="0090674F" w:rsidP="00350A0E">
      <w:pPr>
        <w:numPr>
          <w:ilvl w:val="0"/>
          <w:numId w:val="19"/>
        </w:numPr>
      </w:pPr>
      <w:r w:rsidRPr="0090674F">
        <w:t>Non-spark producing scoops for removing dust from cyclone containers or other ventilation equipment.</w:t>
      </w:r>
    </w:p>
    <w:p w:rsidR="0090674F" w:rsidRPr="0090674F" w:rsidRDefault="0090674F" w:rsidP="0090674F">
      <w:pPr>
        <w:ind w:left="360"/>
      </w:pPr>
    </w:p>
    <w:p w:rsidR="0090674F" w:rsidRPr="002A1F84" w:rsidRDefault="0090674F" w:rsidP="001272C6">
      <w:pPr>
        <w:rPr>
          <w:sz w:val="16"/>
          <w:szCs w:val="16"/>
        </w:rPr>
      </w:pPr>
      <w:r w:rsidRPr="0090674F">
        <w:rPr>
          <w:b/>
          <w:u w:val="single"/>
        </w:rPr>
        <w:t>Sampling locations</w:t>
      </w:r>
      <w:r w:rsidRPr="0090674F">
        <w:rPr>
          <w:b/>
        </w:rPr>
        <w:t>:</w:t>
      </w:r>
    </w:p>
    <w:p w:rsidR="0090674F" w:rsidRPr="0090674F" w:rsidRDefault="0090674F" w:rsidP="00350A0E">
      <w:pPr>
        <w:numPr>
          <w:ilvl w:val="0"/>
          <w:numId w:val="21"/>
        </w:numPr>
      </w:pPr>
      <w:r w:rsidRPr="0090674F">
        <w:t>Observe and document areas where the dust layer exceeds 1/32 inch in thickness, approximately the thickness of a small paper clip.</w:t>
      </w:r>
    </w:p>
    <w:p w:rsidR="0090674F" w:rsidRPr="002A1F84" w:rsidRDefault="0090674F" w:rsidP="0090674F">
      <w:pPr>
        <w:ind w:left="360"/>
        <w:rPr>
          <w:sz w:val="16"/>
          <w:szCs w:val="16"/>
        </w:rPr>
      </w:pPr>
    </w:p>
    <w:p w:rsidR="0090674F" w:rsidRPr="0090674F" w:rsidRDefault="0090674F" w:rsidP="00350A0E">
      <w:pPr>
        <w:pStyle w:val="ListParagraph"/>
        <w:numPr>
          <w:ilvl w:val="0"/>
          <w:numId w:val="21"/>
        </w:numPr>
        <w:autoSpaceDE w:val="0"/>
        <w:autoSpaceDN w:val="0"/>
        <w:adjustRightInd w:val="0"/>
        <w:contextualSpacing/>
      </w:pPr>
      <w:r w:rsidRPr="0090674F">
        <w:t>Collect separate samples from:</w:t>
      </w:r>
    </w:p>
    <w:p w:rsidR="0090674F" w:rsidRPr="0090674F" w:rsidRDefault="0090674F" w:rsidP="00350A0E">
      <w:pPr>
        <w:pStyle w:val="ListParagraph"/>
        <w:numPr>
          <w:ilvl w:val="0"/>
          <w:numId w:val="31"/>
        </w:numPr>
        <w:autoSpaceDE w:val="0"/>
        <w:autoSpaceDN w:val="0"/>
        <w:adjustRightInd w:val="0"/>
        <w:contextualSpacing/>
      </w:pPr>
      <w:r w:rsidRPr="0090674F">
        <w:t xml:space="preserve">Equipment and floors where dust has accumulated. Note that samples collected at floor level present a significantly reduced potential for dust cloud generation. </w:t>
      </w:r>
    </w:p>
    <w:p w:rsidR="0090674F" w:rsidRPr="0090674F" w:rsidRDefault="0090674F" w:rsidP="00350A0E">
      <w:pPr>
        <w:pStyle w:val="ListParagraph"/>
        <w:numPr>
          <w:ilvl w:val="0"/>
          <w:numId w:val="31"/>
        </w:numPr>
        <w:autoSpaceDE w:val="0"/>
        <w:autoSpaceDN w:val="0"/>
        <w:adjustRightInd w:val="0"/>
        <w:contextualSpacing/>
      </w:pPr>
      <w:r w:rsidRPr="0090674F">
        <w:t xml:space="preserve">“High spaces” such as roof beams, open web beams, and other ceiling supports; tops of pipes, railings, ductwork, conduit, electrical boxes/panels and other horizontal surfaces located as high in the overhead as possible. Samples collected from elevated surfaces present a significantly greater potential for dust cloud generation from the inadvertent falling of material. High spaces are the preferred location for collecting samples, so long as there is a means of safe access. </w:t>
      </w:r>
    </w:p>
    <w:p w:rsidR="0090674F" w:rsidRPr="0090674F" w:rsidRDefault="0090674F" w:rsidP="00350A0E">
      <w:pPr>
        <w:pStyle w:val="ListParagraph"/>
        <w:numPr>
          <w:ilvl w:val="0"/>
          <w:numId w:val="31"/>
        </w:numPr>
        <w:autoSpaceDE w:val="0"/>
        <w:autoSpaceDN w:val="0"/>
        <w:adjustRightInd w:val="0"/>
        <w:contextualSpacing/>
      </w:pPr>
      <w:r w:rsidRPr="0090674F">
        <w:t>The interior (i.e., bins and/or bags) of a dust collector.</w:t>
      </w:r>
    </w:p>
    <w:p w:rsidR="0090674F" w:rsidRPr="0090674F" w:rsidRDefault="0090674F" w:rsidP="00350A0E">
      <w:pPr>
        <w:pStyle w:val="ListParagraph"/>
        <w:numPr>
          <w:ilvl w:val="0"/>
          <w:numId w:val="31"/>
        </w:numPr>
        <w:contextualSpacing/>
      </w:pPr>
      <w:r w:rsidRPr="0090674F">
        <w:t>Within ductwork.</w:t>
      </w:r>
    </w:p>
    <w:p w:rsidR="0090674F" w:rsidRPr="0090674F" w:rsidRDefault="0090674F" w:rsidP="00350A0E">
      <w:pPr>
        <w:pStyle w:val="ListParagraph"/>
        <w:numPr>
          <w:ilvl w:val="0"/>
          <w:numId w:val="44"/>
        </w:numPr>
        <w:ind w:left="720"/>
        <w:contextualSpacing/>
      </w:pPr>
      <w:r w:rsidRPr="0090674F">
        <w:t>Avoid taking samples in close proximity of recognized ignition sources such as open flames, motors, electrical equipment, equipment bearings, etc.</w:t>
      </w:r>
    </w:p>
    <w:p w:rsidR="007D718F" w:rsidRPr="0090674F" w:rsidRDefault="007D718F" w:rsidP="0090674F">
      <w:pPr>
        <w:ind w:left="720"/>
        <w:rPr>
          <w:u w:val="single"/>
        </w:rPr>
      </w:pPr>
    </w:p>
    <w:p w:rsidR="0090674F" w:rsidRPr="002A1F84" w:rsidRDefault="0090674F" w:rsidP="0090674F">
      <w:pPr>
        <w:rPr>
          <w:sz w:val="16"/>
          <w:szCs w:val="16"/>
        </w:rPr>
      </w:pPr>
      <w:r w:rsidRPr="0090674F">
        <w:rPr>
          <w:b/>
          <w:u w:val="single"/>
        </w:rPr>
        <w:t>Procedures</w:t>
      </w:r>
      <w:r w:rsidRPr="0090674F">
        <w:rPr>
          <w:b/>
        </w:rPr>
        <w:t>:</w:t>
      </w:r>
    </w:p>
    <w:p w:rsidR="0090674F" w:rsidRPr="0090674F" w:rsidRDefault="0090674F" w:rsidP="00350A0E">
      <w:pPr>
        <w:numPr>
          <w:ilvl w:val="0"/>
          <w:numId w:val="20"/>
        </w:numPr>
      </w:pPr>
      <w:r w:rsidRPr="0090674F">
        <w:t>Use the correct equipment for collecting dust samples</w:t>
      </w:r>
      <w:r w:rsidR="00D474ED">
        <w:t xml:space="preserve"> as noted</w:t>
      </w:r>
      <w:r w:rsidRPr="0090674F">
        <w:t xml:space="preserve"> above.</w:t>
      </w:r>
    </w:p>
    <w:p w:rsidR="0090674F" w:rsidRPr="002A1F84" w:rsidRDefault="0090674F" w:rsidP="0090674F">
      <w:pPr>
        <w:ind w:left="360"/>
        <w:rPr>
          <w:sz w:val="16"/>
          <w:szCs w:val="16"/>
        </w:rPr>
      </w:pPr>
    </w:p>
    <w:p w:rsidR="0090674F" w:rsidRPr="0090674F" w:rsidRDefault="0090674F" w:rsidP="00350A0E">
      <w:pPr>
        <w:numPr>
          <w:ilvl w:val="0"/>
          <w:numId w:val="20"/>
        </w:numPr>
      </w:pPr>
      <w:r w:rsidRPr="0090674F">
        <w:t>Avoid contaminating the sample with other substances (some contaminants lead to underreporting of the explosiveness of the dust sampled).</w:t>
      </w:r>
    </w:p>
    <w:p w:rsidR="0090674F" w:rsidRPr="002A1F84" w:rsidRDefault="0090674F" w:rsidP="0090674F">
      <w:pPr>
        <w:ind w:left="360"/>
        <w:rPr>
          <w:sz w:val="16"/>
          <w:szCs w:val="16"/>
        </w:rPr>
      </w:pPr>
    </w:p>
    <w:p w:rsidR="0090674F" w:rsidRPr="0090674F" w:rsidRDefault="0090674F" w:rsidP="00350A0E">
      <w:pPr>
        <w:numPr>
          <w:ilvl w:val="0"/>
          <w:numId w:val="20"/>
        </w:numPr>
      </w:pPr>
      <w:r w:rsidRPr="0090674F">
        <w:t xml:space="preserve">Collect </w:t>
      </w:r>
      <w:r w:rsidR="00D474ED" w:rsidRPr="00D474ED">
        <w:t>enough dust to completely fill a 1-liter HDPE plastic bottle and preferably two bottles</w:t>
      </w:r>
      <w:r w:rsidRPr="0090674F">
        <w:t>.</w:t>
      </w:r>
    </w:p>
    <w:p w:rsidR="0090674F" w:rsidRPr="0090674F" w:rsidRDefault="0090674F" w:rsidP="00350A0E">
      <w:pPr>
        <w:pStyle w:val="ListParagraph"/>
        <w:numPr>
          <w:ilvl w:val="0"/>
          <w:numId w:val="32"/>
        </w:numPr>
        <w:contextualSpacing/>
      </w:pPr>
      <w:r w:rsidRPr="0090674F">
        <w:t>One sample of each type dust is sufficient.</w:t>
      </w:r>
    </w:p>
    <w:p w:rsidR="0090674F" w:rsidRPr="0090674F" w:rsidRDefault="0090674F" w:rsidP="00350A0E">
      <w:pPr>
        <w:pStyle w:val="ListParagraph"/>
        <w:numPr>
          <w:ilvl w:val="0"/>
          <w:numId w:val="32"/>
        </w:numPr>
        <w:contextualSpacing/>
      </w:pPr>
      <w:r w:rsidRPr="0090674F">
        <w:t xml:space="preserve">Each type </w:t>
      </w:r>
      <w:r w:rsidR="00D474ED">
        <w:t xml:space="preserve">of </w:t>
      </w:r>
      <w:r w:rsidRPr="0090674F">
        <w:t xml:space="preserve">dust must be collected as </w:t>
      </w:r>
      <w:r w:rsidR="00D474ED">
        <w:t xml:space="preserve">a </w:t>
      </w:r>
      <w:r w:rsidRPr="0090674F">
        <w:t>separate sample.</w:t>
      </w:r>
    </w:p>
    <w:p w:rsidR="0090674F" w:rsidRPr="0090674F" w:rsidRDefault="0090674F" w:rsidP="00350A0E">
      <w:pPr>
        <w:pStyle w:val="ListParagraph"/>
        <w:numPr>
          <w:ilvl w:val="0"/>
          <w:numId w:val="32"/>
        </w:numPr>
        <w:contextualSpacing/>
      </w:pPr>
      <w:r w:rsidRPr="0090674F">
        <w:t xml:space="preserve">Dust from several locations can be pooled into one sample container </w:t>
      </w:r>
      <w:r w:rsidR="00D474ED">
        <w:t>if</w:t>
      </w:r>
      <w:r w:rsidR="00D474ED" w:rsidRPr="0090674F">
        <w:t xml:space="preserve"> </w:t>
      </w:r>
      <w:r w:rsidRPr="0090674F">
        <w:t xml:space="preserve">it is all the same type of dust. </w:t>
      </w:r>
    </w:p>
    <w:p w:rsidR="0090674F" w:rsidRPr="0090674F" w:rsidRDefault="0090674F" w:rsidP="00350A0E">
      <w:pPr>
        <w:pStyle w:val="ListParagraph"/>
        <w:numPr>
          <w:ilvl w:val="0"/>
          <w:numId w:val="32"/>
        </w:numPr>
        <w:contextualSpacing/>
      </w:pPr>
      <w:r w:rsidRPr="0090674F">
        <w:t>Several tests are conducted from the same bulk sample.</w:t>
      </w:r>
    </w:p>
    <w:p w:rsidR="0090674F" w:rsidRPr="0090674F" w:rsidRDefault="0090674F" w:rsidP="00350A0E">
      <w:pPr>
        <w:numPr>
          <w:ilvl w:val="0"/>
          <w:numId w:val="20"/>
        </w:numPr>
      </w:pPr>
      <w:r w:rsidRPr="0090674F">
        <w:lastRenderedPageBreak/>
        <w:t xml:space="preserve">If possible, collect the sample from the highest elevated horizontal surfaces in the plant. Finer particles more easily ignite and tend to collect on elevated surfaces. </w:t>
      </w:r>
    </w:p>
    <w:p w:rsidR="0090674F" w:rsidRPr="002A1F84" w:rsidRDefault="0090674F" w:rsidP="0090674F">
      <w:pPr>
        <w:ind w:left="360"/>
        <w:rPr>
          <w:sz w:val="16"/>
          <w:szCs w:val="16"/>
        </w:rPr>
      </w:pPr>
    </w:p>
    <w:p w:rsidR="0090674F" w:rsidRPr="0090674F" w:rsidRDefault="0090674F" w:rsidP="00350A0E">
      <w:pPr>
        <w:numPr>
          <w:ilvl w:val="0"/>
          <w:numId w:val="20"/>
        </w:numPr>
      </w:pPr>
      <w:r w:rsidRPr="0090674F">
        <w:t>Determine if there is a hybrid mixture of combustible dust with a flammable gas or vapor.</w:t>
      </w:r>
    </w:p>
    <w:p w:rsidR="0090674F" w:rsidRPr="002A1F84" w:rsidRDefault="0090674F" w:rsidP="0090674F">
      <w:pPr>
        <w:ind w:left="360"/>
        <w:rPr>
          <w:sz w:val="16"/>
          <w:szCs w:val="16"/>
        </w:rPr>
      </w:pPr>
    </w:p>
    <w:p w:rsidR="0090674F" w:rsidRPr="0090674F" w:rsidRDefault="0090674F" w:rsidP="00350A0E">
      <w:pPr>
        <w:numPr>
          <w:ilvl w:val="0"/>
          <w:numId w:val="20"/>
        </w:numPr>
      </w:pPr>
      <w:r w:rsidRPr="0090674F">
        <w:t xml:space="preserve">Affix a </w:t>
      </w:r>
      <w:r w:rsidR="00D474ED">
        <w:rPr>
          <w:color w:val="000000"/>
        </w:rPr>
        <w:t xml:space="preserve">chain of custody </w:t>
      </w:r>
      <w:r w:rsidR="0058543D">
        <w:rPr>
          <w:color w:val="000000"/>
        </w:rPr>
        <w:t xml:space="preserve">seal </w:t>
      </w:r>
      <w:r w:rsidRPr="0090674F">
        <w:t>to the container. To seal the bottle, apply one end of the seal to the center of the lid, and run the seal down the edge of the lid and as far down the side of the bottle as it will reach.</w:t>
      </w:r>
    </w:p>
    <w:p w:rsidR="0090674F" w:rsidRPr="002A1F84" w:rsidRDefault="0090674F" w:rsidP="0090674F">
      <w:pPr>
        <w:ind w:left="360"/>
        <w:rPr>
          <w:sz w:val="16"/>
          <w:szCs w:val="16"/>
        </w:rPr>
      </w:pPr>
    </w:p>
    <w:p w:rsidR="0090674F" w:rsidRPr="0090674F" w:rsidRDefault="0090674F" w:rsidP="00350A0E">
      <w:pPr>
        <w:numPr>
          <w:ilvl w:val="0"/>
          <w:numId w:val="20"/>
        </w:numPr>
      </w:pPr>
      <w:r w:rsidRPr="0090674F">
        <w:t>Document where, when, and how dust is used and/or generated. Document the description of the operation and the requested tests as follows:</w:t>
      </w:r>
    </w:p>
    <w:p w:rsidR="0090674F" w:rsidRPr="0090674F" w:rsidRDefault="0090674F" w:rsidP="00350A0E">
      <w:pPr>
        <w:pStyle w:val="ListParagraph"/>
        <w:numPr>
          <w:ilvl w:val="0"/>
          <w:numId w:val="33"/>
        </w:numPr>
        <w:autoSpaceDE w:val="0"/>
        <w:autoSpaceDN w:val="0"/>
        <w:adjustRightInd w:val="0"/>
        <w:ind w:left="1440"/>
        <w:contextualSpacing/>
      </w:pPr>
      <w:r w:rsidRPr="0090674F">
        <w:t>When requesting analyses for fire or explosion hazards that may r</w:t>
      </w:r>
      <w:r w:rsidR="00937F48">
        <w:t>esult from housekeeping, ORS 654.010</w:t>
      </w:r>
      <w:r w:rsidRPr="0090674F">
        <w:t xml:space="preserve">, or </w:t>
      </w:r>
      <w:r w:rsidR="00937F48">
        <w:t>Division 2, Subdivision E</w:t>
      </w:r>
      <w:r w:rsidRPr="0090674F">
        <w:t xml:space="preserve"> (Means of Egress) violations, </w:t>
      </w:r>
      <w:r w:rsidRPr="000B040F">
        <w:t xml:space="preserve">write </w:t>
      </w:r>
      <w:r w:rsidR="00D474ED">
        <w:t>“</w:t>
      </w:r>
      <w:r w:rsidRPr="000B040F">
        <w:t>K</w:t>
      </w:r>
      <w:r w:rsidRPr="000B040F">
        <w:rPr>
          <w:vertAlign w:val="subscript"/>
        </w:rPr>
        <w:t>st</w:t>
      </w:r>
      <w:r w:rsidR="00D474ED">
        <w:t>, code M102.”</w:t>
      </w:r>
    </w:p>
    <w:p w:rsidR="0090674F" w:rsidRPr="00A3162A" w:rsidRDefault="0090674F" w:rsidP="00350A0E">
      <w:pPr>
        <w:pStyle w:val="ListParagraph"/>
        <w:numPr>
          <w:ilvl w:val="0"/>
          <w:numId w:val="33"/>
        </w:numPr>
        <w:autoSpaceDE w:val="0"/>
        <w:autoSpaceDN w:val="0"/>
        <w:adjustRightInd w:val="0"/>
        <w:ind w:left="1440"/>
        <w:contextualSpacing/>
      </w:pPr>
      <w:r w:rsidRPr="0090674F">
        <w:t xml:space="preserve">Where </w:t>
      </w:r>
      <w:r w:rsidRPr="00937F48">
        <w:t>1910.307</w:t>
      </w:r>
      <w:r w:rsidRPr="0090674F">
        <w:t xml:space="preserve"> (Hazardous Locations) violations are a concern, write “Potential Class II Dust</w:t>
      </w:r>
      <w:r w:rsidR="00D474ED">
        <w:t>, code E101</w:t>
      </w:r>
      <w:r w:rsidRPr="0090674F">
        <w:t xml:space="preserve">.” This test must be done to support a citation for Class II hazardous (classified) locations. Note: This test only applies to electrical ignition sources in Class II locations. When in doubt, contact </w:t>
      </w:r>
      <w:r w:rsidRPr="006C3C2B">
        <w:t xml:space="preserve">the </w:t>
      </w:r>
      <w:hyperlink r:id="rId70" w:history="1">
        <w:r w:rsidR="00A3162A" w:rsidRPr="00156A7B">
          <w:rPr>
            <w:rStyle w:val="Hyperlink"/>
            <w:color w:val="auto"/>
            <w:u w:val="none"/>
          </w:rPr>
          <w:t>Oregon</w:t>
        </w:r>
      </w:hyperlink>
      <w:r w:rsidR="00A3162A" w:rsidRPr="00CD3AF9">
        <w:rPr>
          <w:rStyle w:val="Hyperlink"/>
          <w:color w:val="auto"/>
          <w:u w:val="none"/>
        </w:rPr>
        <w:t xml:space="preserve"> OSHA Lab</w:t>
      </w:r>
      <w:r w:rsidRPr="00A3162A">
        <w:t>.</w:t>
      </w:r>
    </w:p>
    <w:p w:rsidR="0090674F" w:rsidRPr="002A1F84" w:rsidRDefault="0090674F" w:rsidP="0090674F">
      <w:pPr>
        <w:autoSpaceDE w:val="0"/>
        <w:autoSpaceDN w:val="0"/>
        <w:adjustRightInd w:val="0"/>
        <w:ind w:left="1440"/>
        <w:rPr>
          <w:sz w:val="16"/>
          <w:szCs w:val="16"/>
        </w:rPr>
      </w:pPr>
    </w:p>
    <w:p w:rsidR="0090674F" w:rsidRPr="0090674F" w:rsidRDefault="0090674F" w:rsidP="00350A0E">
      <w:pPr>
        <w:pStyle w:val="ListParagraph"/>
        <w:numPr>
          <w:ilvl w:val="0"/>
          <w:numId w:val="34"/>
        </w:numPr>
        <w:autoSpaceDE w:val="0"/>
        <w:autoSpaceDN w:val="0"/>
        <w:adjustRightInd w:val="0"/>
        <w:contextualSpacing/>
      </w:pPr>
      <w:r w:rsidRPr="0090674F">
        <w:t xml:space="preserve">The </w:t>
      </w:r>
      <w:r w:rsidR="00875BF6">
        <w:t>Enforcement manager</w:t>
      </w:r>
      <w:r w:rsidRPr="0090674F">
        <w:t xml:space="preserve"> must review the sampling plan and the number of samples being submitted. </w:t>
      </w:r>
      <w:r w:rsidR="00875BF6">
        <w:t>Management approval</w:t>
      </w:r>
      <w:r w:rsidRPr="0090674F">
        <w:t xml:space="preserve"> is required due to the resource</w:t>
      </w:r>
      <w:r w:rsidR="00875BF6">
        <w:t xml:space="preserve"> </w:t>
      </w:r>
      <w:r w:rsidRPr="0090674F">
        <w:t>intensive nature of these laboratory tests.</w:t>
      </w:r>
    </w:p>
    <w:p w:rsidR="0090674F" w:rsidRPr="002A1F84" w:rsidRDefault="0090674F" w:rsidP="0090674F">
      <w:pPr>
        <w:autoSpaceDE w:val="0"/>
        <w:autoSpaceDN w:val="0"/>
        <w:adjustRightInd w:val="0"/>
        <w:rPr>
          <w:sz w:val="16"/>
          <w:szCs w:val="16"/>
        </w:rPr>
      </w:pPr>
    </w:p>
    <w:p w:rsidR="009F0E31" w:rsidRDefault="0090674F">
      <w:pPr>
        <w:pStyle w:val="ListParagraph"/>
        <w:numPr>
          <w:ilvl w:val="0"/>
          <w:numId w:val="34"/>
        </w:numPr>
        <w:autoSpaceDE w:val="0"/>
        <w:autoSpaceDN w:val="0"/>
        <w:adjustRightInd w:val="0"/>
        <w:contextualSpacing/>
      </w:pPr>
      <w:r w:rsidRPr="0090674F">
        <w:t xml:space="preserve">Ship the sample with the paperwork to </w:t>
      </w:r>
      <w:r w:rsidR="00875BF6">
        <w:t>the Oregon OSHA Lab</w:t>
      </w:r>
      <w:r w:rsidRPr="0090674F">
        <w:t>.</w:t>
      </w:r>
      <w:r w:rsidR="008F07B2">
        <w:t xml:space="preserve"> </w:t>
      </w:r>
      <w:r w:rsidRPr="0090674F">
        <w:t>No special DOT shipping requirements apply; however, when shipping metal dusts</w:t>
      </w:r>
      <w:r w:rsidR="00AE262D">
        <w:t>--</w:t>
      </w:r>
      <w:r w:rsidRPr="0090674F">
        <w:t>especially dusts involving aluminum or magnesium</w:t>
      </w:r>
      <w:r w:rsidR="00AE262D">
        <w:t>--</w:t>
      </w:r>
      <w:r w:rsidRPr="0090674F">
        <w:t>CSHOs should verify with the shipping company whether any special requirements apply.</w:t>
      </w:r>
    </w:p>
    <w:p w:rsidR="0090674F" w:rsidRPr="0090674F" w:rsidRDefault="0090674F" w:rsidP="004C2CB9">
      <w:pPr>
        <w:pStyle w:val="ListParagraph"/>
        <w:ind w:left="0"/>
        <w:contextualSpacing/>
        <w:rPr>
          <w:rFonts w:eastAsia="Times New Roman"/>
        </w:rPr>
      </w:pPr>
    </w:p>
    <w:sectPr w:rsidR="0090674F" w:rsidRPr="0090674F" w:rsidSect="00E16B64">
      <w:footerReference w:type="default" r:id="rId7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21C1" w:rsidRDefault="00B021C1" w:rsidP="00BA5A6A">
      <w:r>
        <w:separator/>
      </w:r>
    </w:p>
  </w:endnote>
  <w:endnote w:type="continuationSeparator" w:id="0">
    <w:p w:rsidR="00B021C1" w:rsidRDefault="00B021C1" w:rsidP="00BA5A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21C1" w:rsidRPr="009138E6" w:rsidRDefault="00B021C1" w:rsidP="00BA5A6A">
    <w:pPr>
      <w:pStyle w:val="Footer"/>
    </w:pPr>
    <w:r>
      <w:rPr>
        <w:lang w:val="en-US"/>
      </w:rPr>
      <w:t xml:space="preserve">Section II / </w:t>
    </w:r>
    <w:r w:rsidRPr="009138E6">
      <w:t xml:space="preserve">Chapter </w:t>
    </w:r>
    <w:r>
      <w:rPr>
        <w:lang w:val="en-US"/>
      </w:rPr>
      <w:t>2</w:t>
    </w:r>
    <w:r w:rsidRPr="009138E6">
      <w:t xml:space="preserve"> - Page </w:t>
    </w:r>
    <w:r>
      <w:fldChar w:fldCharType="begin"/>
    </w:r>
    <w:r>
      <w:instrText xml:space="preserve"> PAGE   \* MERGEFORMAT </w:instrText>
    </w:r>
    <w:r>
      <w:fldChar w:fldCharType="separate"/>
    </w:r>
    <w:r>
      <w:rPr>
        <w:noProof/>
      </w:rPr>
      <w:t>40</w:t>
    </w:r>
    <w:r>
      <w:fldChar w:fldCharType="end"/>
    </w:r>
    <w:r w:rsidRPr="009138E6">
      <w:t xml:space="preserve"> </w:t>
    </w:r>
  </w:p>
  <w:p w:rsidR="00B021C1" w:rsidRDefault="00B021C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21C1" w:rsidRDefault="00B021C1" w:rsidP="00BA5A6A">
      <w:r>
        <w:separator/>
      </w:r>
    </w:p>
  </w:footnote>
  <w:footnote w:type="continuationSeparator" w:id="0">
    <w:p w:rsidR="00B021C1" w:rsidRDefault="00B021C1" w:rsidP="00BA5A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3in;height:3in" o:bullet="t"/>
    </w:pict>
  </w:numPicBullet>
  <w:numPicBullet w:numPicBulletId="1">
    <w:pict>
      <v:shape id="_x0000_i1042" type="#_x0000_t75" style="width:3in;height:3in" o:bullet="t"/>
    </w:pict>
  </w:numPicBullet>
  <w:numPicBullet w:numPicBulletId="2">
    <w:pict>
      <v:shape id="_x0000_i1043" type="#_x0000_t75" style="width:3in;height:3in" o:bullet="t"/>
    </w:pict>
  </w:numPicBullet>
  <w:abstractNum w:abstractNumId="0" w15:restartNumberingAfterBreak="0">
    <w:nsid w:val="FFFFFF89"/>
    <w:multiLevelType w:val="singleLevel"/>
    <w:tmpl w:val="9C8667B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503F5D"/>
    <w:multiLevelType w:val="hybridMultilevel"/>
    <w:tmpl w:val="DF0453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7515EE5"/>
    <w:multiLevelType w:val="hybridMultilevel"/>
    <w:tmpl w:val="F998C86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15:restartNumberingAfterBreak="0">
    <w:nsid w:val="0A3837D9"/>
    <w:multiLevelType w:val="hybridMultilevel"/>
    <w:tmpl w:val="0ACEF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674EA5"/>
    <w:multiLevelType w:val="hybridMultilevel"/>
    <w:tmpl w:val="E5B847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E674A47"/>
    <w:multiLevelType w:val="hybridMultilevel"/>
    <w:tmpl w:val="886C3248"/>
    <w:lvl w:ilvl="0" w:tplc="04090001">
      <w:start w:val="1"/>
      <w:numFmt w:val="bullet"/>
      <w:lvlText w:val=""/>
      <w:lvlJc w:val="left"/>
      <w:pPr>
        <w:tabs>
          <w:tab w:val="num" w:pos="720"/>
        </w:tabs>
        <w:ind w:left="720" w:hanging="360"/>
      </w:pPr>
      <w:rPr>
        <w:rFonts w:ascii="Symbol" w:hAnsi="Symbol" w:hint="default"/>
      </w:rPr>
    </w:lvl>
    <w:lvl w:ilvl="1" w:tplc="463E0E0A">
      <w:numFmt w:val="bullet"/>
      <w:lvlText w:val="•"/>
      <w:lvlJc w:val="left"/>
      <w:pPr>
        <w:ind w:left="1440" w:hanging="360"/>
      </w:pPr>
      <w:rPr>
        <w:rFonts w:ascii="Times New Roman" w:eastAsia="Calibri" w:hAnsi="Times New Roman"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5C4924"/>
    <w:multiLevelType w:val="hybridMultilevel"/>
    <w:tmpl w:val="3CB2E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10347D"/>
    <w:multiLevelType w:val="hybridMultilevel"/>
    <w:tmpl w:val="A23EBB8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700FE6"/>
    <w:multiLevelType w:val="hybridMultilevel"/>
    <w:tmpl w:val="DF926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8B1AA9"/>
    <w:multiLevelType w:val="hybridMultilevel"/>
    <w:tmpl w:val="93CA58E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0" w15:restartNumberingAfterBreak="0">
    <w:nsid w:val="151868B5"/>
    <w:multiLevelType w:val="hybridMultilevel"/>
    <w:tmpl w:val="7F94C1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53842A2"/>
    <w:multiLevelType w:val="hybridMultilevel"/>
    <w:tmpl w:val="51B4E448"/>
    <w:lvl w:ilvl="0" w:tplc="04090001">
      <w:start w:val="1"/>
      <w:numFmt w:val="bullet"/>
      <w:pStyle w:val="Body3"/>
      <w:lvlText w:val=""/>
      <w:lvlJc w:val="left"/>
      <w:pPr>
        <w:tabs>
          <w:tab w:val="num" w:pos="3240"/>
        </w:tabs>
        <w:ind w:left="3240" w:hanging="360"/>
      </w:pPr>
      <w:rPr>
        <w:rFonts w:ascii="Symbol" w:hAnsi="Symbol" w:hint="default"/>
      </w:rPr>
    </w:lvl>
    <w:lvl w:ilvl="1" w:tplc="04090003" w:tentative="1">
      <w:start w:val="1"/>
      <w:numFmt w:val="bullet"/>
      <w:lvlText w:val="o"/>
      <w:lvlJc w:val="left"/>
      <w:pPr>
        <w:tabs>
          <w:tab w:val="num" w:pos="3960"/>
        </w:tabs>
        <w:ind w:left="3960" w:hanging="360"/>
      </w:pPr>
      <w:rPr>
        <w:rFonts w:ascii="Courier New" w:hAnsi="Courier New" w:cs="Arial"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Arial"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Arial"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12" w15:restartNumberingAfterBreak="0">
    <w:nsid w:val="17A37F4F"/>
    <w:multiLevelType w:val="hybridMultilevel"/>
    <w:tmpl w:val="97E4A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8337F2"/>
    <w:multiLevelType w:val="hybridMultilevel"/>
    <w:tmpl w:val="1EDC28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C8D0193"/>
    <w:multiLevelType w:val="hybridMultilevel"/>
    <w:tmpl w:val="33D02D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1CAF2B67"/>
    <w:multiLevelType w:val="hybridMultilevel"/>
    <w:tmpl w:val="6C2417B2"/>
    <w:lvl w:ilvl="0" w:tplc="D10094CC">
      <w:start w:val="1"/>
      <w:numFmt w:val="bullet"/>
      <w:lvlText w:val=""/>
      <w:lvlJc w:val="left"/>
      <w:pPr>
        <w:ind w:left="702" w:hanging="360"/>
      </w:pPr>
      <w:rPr>
        <w:rFonts w:ascii="Symbol" w:hAnsi="Symbol" w:hint="default"/>
        <w:kern w:val="0"/>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16" w15:restartNumberingAfterBreak="0">
    <w:nsid w:val="1D0D2F8E"/>
    <w:multiLevelType w:val="hybridMultilevel"/>
    <w:tmpl w:val="34CCBEF8"/>
    <w:lvl w:ilvl="0" w:tplc="04090003">
      <w:start w:val="1"/>
      <w:numFmt w:val="bullet"/>
      <w:lvlText w:val="o"/>
      <w:lvlJc w:val="left"/>
      <w:pPr>
        <w:ind w:left="1980" w:hanging="360"/>
      </w:pPr>
      <w:rPr>
        <w:rFonts w:ascii="Courier New" w:hAnsi="Courier New" w:cs="Courier New"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7" w15:restartNumberingAfterBreak="0">
    <w:nsid w:val="1F192BD8"/>
    <w:multiLevelType w:val="hybridMultilevel"/>
    <w:tmpl w:val="9138A0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1F286D82"/>
    <w:multiLevelType w:val="hybridMultilevel"/>
    <w:tmpl w:val="FEE06F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10B5D1A"/>
    <w:multiLevelType w:val="hybridMultilevel"/>
    <w:tmpl w:val="0E74B59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234F38AB"/>
    <w:multiLevelType w:val="hybridMultilevel"/>
    <w:tmpl w:val="09CC1C3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1" w15:restartNumberingAfterBreak="0">
    <w:nsid w:val="237B566A"/>
    <w:multiLevelType w:val="hybridMultilevel"/>
    <w:tmpl w:val="B35E8E98"/>
    <w:lvl w:ilvl="0" w:tplc="0409000F">
      <w:start w:val="1"/>
      <w:numFmt w:val="decimal"/>
      <w:lvlText w:val="%1."/>
      <w:lvlJc w:val="left"/>
      <w:pPr>
        <w:tabs>
          <w:tab w:val="num" w:pos="1800"/>
        </w:tabs>
        <w:ind w:left="1800" w:hanging="360"/>
      </w:p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22" w15:restartNumberingAfterBreak="0">
    <w:nsid w:val="27145466"/>
    <w:multiLevelType w:val="hybridMultilevel"/>
    <w:tmpl w:val="318C5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78A05EA"/>
    <w:multiLevelType w:val="hybridMultilevel"/>
    <w:tmpl w:val="28468A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7A76D76"/>
    <w:multiLevelType w:val="hybridMultilevel"/>
    <w:tmpl w:val="254AC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02F383F"/>
    <w:multiLevelType w:val="hybridMultilevel"/>
    <w:tmpl w:val="064ABE26"/>
    <w:lvl w:ilvl="0" w:tplc="04090003">
      <w:start w:val="1"/>
      <w:numFmt w:val="bullet"/>
      <w:lvlText w:val="o"/>
      <w:lvlJc w:val="left"/>
      <w:pPr>
        <w:ind w:left="720" w:hanging="360"/>
      </w:pPr>
      <w:rPr>
        <w:rFonts w:ascii="Courier New" w:hAnsi="Courier New" w:cs="Courier New" w:hint="default"/>
        <w:ker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3F6168B"/>
    <w:multiLevelType w:val="hybridMultilevel"/>
    <w:tmpl w:val="902A0B0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34CB069A"/>
    <w:multiLevelType w:val="hybridMultilevel"/>
    <w:tmpl w:val="3AD8DA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4D16433"/>
    <w:multiLevelType w:val="hybridMultilevel"/>
    <w:tmpl w:val="7CB81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9DF5B62"/>
    <w:multiLevelType w:val="hybridMultilevel"/>
    <w:tmpl w:val="9D12322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0" w15:restartNumberingAfterBreak="0">
    <w:nsid w:val="41580EF2"/>
    <w:multiLevelType w:val="hybridMultilevel"/>
    <w:tmpl w:val="DC7E5AD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418D0B62"/>
    <w:multiLevelType w:val="hybridMultilevel"/>
    <w:tmpl w:val="DFCA00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42B42FB1"/>
    <w:multiLevelType w:val="hybridMultilevel"/>
    <w:tmpl w:val="D2BE4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4693822"/>
    <w:multiLevelType w:val="hybridMultilevel"/>
    <w:tmpl w:val="3B98A00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5382AD4"/>
    <w:multiLevelType w:val="hybridMultilevel"/>
    <w:tmpl w:val="7EDAFC2E"/>
    <w:lvl w:ilvl="0" w:tplc="04090003">
      <w:start w:val="1"/>
      <w:numFmt w:val="bullet"/>
      <w:lvlText w:val="o"/>
      <w:lvlJc w:val="left"/>
      <w:pPr>
        <w:ind w:left="1980" w:hanging="360"/>
      </w:pPr>
      <w:rPr>
        <w:rFonts w:ascii="Courier New" w:hAnsi="Courier New" w:cs="Courier New"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35" w15:restartNumberingAfterBreak="0">
    <w:nsid w:val="4CF75EBA"/>
    <w:multiLevelType w:val="hybridMultilevel"/>
    <w:tmpl w:val="A3C8B554"/>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6" w15:restartNumberingAfterBreak="0">
    <w:nsid w:val="4D4A4F30"/>
    <w:multiLevelType w:val="hybridMultilevel"/>
    <w:tmpl w:val="76DEB6B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7" w15:restartNumberingAfterBreak="0">
    <w:nsid w:val="51DC3033"/>
    <w:multiLevelType w:val="hybridMultilevel"/>
    <w:tmpl w:val="631C9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6A008BE"/>
    <w:multiLevelType w:val="hybridMultilevel"/>
    <w:tmpl w:val="19566B22"/>
    <w:lvl w:ilvl="0" w:tplc="04090003">
      <w:start w:val="1"/>
      <w:numFmt w:val="bullet"/>
      <w:lvlText w:val="o"/>
      <w:lvlJc w:val="left"/>
      <w:pPr>
        <w:ind w:left="1980" w:hanging="360"/>
      </w:pPr>
      <w:rPr>
        <w:rFonts w:ascii="Courier New" w:hAnsi="Courier New" w:cs="Courier New"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39" w15:restartNumberingAfterBreak="0">
    <w:nsid w:val="5A8C7D7C"/>
    <w:multiLevelType w:val="hybridMultilevel"/>
    <w:tmpl w:val="0BECB50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5ADC0306"/>
    <w:multiLevelType w:val="hybridMultilevel"/>
    <w:tmpl w:val="8A06935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1" w15:restartNumberingAfterBreak="0">
    <w:nsid w:val="5B226A8F"/>
    <w:multiLevelType w:val="multilevel"/>
    <w:tmpl w:val="381CD4AC"/>
    <w:styleLink w:val="DCBSList"/>
    <w:lvl w:ilvl="0">
      <w:start w:val="1"/>
      <w:numFmt w:val="decimal"/>
      <w:pStyle w:val="ListNumber"/>
      <w:lvlText w:val="%1."/>
      <w:lvlJc w:val="right"/>
      <w:pPr>
        <w:ind w:left="360" w:hanging="144"/>
      </w:pPr>
      <w:rPr>
        <w:rFonts w:ascii="Times New Roman" w:hAnsi="Times New Roman" w:hint="default"/>
        <w:sz w:val="24"/>
      </w:rPr>
    </w:lvl>
    <w:lvl w:ilvl="1">
      <w:start w:val="1"/>
      <w:numFmt w:val="upperLetter"/>
      <w:pStyle w:val="ListNumber2"/>
      <w:lvlText w:val="%2."/>
      <w:lvlJc w:val="right"/>
      <w:pPr>
        <w:ind w:left="720" w:hanging="144"/>
      </w:pPr>
      <w:rPr>
        <w:rFonts w:ascii="Times New Roman" w:hAnsi="Times New Roman" w:hint="default"/>
        <w:sz w:val="24"/>
      </w:rPr>
    </w:lvl>
    <w:lvl w:ilvl="2">
      <w:start w:val="1"/>
      <w:numFmt w:val="decimal"/>
      <w:pStyle w:val="ListNumber3"/>
      <w:lvlText w:val="(%3)"/>
      <w:lvlJc w:val="right"/>
      <w:pPr>
        <w:ind w:left="1080" w:hanging="144"/>
      </w:pPr>
      <w:rPr>
        <w:rFonts w:ascii="Times New Roman" w:hAnsi="Times New Roman" w:hint="default"/>
        <w:sz w:val="24"/>
      </w:rPr>
    </w:lvl>
    <w:lvl w:ilvl="3">
      <w:start w:val="1"/>
      <w:numFmt w:val="lowerLetter"/>
      <w:pStyle w:val="ListNumber4"/>
      <w:lvlText w:val="(%4)"/>
      <w:lvlJc w:val="right"/>
      <w:pPr>
        <w:ind w:left="1440" w:hanging="144"/>
      </w:pPr>
      <w:rPr>
        <w:rFonts w:hint="default"/>
      </w:rPr>
    </w:lvl>
    <w:lvl w:ilvl="4">
      <w:start w:val="1"/>
      <w:numFmt w:val="lowerRoman"/>
      <w:pStyle w:val="ListNumber5"/>
      <w:lvlText w:val="(%5)"/>
      <w:lvlJc w:val="right"/>
      <w:pPr>
        <w:ind w:left="1800" w:hanging="144"/>
      </w:pPr>
      <w:rPr>
        <w:rFonts w:hint="default"/>
      </w:rPr>
    </w:lvl>
    <w:lvl w:ilvl="5">
      <w:start w:val="1"/>
      <w:numFmt w:val="upperLetter"/>
      <w:lvlText w:val="(%6)"/>
      <w:lvlJc w:val="right"/>
      <w:pPr>
        <w:ind w:left="2160" w:hanging="144"/>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5DFB4114"/>
    <w:multiLevelType w:val="hybridMultilevel"/>
    <w:tmpl w:val="B6AC8DC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3" w15:restartNumberingAfterBreak="0">
    <w:nsid w:val="61891A87"/>
    <w:multiLevelType w:val="hybridMultilevel"/>
    <w:tmpl w:val="F0660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39065F8"/>
    <w:multiLevelType w:val="hybridMultilevel"/>
    <w:tmpl w:val="D5F491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6444412B"/>
    <w:multiLevelType w:val="hybridMultilevel"/>
    <w:tmpl w:val="A0428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5913592"/>
    <w:multiLevelType w:val="hybridMultilevel"/>
    <w:tmpl w:val="158024D8"/>
    <w:lvl w:ilvl="0" w:tplc="73A8719C">
      <w:start w:val="1"/>
      <w:numFmt w:val="bullet"/>
      <w:lvlText w:val="-"/>
      <w:lvlJc w:val="left"/>
      <w:pPr>
        <w:ind w:left="297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6E0EA072">
      <w:start w:val="1"/>
      <w:numFmt w:val="bullet"/>
      <w:lvlText w:val="-"/>
      <w:lvlJc w:val="left"/>
      <w:pPr>
        <w:ind w:left="2160" w:hanging="360"/>
      </w:pPr>
      <w:rPr>
        <w:rFonts w:ascii="Courier New" w:hAnsi="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D675DBE"/>
    <w:multiLevelType w:val="multilevel"/>
    <w:tmpl w:val="CCC2CFE2"/>
    <w:lvl w:ilvl="0">
      <w:start w:val="1"/>
      <w:numFmt w:val="decimal"/>
      <w:pStyle w:val="Heading1"/>
      <w:suff w:val="space"/>
      <w:lvlText w:val="Chapter %1"/>
      <w:lvlJc w:val="left"/>
      <w:pPr>
        <w:ind w:left="0" w:firstLine="0"/>
      </w:pPr>
      <w:rPr>
        <w:rFonts w:hint="default"/>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48" w15:restartNumberingAfterBreak="0">
    <w:nsid w:val="712C75AD"/>
    <w:multiLevelType w:val="hybridMultilevel"/>
    <w:tmpl w:val="89AE5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2E631B3"/>
    <w:multiLevelType w:val="hybridMultilevel"/>
    <w:tmpl w:val="8BD27AB0"/>
    <w:lvl w:ilvl="0" w:tplc="04090003">
      <w:start w:val="1"/>
      <w:numFmt w:val="bullet"/>
      <w:lvlText w:val="o"/>
      <w:lvlJc w:val="left"/>
      <w:pPr>
        <w:ind w:left="1980" w:hanging="360"/>
      </w:pPr>
      <w:rPr>
        <w:rFonts w:ascii="Courier New" w:hAnsi="Courier New" w:cs="Courier New"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50" w15:restartNumberingAfterBreak="0">
    <w:nsid w:val="799F0ABF"/>
    <w:multiLevelType w:val="hybridMultilevel"/>
    <w:tmpl w:val="3AD66E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7C3F6256"/>
    <w:multiLevelType w:val="hybridMultilevel"/>
    <w:tmpl w:val="8842E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FDA1401"/>
    <w:multiLevelType w:val="hybridMultilevel"/>
    <w:tmpl w:val="2E8E85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1"/>
  </w:num>
  <w:num w:numId="2">
    <w:abstractNumId w:val="11"/>
  </w:num>
  <w:num w:numId="3">
    <w:abstractNumId w:val="0"/>
  </w:num>
  <w:num w:numId="4">
    <w:abstractNumId w:val="47"/>
  </w:num>
  <w:num w:numId="5">
    <w:abstractNumId w:val="9"/>
  </w:num>
  <w:num w:numId="6">
    <w:abstractNumId w:val="16"/>
  </w:num>
  <w:num w:numId="7">
    <w:abstractNumId w:val="20"/>
  </w:num>
  <w:num w:numId="8">
    <w:abstractNumId w:val="34"/>
  </w:num>
  <w:num w:numId="9">
    <w:abstractNumId w:val="38"/>
  </w:num>
  <w:num w:numId="10">
    <w:abstractNumId w:val="2"/>
  </w:num>
  <w:num w:numId="11">
    <w:abstractNumId w:val="42"/>
  </w:num>
  <w:num w:numId="12">
    <w:abstractNumId w:val="40"/>
  </w:num>
  <w:num w:numId="13">
    <w:abstractNumId w:val="35"/>
  </w:num>
  <w:num w:numId="14">
    <w:abstractNumId w:val="37"/>
  </w:num>
  <w:num w:numId="15">
    <w:abstractNumId w:val="32"/>
  </w:num>
  <w:num w:numId="16">
    <w:abstractNumId w:val="48"/>
  </w:num>
  <w:num w:numId="17">
    <w:abstractNumId w:val="26"/>
  </w:num>
  <w:num w:numId="18">
    <w:abstractNumId w:val="33"/>
  </w:num>
  <w:num w:numId="19">
    <w:abstractNumId w:val="23"/>
  </w:num>
  <w:num w:numId="20">
    <w:abstractNumId w:val="5"/>
  </w:num>
  <w:num w:numId="21">
    <w:abstractNumId w:val="7"/>
  </w:num>
  <w:num w:numId="22">
    <w:abstractNumId w:val="45"/>
  </w:num>
  <w:num w:numId="23">
    <w:abstractNumId w:val="3"/>
  </w:num>
  <w:num w:numId="24">
    <w:abstractNumId w:val="29"/>
  </w:num>
  <w:num w:numId="25">
    <w:abstractNumId w:val="49"/>
  </w:num>
  <w:num w:numId="26">
    <w:abstractNumId w:val="36"/>
  </w:num>
  <w:num w:numId="27">
    <w:abstractNumId w:val="6"/>
  </w:num>
  <w:num w:numId="28">
    <w:abstractNumId w:val="51"/>
  </w:num>
  <w:num w:numId="29">
    <w:abstractNumId w:val="27"/>
  </w:num>
  <w:num w:numId="30">
    <w:abstractNumId w:val="12"/>
  </w:num>
  <w:num w:numId="31">
    <w:abstractNumId w:val="39"/>
  </w:num>
  <w:num w:numId="32">
    <w:abstractNumId w:val="19"/>
  </w:num>
  <w:num w:numId="33">
    <w:abstractNumId w:val="30"/>
  </w:num>
  <w:num w:numId="34">
    <w:abstractNumId w:val="18"/>
  </w:num>
  <w:num w:numId="35">
    <w:abstractNumId w:val="1"/>
  </w:num>
  <w:num w:numId="36">
    <w:abstractNumId w:val="44"/>
  </w:num>
  <w:num w:numId="37">
    <w:abstractNumId w:val="4"/>
  </w:num>
  <w:num w:numId="38">
    <w:abstractNumId w:val="50"/>
  </w:num>
  <w:num w:numId="39">
    <w:abstractNumId w:val="17"/>
  </w:num>
  <w:num w:numId="40">
    <w:abstractNumId w:val="10"/>
  </w:num>
  <w:num w:numId="41">
    <w:abstractNumId w:val="31"/>
  </w:num>
  <w:num w:numId="42">
    <w:abstractNumId w:val="13"/>
  </w:num>
  <w:num w:numId="43">
    <w:abstractNumId w:val="52"/>
  </w:num>
  <w:num w:numId="44">
    <w:abstractNumId w:val="14"/>
  </w:num>
  <w:num w:numId="45">
    <w:abstractNumId w:val="46"/>
  </w:num>
  <w:num w:numId="46">
    <w:abstractNumId w:val="28"/>
  </w:num>
  <w:num w:numId="47">
    <w:abstractNumId w:val="24"/>
  </w:num>
  <w:num w:numId="48">
    <w:abstractNumId w:val="43"/>
  </w:num>
  <w:num w:numId="49">
    <w:abstractNumId w:val="25"/>
  </w:num>
  <w:num w:numId="50">
    <w:abstractNumId w:val="15"/>
  </w:num>
  <w:num w:numId="51">
    <w:abstractNumId w:val="8"/>
  </w:num>
  <w:num w:numId="52">
    <w:abstractNumId w:val="22"/>
  </w:num>
  <w:num w:numId="53">
    <w:abstractNumId w:val="21"/>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87C"/>
    <w:rsid w:val="00004B35"/>
    <w:rsid w:val="0001284E"/>
    <w:rsid w:val="00017101"/>
    <w:rsid w:val="000250A3"/>
    <w:rsid w:val="000253BF"/>
    <w:rsid w:val="00026293"/>
    <w:rsid w:val="00031664"/>
    <w:rsid w:val="00031A85"/>
    <w:rsid w:val="0003244C"/>
    <w:rsid w:val="0003582F"/>
    <w:rsid w:val="00035F14"/>
    <w:rsid w:val="00035F37"/>
    <w:rsid w:val="00037A5C"/>
    <w:rsid w:val="00037DB3"/>
    <w:rsid w:val="000421BD"/>
    <w:rsid w:val="000456C8"/>
    <w:rsid w:val="000464C5"/>
    <w:rsid w:val="00050980"/>
    <w:rsid w:val="00053519"/>
    <w:rsid w:val="00056020"/>
    <w:rsid w:val="0005607D"/>
    <w:rsid w:val="0006019D"/>
    <w:rsid w:val="00062579"/>
    <w:rsid w:val="00063069"/>
    <w:rsid w:val="000657E1"/>
    <w:rsid w:val="000667E7"/>
    <w:rsid w:val="00066B13"/>
    <w:rsid w:val="00067532"/>
    <w:rsid w:val="00070439"/>
    <w:rsid w:val="000705A8"/>
    <w:rsid w:val="00070AA9"/>
    <w:rsid w:val="00070DA9"/>
    <w:rsid w:val="00070F0D"/>
    <w:rsid w:val="00072875"/>
    <w:rsid w:val="00076893"/>
    <w:rsid w:val="00081804"/>
    <w:rsid w:val="000900F2"/>
    <w:rsid w:val="000903DF"/>
    <w:rsid w:val="00091FF3"/>
    <w:rsid w:val="00097486"/>
    <w:rsid w:val="000A20FC"/>
    <w:rsid w:val="000A21B0"/>
    <w:rsid w:val="000A229B"/>
    <w:rsid w:val="000A25EB"/>
    <w:rsid w:val="000A3CC0"/>
    <w:rsid w:val="000A48DF"/>
    <w:rsid w:val="000A5241"/>
    <w:rsid w:val="000A52AB"/>
    <w:rsid w:val="000A570D"/>
    <w:rsid w:val="000B02FF"/>
    <w:rsid w:val="000B040F"/>
    <w:rsid w:val="000B0E14"/>
    <w:rsid w:val="000B0E43"/>
    <w:rsid w:val="000B135C"/>
    <w:rsid w:val="000B2448"/>
    <w:rsid w:val="000B3549"/>
    <w:rsid w:val="000B68BB"/>
    <w:rsid w:val="000C0626"/>
    <w:rsid w:val="000D4BDF"/>
    <w:rsid w:val="000D67CD"/>
    <w:rsid w:val="000E5AE5"/>
    <w:rsid w:val="000E6497"/>
    <w:rsid w:val="000E7819"/>
    <w:rsid w:val="000F03CA"/>
    <w:rsid w:val="000F2C78"/>
    <w:rsid w:val="000F61FB"/>
    <w:rsid w:val="000F6F86"/>
    <w:rsid w:val="00101AE1"/>
    <w:rsid w:val="00102540"/>
    <w:rsid w:val="00102CE9"/>
    <w:rsid w:val="00103799"/>
    <w:rsid w:val="00103E96"/>
    <w:rsid w:val="001074B0"/>
    <w:rsid w:val="00111BD7"/>
    <w:rsid w:val="00112EE7"/>
    <w:rsid w:val="001136D1"/>
    <w:rsid w:val="001153DA"/>
    <w:rsid w:val="00115A00"/>
    <w:rsid w:val="00117E04"/>
    <w:rsid w:val="00120BAF"/>
    <w:rsid w:val="00124EA8"/>
    <w:rsid w:val="001272C6"/>
    <w:rsid w:val="001307A1"/>
    <w:rsid w:val="001317CE"/>
    <w:rsid w:val="0013686F"/>
    <w:rsid w:val="0014061C"/>
    <w:rsid w:val="001408CD"/>
    <w:rsid w:val="00140FA2"/>
    <w:rsid w:val="001410DF"/>
    <w:rsid w:val="001445A1"/>
    <w:rsid w:val="00144B5B"/>
    <w:rsid w:val="00146A41"/>
    <w:rsid w:val="0015162B"/>
    <w:rsid w:val="001524BF"/>
    <w:rsid w:val="00152CC8"/>
    <w:rsid w:val="00153C36"/>
    <w:rsid w:val="00156A7B"/>
    <w:rsid w:val="00162529"/>
    <w:rsid w:val="001643C9"/>
    <w:rsid w:val="001705F6"/>
    <w:rsid w:val="00181788"/>
    <w:rsid w:val="0019068A"/>
    <w:rsid w:val="00190A2B"/>
    <w:rsid w:val="001939D1"/>
    <w:rsid w:val="001959ED"/>
    <w:rsid w:val="00195A5F"/>
    <w:rsid w:val="00196C46"/>
    <w:rsid w:val="0019708B"/>
    <w:rsid w:val="00197F66"/>
    <w:rsid w:val="001A1779"/>
    <w:rsid w:val="001A6446"/>
    <w:rsid w:val="001B073D"/>
    <w:rsid w:val="001B14C2"/>
    <w:rsid w:val="001B2C26"/>
    <w:rsid w:val="001B3459"/>
    <w:rsid w:val="001B4C5D"/>
    <w:rsid w:val="001C424F"/>
    <w:rsid w:val="001C46C2"/>
    <w:rsid w:val="001C538B"/>
    <w:rsid w:val="001D0B62"/>
    <w:rsid w:val="001D30EB"/>
    <w:rsid w:val="001D5009"/>
    <w:rsid w:val="001D5604"/>
    <w:rsid w:val="001D7C7C"/>
    <w:rsid w:val="001E11D4"/>
    <w:rsid w:val="001E3AFA"/>
    <w:rsid w:val="001E5BD0"/>
    <w:rsid w:val="001F362E"/>
    <w:rsid w:val="001F3E96"/>
    <w:rsid w:val="001F47CA"/>
    <w:rsid w:val="001F65D8"/>
    <w:rsid w:val="0020209D"/>
    <w:rsid w:val="002022DE"/>
    <w:rsid w:val="00203C46"/>
    <w:rsid w:val="00205F4F"/>
    <w:rsid w:val="00210BF4"/>
    <w:rsid w:val="00211DEA"/>
    <w:rsid w:val="002132D1"/>
    <w:rsid w:val="002227B3"/>
    <w:rsid w:val="00226BBF"/>
    <w:rsid w:val="002277E9"/>
    <w:rsid w:val="002315EF"/>
    <w:rsid w:val="00235B05"/>
    <w:rsid w:val="002373F8"/>
    <w:rsid w:val="00237A5A"/>
    <w:rsid w:val="002408F0"/>
    <w:rsid w:val="00243A8C"/>
    <w:rsid w:val="0024609E"/>
    <w:rsid w:val="00251E59"/>
    <w:rsid w:val="002538F6"/>
    <w:rsid w:val="00254ECE"/>
    <w:rsid w:val="0025753A"/>
    <w:rsid w:val="0026008B"/>
    <w:rsid w:val="002611B7"/>
    <w:rsid w:val="0026205A"/>
    <w:rsid w:val="002624DD"/>
    <w:rsid w:val="00262B9D"/>
    <w:rsid w:val="00263DB2"/>
    <w:rsid w:val="00265848"/>
    <w:rsid w:val="00265F05"/>
    <w:rsid w:val="00266096"/>
    <w:rsid w:val="00266926"/>
    <w:rsid w:val="00266A27"/>
    <w:rsid w:val="00267BF2"/>
    <w:rsid w:val="0027205E"/>
    <w:rsid w:val="00272F7A"/>
    <w:rsid w:val="00273BA8"/>
    <w:rsid w:val="00273BED"/>
    <w:rsid w:val="002774D2"/>
    <w:rsid w:val="002840F4"/>
    <w:rsid w:val="002852A5"/>
    <w:rsid w:val="00290C3E"/>
    <w:rsid w:val="00293DEA"/>
    <w:rsid w:val="00294321"/>
    <w:rsid w:val="00294C49"/>
    <w:rsid w:val="002951D9"/>
    <w:rsid w:val="00295527"/>
    <w:rsid w:val="0029588A"/>
    <w:rsid w:val="002A1732"/>
    <w:rsid w:val="002A1F84"/>
    <w:rsid w:val="002A2365"/>
    <w:rsid w:val="002B1371"/>
    <w:rsid w:val="002B26FB"/>
    <w:rsid w:val="002B7D7D"/>
    <w:rsid w:val="002C02FA"/>
    <w:rsid w:val="002C1484"/>
    <w:rsid w:val="002C41EE"/>
    <w:rsid w:val="002C47B7"/>
    <w:rsid w:val="002D56E8"/>
    <w:rsid w:val="002D6534"/>
    <w:rsid w:val="002E1433"/>
    <w:rsid w:val="002E1F38"/>
    <w:rsid w:val="002F2845"/>
    <w:rsid w:val="002F2B04"/>
    <w:rsid w:val="002F41FD"/>
    <w:rsid w:val="002F7733"/>
    <w:rsid w:val="002F796C"/>
    <w:rsid w:val="0030191F"/>
    <w:rsid w:val="003102AC"/>
    <w:rsid w:val="00310F5F"/>
    <w:rsid w:val="00312A5A"/>
    <w:rsid w:val="003139C1"/>
    <w:rsid w:val="003145F1"/>
    <w:rsid w:val="00314983"/>
    <w:rsid w:val="00314E84"/>
    <w:rsid w:val="00316DD4"/>
    <w:rsid w:val="00323454"/>
    <w:rsid w:val="003274C3"/>
    <w:rsid w:val="0033269E"/>
    <w:rsid w:val="00334804"/>
    <w:rsid w:val="00334D2C"/>
    <w:rsid w:val="00337D43"/>
    <w:rsid w:val="0034313A"/>
    <w:rsid w:val="003437A1"/>
    <w:rsid w:val="00344956"/>
    <w:rsid w:val="00350A0E"/>
    <w:rsid w:val="0035145D"/>
    <w:rsid w:val="00355B32"/>
    <w:rsid w:val="00362AEE"/>
    <w:rsid w:val="0036576A"/>
    <w:rsid w:val="00367A5C"/>
    <w:rsid w:val="00370F1F"/>
    <w:rsid w:val="003725A0"/>
    <w:rsid w:val="00375709"/>
    <w:rsid w:val="00376125"/>
    <w:rsid w:val="00376C20"/>
    <w:rsid w:val="00381088"/>
    <w:rsid w:val="003837AE"/>
    <w:rsid w:val="00390D4F"/>
    <w:rsid w:val="003974DD"/>
    <w:rsid w:val="003A1569"/>
    <w:rsid w:val="003A30AA"/>
    <w:rsid w:val="003A5BF8"/>
    <w:rsid w:val="003A6423"/>
    <w:rsid w:val="003A708B"/>
    <w:rsid w:val="003C34D9"/>
    <w:rsid w:val="003C485B"/>
    <w:rsid w:val="003C71FC"/>
    <w:rsid w:val="003D0938"/>
    <w:rsid w:val="003D1136"/>
    <w:rsid w:val="003D5EBB"/>
    <w:rsid w:val="003D7849"/>
    <w:rsid w:val="003E37E0"/>
    <w:rsid w:val="003E4ED9"/>
    <w:rsid w:val="003E7258"/>
    <w:rsid w:val="003E7A6C"/>
    <w:rsid w:val="003F4B59"/>
    <w:rsid w:val="00400150"/>
    <w:rsid w:val="004009BB"/>
    <w:rsid w:val="0040566E"/>
    <w:rsid w:val="004062C8"/>
    <w:rsid w:val="004120CD"/>
    <w:rsid w:val="00413D6A"/>
    <w:rsid w:val="004144DB"/>
    <w:rsid w:val="0041461D"/>
    <w:rsid w:val="0042077C"/>
    <w:rsid w:val="0042457B"/>
    <w:rsid w:val="004269A8"/>
    <w:rsid w:val="004368C0"/>
    <w:rsid w:val="00437746"/>
    <w:rsid w:val="00437C82"/>
    <w:rsid w:val="00441507"/>
    <w:rsid w:val="00441E52"/>
    <w:rsid w:val="00445A38"/>
    <w:rsid w:val="0044653D"/>
    <w:rsid w:val="00450CBC"/>
    <w:rsid w:val="00450F03"/>
    <w:rsid w:val="0045156F"/>
    <w:rsid w:val="00451C70"/>
    <w:rsid w:val="00452960"/>
    <w:rsid w:val="00453844"/>
    <w:rsid w:val="00456094"/>
    <w:rsid w:val="00456868"/>
    <w:rsid w:val="0046048D"/>
    <w:rsid w:val="00465748"/>
    <w:rsid w:val="00465B58"/>
    <w:rsid w:val="0047076B"/>
    <w:rsid w:val="00475D2E"/>
    <w:rsid w:val="00481524"/>
    <w:rsid w:val="00481EC6"/>
    <w:rsid w:val="00492920"/>
    <w:rsid w:val="00493814"/>
    <w:rsid w:val="00494950"/>
    <w:rsid w:val="0049591B"/>
    <w:rsid w:val="00495F77"/>
    <w:rsid w:val="00497AFF"/>
    <w:rsid w:val="00497BB0"/>
    <w:rsid w:val="00497E92"/>
    <w:rsid w:val="004A49A7"/>
    <w:rsid w:val="004B0C5A"/>
    <w:rsid w:val="004B16FB"/>
    <w:rsid w:val="004B7199"/>
    <w:rsid w:val="004B74C6"/>
    <w:rsid w:val="004C091E"/>
    <w:rsid w:val="004C211E"/>
    <w:rsid w:val="004C2CB9"/>
    <w:rsid w:val="004C6232"/>
    <w:rsid w:val="004D192D"/>
    <w:rsid w:val="004D4ACE"/>
    <w:rsid w:val="004D65AC"/>
    <w:rsid w:val="004E0FE7"/>
    <w:rsid w:val="004E3329"/>
    <w:rsid w:val="004E4DCC"/>
    <w:rsid w:val="004E7717"/>
    <w:rsid w:val="004F0DEB"/>
    <w:rsid w:val="004F34DC"/>
    <w:rsid w:val="004F38F5"/>
    <w:rsid w:val="00500AFB"/>
    <w:rsid w:val="005062FC"/>
    <w:rsid w:val="00506488"/>
    <w:rsid w:val="0050768B"/>
    <w:rsid w:val="00510E44"/>
    <w:rsid w:val="00512671"/>
    <w:rsid w:val="005134E2"/>
    <w:rsid w:val="005167D0"/>
    <w:rsid w:val="00520F62"/>
    <w:rsid w:val="00522F51"/>
    <w:rsid w:val="00523184"/>
    <w:rsid w:val="00534D0F"/>
    <w:rsid w:val="005362A7"/>
    <w:rsid w:val="0054049F"/>
    <w:rsid w:val="0054211C"/>
    <w:rsid w:val="005434E8"/>
    <w:rsid w:val="005435B7"/>
    <w:rsid w:val="00544EB0"/>
    <w:rsid w:val="005463C9"/>
    <w:rsid w:val="0054657E"/>
    <w:rsid w:val="0054722A"/>
    <w:rsid w:val="00547549"/>
    <w:rsid w:val="00554D1B"/>
    <w:rsid w:val="00556C75"/>
    <w:rsid w:val="0056312B"/>
    <w:rsid w:val="00565E7E"/>
    <w:rsid w:val="005717E0"/>
    <w:rsid w:val="00574A6C"/>
    <w:rsid w:val="00575C5B"/>
    <w:rsid w:val="00580D15"/>
    <w:rsid w:val="0058543D"/>
    <w:rsid w:val="00585990"/>
    <w:rsid w:val="00585D11"/>
    <w:rsid w:val="005876CA"/>
    <w:rsid w:val="00591817"/>
    <w:rsid w:val="00592F7D"/>
    <w:rsid w:val="0059458F"/>
    <w:rsid w:val="005A121B"/>
    <w:rsid w:val="005A19FF"/>
    <w:rsid w:val="005A1D54"/>
    <w:rsid w:val="005A25C1"/>
    <w:rsid w:val="005A5A33"/>
    <w:rsid w:val="005A667C"/>
    <w:rsid w:val="005B183A"/>
    <w:rsid w:val="005B3324"/>
    <w:rsid w:val="005B35E8"/>
    <w:rsid w:val="005B7F0A"/>
    <w:rsid w:val="005C14EF"/>
    <w:rsid w:val="005C16BA"/>
    <w:rsid w:val="005D2FDB"/>
    <w:rsid w:val="005D3938"/>
    <w:rsid w:val="005E0557"/>
    <w:rsid w:val="005E267B"/>
    <w:rsid w:val="005E5006"/>
    <w:rsid w:val="005F107F"/>
    <w:rsid w:val="005F1725"/>
    <w:rsid w:val="005F409C"/>
    <w:rsid w:val="005F56AE"/>
    <w:rsid w:val="005F58CD"/>
    <w:rsid w:val="00600615"/>
    <w:rsid w:val="00602020"/>
    <w:rsid w:val="0060319A"/>
    <w:rsid w:val="00603797"/>
    <w:rsid w:val="0061121B"/>
    <w:rsid w:val="00613D5C"/>
    <w:rsid w:val="00616403"/>
    <w:rsid w:val="00617F5E"/>
    <w:rsid w:val="00623DB1"/>
    <w:rsid w:val="006277CB"/>
    <w:rsid w:val="00631E8E"/>
    <w:rsid w:val="00632E8A"/>
    <w:rsid w:val="0063414D"/>
    <w:rsid w:val="006343BE"/>
    <w:rsid w:val="00642950"/>
    <w:rsid w:val="006441B8"/>
    <w:rsid w:val="006460D6"/>
    <w:rsid w:val="00647D48"/>
    <w:rsid w:val="00651C3A"/>
    <w:rsid w:val="00654CBC"/>
    <w:rsid w:val="0065794C"/>
    <w:rsid w:val="00664D93"/>
    <w:rsid w:val="0066746A"/>
    <w:rsid w:val="00667B10"/>
    <w:rsid w:val="00667BB9"/>
    <w:rsid w:val="00672F1A"/>
    <w:rsid w:val="00673B46"/>
    <w:rsid w:val="00674898"/>
    <w:rsid w:val="006818FE"/>
    <w:rsid w:val="006857D8"/>
    <w:rsid w:val="00686D4C"/>
    <w:rsid w:val="00686DAB"/>
    <w:rsid w:val="0069525D"/>
    <w:rsid w:val="006969CA"/>
    <w:rsid w:val="006972ED"/>
    <w:rsid w:val="00697EB8"/>
    <w:rsid w:val="00697FD2"/>
    <w:rsid w:val="006A1CF2"/>
    <w:rsid w:val="006A280F"/>
    <w:rsid w:val="006A33ED"/>
    <w:rsid w:val="006A4481"/>
    <w:rsid w:val="006A7A58"/>
    <w:rsid w:val="006A7B8C"/>
    <w:rsid w:val="006B1FA4"/>
    <w:rsid w:val="006B2695"/>
    <w:rsid w:val="006B3BCB"/>
    <w:rsid w:val="006B4DDE"/>
    <w:rsid w:val="006B5A8E"/>
    <w:rsid w:val="006B6B85"/>
    <w:rsid w:val="006B6F31"/>
    <w:rsid w:val="006B6F7E"/>
    <w:rsid w:val="006C3C2B"/>
    <w:rsid w:val="006C7727"/>
    <w:rsid w:val="006D07A0"/>
    <w:rsid w:val="006D27B6"/>
    <w:rsid w:val="006D3B67"/>
    <w:rsid w:val="006D6B43"/>
    <w:rsid w:val="006E12C8"/>
    <w:rsid w:val="006E1CCE"/>
    <w:rsid w:val="006E4669"/>
    <w:rsid w:val="006E65EB"/>
    <w:rsid w:val="006F0878"/>
    <w:rsid w:val="006F5DF7"/>
    <w:rsid w:val="006F76F1"/>
    <w:rsid w:val="00704FD6"/>
    <w:rsid w:val="00705847"/>
    <w:rsid w:val="00707573"/>
    <w:rsid w:val="00711C9B"/>
    <w:rsid w:val="007174C0"/>
    <w:rsid w:val="007205CC"/>
    <w:rsid w:val="0072121D"/>
    <w:rsid w:val="0072232B"/>
    <w:rsid w:val="007253DE"/>
    <w:rsid w:val="00726730"/>
    <w:rsid w:val="00727D3D"/>
    <w:rsid w:val="00734407"/>
    <w:rsid w:val="00735F91"/>
    <w:rsid w:val="00741DAD"/>
    <w:rsid w:val="00742C67"/>
    <w:rsid w:val="00743E84"/>
    <w:rsid w:val="0074535E"/>
    <w:rsid w:val="0074784A"/>
    <w:rsid w:val="00751D9A"/>
    <w:rsid w:val="00752154"/>
    <w:rsid w:val="00760816"/>
    <w:rsid w:val="00761F29"/>
    <w:rsid w:val="00763785"/>
    <w:rsid w:val="00763EBE"/>
    <w:rsid w:val="00766502"/>
    <w:rsid w:val="00766CF5"/>
    <w:rsid w:val="00767DAD"/>
    <w:rsid w:val="00771B12"/>
    <w:rsid w:val="0077774A"/>
    <w:rsid w:val="00780F21"/>
    <w:rsid w:val="00784CB8"/>
    <w:rsid w:val="00785B77"/>
    <w:rsid w:val="00790391"/>
    <w:rsid w:val="00793B39"/>
    <w:rsid w:val="007954D6"/>
    <w:rsid w:val="00795562"/>
    <w:rsid w:val="007A48C9"/>
    <w:rsid w:val="007A501F"/>
    <w:rsid w:val="007A554D"/>
    <w:rsid w:val="007B0AB9"/>
    <w:rsid w:val="007B14FC"/>
    <w:rsid w:val="007B4C4C"/>
    <w:rsid w:val="007B4EF4"/>
    <w:rsid w:val="007B579F"/>
    <w:rsid w:val="007B6CF6"/>
    <w:rsid w:val="007C2001"/>
    <w:rsid w:val="007C3867"/>
    <w:rsid w:val="007C476D"/>
    <w:rsid w:val="007D0C1C"/>
    <w:rsid w:val="007D718F"/>
    <w:rsid w:val="007E1B5F"/>
    <w:rsid w:val="007F2B47"/>
    <w:rsid w:val="007F2E4B"/>
    <w:rsid w:val="007F5417"/>
    <w:rsid w:val="008030B7"/>
    <w:rsid w:val="00805EC3"/>
    <w:rsid w:val="0080687C"/>
    <w:rsid w:val="008101DB"/>
    <w:rsid w:val="008149BA"/>
    <w:rsid w:val="008155BA"/>
    <w:rsid w:val="00825C15"/>
    <w:rsid w:val="00826446"/>
    <w:rsid w:val="00832568"/>
    <w:rsid w:val="008330CF"/>
    <w:rsid w:val="00834109"/>
    <w:rsid w:val="00836D6B"/>
    <w:rsid w:val="008371C0"/>
    <w:rsid w:val="008371CB"/>
    <w:rsid w:val="00840685"/>
    <w:rsid w:val="00840E52"/>
    <w:rsid w:val="0084697C"/>
    <w:rsid w:val="00855C1D"/>
    <w:rsid w:val="008570B0"/>
    <w:rsid w:val="008647B6"/>
    <w:rsid w:val="008661D4"/>
    <w:rsid w:val="00866E6A"/>
    <w:rsid w:val="0087072A"/>
    <w:rsid w:val="00871799"/>
    <w:rsid w:val="00875BF6"/>
    <w:rsid w:val="00881140"/>
    <w:rsid w:val="0088402A"/>
    <w:rsid w:val="008858D2"/>
    <w:rsid w:val="00887E54"/>
    <w:rsid w:val="00890126"/>
    <w:rsid w:val="008903A5"/>
    <w:rsid w:val="008A1966"/>
    <w:rsid w:val="008A32F6"/>
    <w:rsid w:val="008A62A3"/>
    <w:rsid w:val="008A7F6C"/>
    <w:rsid w:val="008B115B"/>
    <w:rsid w:val="008B1C5F"/>
    <w:rsid w:val="008B2997"/>
    <w:rsid w:val="008B4168"/>
    <w:rsid w:val="008B5828"/>
    <w:rsid w:val="008C07FC"/>
    <w:rsid w:val="008C68B9"/>
    <w:rsid w:val="008C7DAD"/>
    <w:rsid w:val="008E0573"/>
    <w:rsid w:val="008E0A33"/>
    <w:rsid w:val="008E1036"/>
    <w:rsid w:val="008E139A"/>
    <w:rsid w:val="008E3E7F"/>
    <w:rsid w:val="008E6D63"/>
    <w:rsid w:val="008F002C"/>
    <w:rsid w:val="008F06C5"/>
    <w:rsid w:val="008F0704"/>
    <w:rsid w:val="008F07B2"/>
    <w:rsid w:val="008F15DF"/>
    <w:rsid w:val="008F2D3A"/>
    <w:rsid w:val="008F3176"/>
    <w:rsid w:val="008F582E"/>
    <w:rsid w:val="008F65DF"/>
    <w:rsid w:val="00901518"/>
    <w:rsid w:val="0090674F"/>
    <w:rsid w:val="009118B3"/>
    <w:rsid w:val="0091407E"/>
    <w:rsid w:val="00916E7F"/>
    <w:rsid w:val="00917FEB"/>
    <w:rsid w:val="00923241"/>
    <w:rsid w:val="0092634E"/>
    <w:rsid w:val="009279C7"/>
    <w:rsid w:val="00927D09"/>
    <w:rsid w:val="009301CC"/>
    <w:rsid w:val="009334F5"/>
    <w:rsid w:val="00937818"/>
    <w:rsid w:val="00937F48"/>
    <w:rsid w:val="009417CE"/>
    <w:rsid w:val="009436DB"/>
    <w:rsid w:val="00943C38"/>
    <w:rsid w:val="00946CD5"/>
    <w:rsid w:val="0094703B"/>
    <w:rsid w:val="0095114B"/>
    <w:rsid w:val="00951368"/>
    <w:rsid w:val="009519E8"/>
    <w:rsid w:val="00952D98"/>
    <w:rsid w:val="009535A4"/>
    <w:rsid w:val="00953A77"/>
    <w:rsid w:val="009634C7"/>
    <w:rsid w:val="00964273"/>
    <w:rsid w:val="00967499"/>
    <w:rsid w:val="00975AA4"/>
    <w:rsid w:val="009811DB"/>
    <w:rsid w:val="009850EC"/>
    <w:rsid w:val="00986362"/>
    <w:rsid w:val="0099225D"/>
    <w:rsid w:val="009941EC"/>
    <w:rsid w:val="009963CE"/>
    <w:rsid w:val="0099703B"/>
    <w:rsid w:val="009A107D"/>
    <w:rsid w:val="009A35B8"/>
    <w:rsid w:val="009A4B30"/>
    <w:rsid w:val="009A5CFA"/>
    <w:rsid w:val="009A7ED0"/>
    <w:rsid w:val="009B10C5"/>
    <w:rsid w:val="009B4BB9"/>
    <w:rsid w:val="009B575B"/>
    <w:rsid w:val="009B7E6C"/>
    <w:rsid w:val="009C1929"/>
    <w:rsid w:val="009C2DB7"/>
    <w:rsid w:val="009C630F"/>
    <w:rsid w:val="009C7BA1"/>
    <w:rsid w:val="009D4094"/>
    <w:rsid w:val="009D47FF"/>
    <w:rsid w:val="009D4C7D"/>
    <w:rsid w:val="009D6232"/>
    <w:rsid w:val="009E0D94"/>
    <w:rsid w:val="009F0E31"/>
    <w:rsid w:val="009F1744"/>
    <w:rsid w:val="009F294B"/>
    <w:rsid w:val="009F576C"/>
    <w:rsid w:val="009F7B6A"/>
    <w:rsid w:val="00A01B5A"/>
    <w:rsid w:val="00A0718F"/>
    <w:rsid w:val="00A14A4D"/>
    <w:rsid w:val="00A17411"/>
    <w:rsid w:val="00A17895"/>
    <w:rsid w:val="00A17A4D"/>
    <w:rsid w:val="00A20C43"/>
    <w:rsid w:val="00A256EF"/>
    <w:rsid w:val="00A26122"/>
    <w:rsid w:val="00A301C1"/>
    <w:rsid w:val="00A3162A"/>
    <w:rsid w:val="00A342FD"/>
    <w:rsid w:val="00A35371"/>
    <w:rsid w:val="00A36103"/>
    <w:rsid w:val="00A36BC2"/>
    <w:rsid w:val="00A418AC"/>
    <w:rsid w:val="00A4314F"/>
    <w:rsid w:val="00A444F4"/>
    <w:rsid w:val="00A465AA"/>
    <w:rsid w:val="00A4675F"/>
    <w:rsid w:val="00A4761E"/>
    <w:rsid w:val="00A50A6D"/>
    <w:rsid w:val="00A534C4"/>
    <w:rsid w:val="00A5457B"/>
    <w:rsid w:val="00A55B33"/>
    <w:rsid w:val="00A56346"/>
    <w:rsid w:val="00A5656D"/>
    <w:rsid w:val="00A615FA"/>
    <w:rsid w:val="00A61966"/>
    <w:rsid w:val="00A63BDD"/>
    <w:rsid w:val="00A65CAB"/>
    <w:rsid w:val="00A70927"/>
    <w:rsid w:val="00A70BA5"/>
    <w:rsid w:val="00A731DC"/>
    <w:rsid w:val="00A76B18"/>
    <w:rsid w:val="00A8017D"/>
    <w:rsid w:val="00A80C1B"/>
    <w:rsid w:val="00A838BC"/>
    <w:rsid w:val="00A91AB2"/>
    <w:rsid w:val="00A92A54"/>
    <w:rsid w:val="00A9373F"/>
    <w:rsid w:val="00A94CAC"/>
    <w:rsid w:val="00AA48BE"/>
    <w:rsid w:val="00AA6D66"/>
    <w:rsid w:val="00AB08B4"/>
    <w:rsid w:val="00AB1A69"/>
    <w:rsid w:val="00AB2190"/>
    <w:rsid w:val="00AB5302"/>
    <w:rsid w:val="00AB5841"/>
    <w:rsid w:val="00AB670D"/>
    <w:rsid w:val="00AC0291"/>
    <w:rsid w:val="00AC2D7C"/>
    <w:rsid w:val="00AC3339"/>
    <w:rsid w:val="00AC3528"/>
    <w:rsid w:val="00AC50D6"/>
    <w:rsid w:val="00AC71E6"/>
    <w:rsid w:val="00AC7457"/>
    <w:rsid w:val="00AD08B6"/>
    <w:rsid w:val="00AD1AC2"/>
    <w:rsid w:val="00AD5C19"/>
    <w:rsid w:val="00AD6123"/>
    <w:rsid w:val="00AE19F6"/>
    <w:rsid w:val="00AE262D"/>
    <w:rsid w:val="00AF098D"/>
    <w:rsid w:val="00AF27CA"/>
    <w:rsid w:val="00AF2D2E"/>
    <w:rsid w:val="00AF3C3A"/>
    <w:rsid w:val="00B01F83"/>
    <w:rsid w:val="00B021C1"/>
    <w:rsid w:val="00B055A5"/>
    <w:rsid w:val="00B06630"/>
    <w:rsid w:val="00B07C74"/>
    <w:rsid w:val="00B149DD"/>
    <w:rsid w:val="00B150B5"/>
    <w:rsid w:val="00B207BF"/>
    <w:rsid w:val="00B2576B"/>
    <w:rsid w:val="00B26290"/>
    <w:rsid w:val="00B26745"/>
    <w:rsid w:val="00B30B69"/>
    <w:rsid w:val="00B35C28"/>
    <w:rsid w:val="00B40471"/>
    <w:rsid w:val="00B45F48"/>
    <w:rsid w:val="00B51386"/>
    <w:rsid w:val="00B51C69"/>
    <w:rsid w:val="00B578F0"/>
    <w:rsid w:val="00B6128A"/>
    <w:rsid w:val="00B64EB3"/>
    <w:rsid w:val="00B65EC2"/>
    <w:rsid w:val="00B67755"/>
    <w:rsid w:val="00B7029B"/>
    <w:rsid w:val="00B80334"/>
    <w:rsid w:val="00B85A22"/>
    <w:rsid w:val="00B87875"/>
    <w:rsid w:val="00B90E94"/>
    <w:rsid w:val="00B91DD8"/>
    <w:rsid w:val="00B94464"/>
    <w:rsid w:val="00BA122B"/>
    <w:rsid w:val="00BA39E4"/>
    <w:rsid w:val="00BA5661"/>
    <w:rsid w:val="00BA5A6A"/>
    <w:rsid w:val="00BB0A80"/>
    <w:rsid w:val="00BB19F0"/>
    <w:rsid w:val="00BB5625"/>
    <w:rsid w:val="00BB6F94"/>
    <w:rsid w:val="00BC025E"/>
    <w:rsid w:val="00BD2654"/>
    <w:rsid w:val="00BD5E30"/>
    <w:rsid w:val="00BE0D10"/>
    <w:rsid w:val="00BE53D9"/>
    <w:rsid w:val="00BE5FC1"/>
    <w:rsid w:val="00BE6629"/>
    <w:rsid w:val="00BF362B"/>
    <w:rsid w:val="00BF66B5"/>
    <w:rsid w:val="00BF67E1"/>
    <w:rsid w:val="00C008CF"/>
    <w:rsid w:val="00C104C5"/>
    <w:rsid w:val="00C1100A"/>
    <w:rsid w:val="00C120FB"/>
    <w:rsid w:val="00C12CF3"/>
    <w:rsid w:val="00C14287"/>
    <w:rsid w:val="00C15294"/>
    <w:rsid w:val="00C262D7"/>
    <w:rsid w:val="00C32571"/>
    <w:rsid w:val="00C32979"/>
    <w:rsid w:val="00C338CA"/>
    <w:rsid w:val="00C34342"/>
    <w:rsid w:val="00C35438"/>
    <w:rsid w:val="00C405B5"/>
    <w:rsid w:val="00C40AA6"/>
    <w:rsid w:val="00C40B73"/>
    <w:rsid w:val="00C43988"/>
    <w:rsid w:val="00C43C0A"/>
    <w:rsid w:val="00C454FA"/>
    <w:rsid w:val="00C455AB"/>
    <w:rsid w:val="00C46020"/>
    <w:rsid w:val="00C46549"/>
    <w:rsid w:val="00C50904"/>
    <w:rsid w:val="00C51F4A"/>
    <w:rsid w:val="00C5280E"/>
    <w:rsid w:val="00C52894"/>
    <w:rsid w:val="00C52B97"/>
    <w:rsid w:val="00C6126A"/>
    <w:rsid w:val="00C63421"/>
    <w:rsid w:val="00C65C5D"/>
    <w:rsid w:val="00C678B5"/>
    <w:rsid w:val="00C701A7"/>
    <w:rsid w:val="00C734FF"/>
    <w:rsid w:val="00C74FB4"/>
    <w:rsid w:val="00C76BC4"/>
    <w:rsid w:val="00C83A46"/>
    <w:rsid w:val="00C84B6F"/>
    <w:rsid w:val="00C85AB9"/>
    <w:rsid w:val="00C86FAC"/>
    <w:rsid w:val="00C87289"/>
    <w:rsid w:val="00C90E59"/>
    <w:rsid w:val="00C91430"/>
    <w:rsid w:val="00C95C86"/>
    <w:rsid w:val="00C96CFD"/>
    <w:rsid w:val="00CA2095"/>
    <w:rsid w:val="00CA4D62"/>
    <w:rsid w:val="00CA6BE5"/>
    <w:rsid w:val="00CA6FF2"/>
    <w:rsid w:val="00CB2A91"/>
    <w:rsid w:val="00CB7547"/>
    <w:rsid w:val="00CC0A1E"/>
    <w:rsid w:val="00CC1F5F"/>
    <w:rsid w:val="00CC37D6"/>
    <w:rsid w:val="00CC567C"/>
    <w:rsid w:val="00CC5749"/>
    <w:rsid w:val="00CC5D68"/>
    <w:rsid w:val="00CC67F1"/>
    <w:rsid w:val="00CC6A57"/>
    <w:rsid w:val="00CC7621"/>
    <w:rsid w:val="00CD01CB"/>
    <w:rsid w:val="00CD3AF9"/>
    <w:rsid w:val="00CD60AF"/>
    <w:rsid w:val="00CD698F"/>
    <w:rsid w:val="00CE4472"/>
    <w:rsid w:val="00CE4E15"/>
    <w:rsid w:val="00CE5024"/>
    <w:rsid w:val="00CE5B60"/>
    <w:rsid w:val="00CF56C4"/>
    <w:rsid w:val="00CF7C1B"/>
    <w:rsid w:val="00D02C83"/>
    <w:rsid w:val="00D02FF4"/>
    <w:rsid w:val="00D03CEB"/>
    <w:rsid w:val="00D0448E"/>
    <w:rsid w:val="00D05D74"/>
    <w:rsid w:val="00D108AF"/>
    <w:rsid w:val="00D11587"/>
    <w:rsid w:val="00D11D7A"/>
    <w:rsid w:val="00D15A7C"/>
    <w:rsid w:val="00D15AE3"/>
    <w:rsid w:val="00D20F8D"/>
    <w:rsid w:val="00D21961"/>
    <w:rsid w:val="00D27CB0"/>
    <w:rsid w:val="00D27D2A"/>
    <w:rsid w:val="00D34FBB"/>
    <w:rsid w:val="00D43171"/>
    <w:rsid w:val="00D44FA4"/>
    <w:rsid w:val="00D474ED"/>
    <w:rsid w:val="00D50F1D"/>
    <w:rsid w:val="00D52092"/>
    <w:rsid w:val="00D565A5"/>
    <w:rsid w:val="00D5778A"/>
    <w:rsid w:val="00D57818"/>
    <w:rsid w:val="00D6172F"/>
    <w:rsid w:val="00D62915"/>
    <w:rsid w:val="00D63EAF"/>
    <w:rsid w:val="00D6476E"/>
    <w:rsid w:val="00D65B7E"/>
    <w:rsid w:val="00D6661E"/>
    <w:rsid w:val="00D6767C"/>
    <w:rsid w:val="00D75050"/>
    <w:rsid w:val="00D75C3F"/>
    <w:rsid w:val="00D820AD"/>
    <w:rsid w:val="00D832B7"/>
    <w:rsid w:val="00D874C4"/>
    <w:rsid w:val="00D87550"/>
    <w:rsid w:val="00D90403"/>
    <w:rsid w:val="00D929DA"/>
    <w:rsid w:val="00DA125D"/>
    <w:rsid w:val="00DA24A0"/>
    <w:rsid w:val="00DA3CF7"/>
    <w:rsid w:val="00DA3EAA"/>
    <w:rsid w:val="00DA473B"/>
    <w:rsid w:val="00DA4E66"/>
    <w:rsid w:val="00DA7CB0"/>
    <w:rsid w:val="00DB58F7"/>
    <w:rsid w:val="00DB5D22"/>
    <w:rsid w:val="00DB629F"/>
    <w:rsid w:val="00DC3326"/>
    <w:rsid w:val="00DC4063"/>
    <w:rsid w:val="00DC5DA8"/>
    <w:rsid w:val="00DC668D"/>
    <w:rsid w:val="00DC6A32"/>
    <w:rsid w:val="00DC6A88"/>
    <w:rsid w:val="00DC6DB8"/>
    <w:rsid w:val="00DD1113"/>
    <w:rsid w:val="00DD3952"/>
    <w:rsid w:val="00DE0374"/>
    <w:rsid w:val="00DE2930"/>
    <w:rsid w:val="00DE3BCC"/>
    <w:rsid w:val="00DE50BE"/>
    <w:rsid w:val="00DF102B"/>
    <w:rsid w:val="00DF2334"/>
    <w:rsid w:val="00DF5A3A"/>
    <w:rsid w:val="00E01400"/>
    <w:rsid w:val="00E07AB9"/>
    <w:rsid w:val="00E10DA5"/>
    <w:rsid w:val="00E13849"/>
    <w:rsid w:val="00E1441E"/>
    <w:rsid w:val="00E16482"/>
    <w:rsid w:val="00E16B64"/>
    <w:rsid w:val="00E20671"/>
    <w:rsid w:val="00E20770"/>
    <w:rsid w:val="00E20833"/>
    <w:rsid w:val="00E24C9C"/>
    <w:rsid w:val="00E253B4"/>
    <w:rsid w:val="00E304AB"/>
    <w:rsid w:val="00E30C0A"/>
    <w:rsid w:val="00E33FA3"/>
    <w:rsid w:val="00E41B84"/>
    <w:rsid w:val="00E426BF"/>
    <w:rsid w:val="00E4662B"/>
    <w:rsid w:val="00E47E0E"/>
    <w:rsid w:val="00E53A55"/>
    <w:rsid w:val="00E543BD"/>
    <w:rsid w:val="00E575D0"/>
    <w:rsid w:val="00E60611"/>
    <w:rsid w:val="00E61889"/>
    <w:rsid w:val="00E644E1"/>
    <w:rsid w:val="00E66859"/>
    <w:rsid w:val="00E67BE5"/>
    <w:rsid w:val="00E70ADD"/>
    <w:rsid w:val="00E71A1D"/>
    <w:rsid w:val="00E71B57"/>
    <w:rsid w:val="00E7236D"/>
    <w:rsid w:val="00E766F7"/>
    <w:rsid w:val="00E7787B"/>
    <w:rsid w:val="00E81880"/>
    <w:rsid w:val="00E86BE0"/>
    <w:rsid w:val="00E91B71"/>
    <w:rsid w:val="00E91E51"/>
    <w:rsid w:val="00E92864"/>
    <w:rsid w:val="00E953CD"/>
    <w:rsid w:val="00E973B2"/>
    <w:rsid w:val="00E97C55"/>
    <w:rsid w:val="00EA47B6"/>
    <w:rsid w:val="00EA5D19"/>
    <w:rsid w:val="00EA7B81"/>
    <w:rsid w:val="00EB05B9"/>
    <w:rsid w:val="00EB09EE"/>
    <w:rsid w:val="00EB12CA"/>
    <w:rsid w:val="00EB5624"/>
    <w:rsid w:val="00EC1AFD"/>
    <w:rsid w:val="00EC6657"/>
    <w:rsid w:val="00ED04EB"/>
    <w:rsid w:val="00ED3B48"/>
    <w:rsid w:val="00ED6922"/>
    <w:rsid w:val="00ED716E"/>
    <w:rsid w:val="00EE3132"/>
    <w:rsid w:val="00EE38EC"/>
    <w:rsid w:val="00EE42E6"/>
    <w:rsid w:val="00EF0FFF"/>
    <w:rsid w:val="00EF2776"/>
    <w:rsid w:val="00EF28F8"/>
    <w:rsid w:val="00EF52A9"/>
    <w:rsid w:val="00EF74CA"/>
    <w:rsid w:val="00F001A3"/>
    <w:rsid w:val="00F034C8"/>
    <w:rsid w:val="00F07DBA"/>
    <w:rsid w:val="00F10CA7"/>
    <w:rsid w:val="00F16F9E"/>
    <w:rsid w:val="00F2275E"/>
    <w:rsid w:val="00F251A2"/>
    <w:rsid w:val="00F31EA8"/>
    <w:rsid w:val="00F32EED"/>
    <w:rsid w:val="00F33CBA"/>
    <w:rsid w:val="00F365EF"/>
    <w:rsid w:val="00F40A10"/>
    <w:rsid w:val="00F43462"/>
    <w:rsid w:val="00F43FB2"/>
    <w:rsid w:val="00F44FB1"/>
    <w:rsid w:val="00F45904"/>
    <w:rsid w:val="00F4700C"/>
    <w:rsid w:val="00F47B9C"/>
    <w:rsid w:val="00F51B50"/>
    <w:rsid w:val="00F64095"/>
    <w:rsid w:val="00F67E7C"/>
    <w:rsid w:val="00F70964"/>
    <w:rsid w:val="00F729BC"/>
    <w:rsid w:val="00F75103"/>
    <w:rsid w:val="00F808B0"/>
    <w:rsid w:val="00F81045"/>
    <w:rsid w:val="00F81073"/>
    <w:rsid w:val="00F81375"/>
    <w:rsid w:val="00F82B2F"/>
    <w:rsid w:val="00F83CCB"/>
    <w:rsid w:val="00F86858"/>
    <w:rsid w:val="00F94F6B"/>
    <w:rsid w:val="00F95B52"/>
    <w:rsid w:val="00F967C2"/>
    <w:rsid w:val="00FA3F4D"/>
    <w:rsid w:val="00FA411E"/>
    <w:rsid w:val="00FA4D0B"/>
    <w:rsid w:val="00FA6A68"/>
    <w:rsid w:val="00FA7285"/>
    <w:rsid w:val="00FB2731"/>
    <w:rsid w:val="00FB3565"/>
    <w:rsid w:val="00FB3C9C"/>
    <w:rsid w:val="00FB5654"/>
    <w:rsid w:val="00FC2A04"/>
    <w:rsid w:val="00FC38A8"/>
    <w:rsid w:val="00FC5800"/>
    <w:rsid w:val="00FC7AFA"/>
    <w:rsid w:val="00FD097F"/>
    <w:rsid w:val="00FD2983"/>
    <w:rsid w:val="00FD3B1D"/>
    <w:rsid w:val="00FE1307"/>
    <w:rsid w:val="00FE2238"/>
    <w:rsid w:val="00FE793C"/>
    <w:rsid w:val="00FF11F9"/>
    <w:rsid w:val="00FF71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4FDE37E-B812-4097-B9D0-D79BDA42E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9"/>
    <w:lsdException w:name="List Number" w:uiPriority="2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21" w:unhideWhenUsed="1"/>
    <w:lsdException w:name="List Number 3" w:uiPriority="22"/>
    <w:lsdException w:name="List Number 4" w:uiPriority="23"/>
    <w:lsdException w:name="List Number 5" w:uiPriority="24"/>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8"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69" w:qFormat="1"/>
    <w:lsdException w:name="Intense Emphasis" w:uiPriority="28"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6714"/>
    <w:rPr>
      <w:sz w:val="24"/>
      <w:szCs w:val="24"/>
    </w:rPr>
  </w:style>
  <w:style w:type="paragraph" w:styleId="Heading1">
    <w:name w:val="heading 1"/>
    <w:basedOn w:val="Normal"/>
    <w:next w:val="Normal"/>
    <w:link w:val="Heading1Char"/>
    <w:uiPriority w:val="9"/>
    <w:qFormat/>
    <w:rsid w:val="00917206"/>
    <w:pPr>
      <w:numPr>
        <w:numId w:val="4"/>
      </w:numPr>
      <w:jc w:val="center"/>
      <w:outlineLvl w:val="0"/>
    </w:pPr>
    <w:rPr>
      <w:b/>
      <w:caps/>
      <w:sz w:val="36"/>
      <w:szCs w:val="36"/>
      <w:lang w:val="x-none" w:eastAsia="x-none"/>
    </w:rPr>
  </w:style>
  <w:style w:type="paragraph" w:styleId="Heading2">
    <w:name w:val="heading 2"/>
    <w:basedOn w:val="Normal"/>
    <w:next w:val="Normal"/>
    <w:link w:val="Heading2Char"/>
    <w:uiPriority w:val="9"/>
    <w:qFormat/>
    <w:rsid w:val="00AA52B3"/>
    <w:pPr>
      <w:keepNext/>
      <w:keepLines/>
      <w:numPr>
        <w:ilvl w:val="1"/>
        <w:numId w:val="4"/>
      </w:numPr>
      <w:spacing w:before="240" w:after="60"/>
      <w:contextualSpacing/>
      <w:outlineLvl w:val="1"/>
    </w:pPr>
    <w:rPr>
      <w:rFonts w:eastAsia="Times New Roman"/>
      <w:b/>
      <w:bCs/>
      <w:szCs w:val="26"/>
      <w:lang w:val="x-none" w:eastAsia="x-none"/>
    </w:rPr>
  </w:style>
  <w:style w:type="paragraph" w:styleId="Heading3">
    <w:name w:val="heading 3"/>
    <w:basedOn w:val="Normal"/>
    <w:next w:val="Normal"/>
    <w:link w:val="Heading3Char"/>
    <w:qFormat/>
    <w:rsid w:val="00AA52B3"/>
    <w:pPr>
      <w:keepNext/>
      <w:keepLines/>
      <w:numPr>
        <w:ilvl w:val="2"/>
        <w:numId w:val="4"/>
      </w:numPr>
      <w:spacing w:before="240" w:after="60"/>
      <w:outlineLvl w:val="2"/>
    </w:pPr>
    <w:rPr>
      <w:rFonts w:eastAsia="Times New Roman"/>
      <w:b/>
      <w:bCs/>
      <w:lang w:val="x-none" w:eastAsia="x-none"/>
    </w:rPr>
  </w:style>
  <w:style w:type="paragraph" w:styleId="Heading4">
    <w:name w:val="heading 4"/>
    <w:basedOn w:val="Normal"/>
    <w:next w:val="Normal"/>
    <w:link w:val="Heading4Char"/>
    <w:uiPriority w:val="9"/>
    <w:qFormat/>
    <w:rsid w:val="00AA52B3"/>
    <w:pPr>
      <w:keepNext/>
      <w:keepLines/>
      <w:numPr>
        <w:ilvl w:val="3"/>
        <w:numId w:val="4"/>
      </w:numPr>
      <w:outlineLvl w:val="3"/>
    </w:pPr>
    <w:rPr>
      <w:rFonts w:eastAsia="Times New Roman"/>
      <w:b/>
      <w:bCs/>
      <w:iCs/>
      <w:lang w:val="x-none" w:eastAsia="x-none"/>
    </w:rPr>
  </w:style>
  <w:style w:type="paragraph" w:styleId="Heading5">
    <w:name w:val="heading 5"/>
    <w:basedOn w:val="Normal"/>
    <w:next w:val="Normal"/>
    <w:link w:val="Heading5Char"/>
    <w:uiPriority w:val="9"/>
    <w:qFormat/>
    <w:rsid w:val="00AA52B3"/>
    <w:pPr>
      <w:keepNext/>
      <w:keepLines/>
      <w:numPr>
        <w:ilvl w:val="4"/>
        <w:numId w:val="4"/>
      </w:numPr>
      <w:spacing w:before="200"/>
      <w:outlineLvl w:val="4"/>
    </w:pPr>
    <w:rPr>
      <w:rFonts w:eastAsia="Times New Roman"/>
      <w:color w:val="243F60"/>
      <w:lang w:val="x-none" w:eastAsia="x-none"/>
    </w:rPr>
  </w:style>
  <w:style w:type="paragraph" w:styleId="Heading6">
    <w:name w:val="heading 6"/>
    <w:basedOn w:val="Normal"/>
    <w:next w:val="Normal"/>
    <w:link w:val="Heading6Char"/>
    <w:uiPriority w:val="9"/>
    <w:qFormat/>
    <w:rsid w:val="00AA52B3"/>
    <w:pPr>
      <w:keepNext/>
      <w:keepLines/>
      <w:numPr>
        <w:ilvl w:val="5"/>
        <w:numId w:val="4"/>
      </w:numPr>
      <w:spacing w:before="200"/>
      <w:outlineLvl w:val="5"/>
    </w:pPr>
    <w:rPr>
      <w:rFonts w:eastAsia="Times New Roman"/>
      <w:i/>
      <w:iCs/>
      <w:color w:val="243F60"/>
      <w:lang w:val="x-none" w:eastAsia="x-none"/>
    </w:rPr>
  </w:style>
  <w:style w:type="paragraph" w:styleId="Heading7">
    <w:name w:val="heading 7"/>
    <w:basedOn w:val="Normal"/>
    <w:next w:val="Normal"/>
    <w:link w:val="Heading7Char"/>
    <w:uiPriority w:val="9"/>
    <w:qFormat/>
    <w:rsid w:val="00AA52B3"/>
    <w:pPr>
      <w:keepNext/>
      <w:keepLines/>
      <w:numPr>
        <w:ilvl w:val="6"/>
        <w:numId w:val="4"/>
      </w:numPr>
      <w:spacing w:before="200"/>
      <w:outlineLvl w:val="6"/>
    </w:pPr>
    <w:rPr>
      <w:rFonts w:eastAsia="Times New Roman"/>
      <w:i/>
      <w:iCs/>
      <w:color w:val="404040"/>
      <w:lang w:val="x-none" w:eastAsia="x-none"/>
    </w:rPr>
  </w:style>
  <w:style w:type="paragraph" w:styleId="Heading8">
    <w:name w:val="heading 8"/>
    <w:basedOn w:val="Normal"/>
    <w:next w:val="Normal"/>
    <w:link w:val="Heading8Char"/>
    <w:uiPriority w:val="9"/>
    <w:qFormat/>
    <w:rsid w:val="00AA52B3"/>
    <w:pPr>
      <w:keepNext/>
      <w:keepLines/>
      <w:numPr>
        <w:ilvl w:val="7"/>
        <w:numId w:val="4"/>
      </w:numPr>
      <w:spacing w:before="200"/>
      <w:outlineLvl w:val="7"/>
    </w:pPr>
    <w:rPr>
      <w:rFonts w:ascii="Cambria" w:eastAsia="Times New Roman" w:hAnsi="Cambria"/>
      <w:color w:val="404040"/>
      <w:sz w:val="20"/>
      <w:szCs w:val="20"/>
      <w:lang w:val="x-none" w:eastAsia="x-none"/>
    </w:rPr>
  </w:style>
  <w:style w:type="paragraph" w:styleId="Heading9">
    <w:name w:val="heading 9"/>
    <w:basedOn w:val="Normal"/>
    <w:next w:val="Normal"/>
    <w:link w:val="Heading9Char"/>
    <w:uiPriority w:val="9"/>
    <w:qFormat/>
    <w:rsid w:val="00AA52B3"/>
    <w:pPr>
      <w:keepNext/>
      <w:keepLines/>
      <w:numPr>
        <w:ilvl w:val="8"/>
        <w:numId w:val="4"/>
      </w:numPr>
      <w:spacing w:before="200"/>
      <w:outlineLvl w:val="8"/>
    </w:pPr>
    <w:rPr>
      <w:rFonts w:ascii="Cambria" w:eastAsia="Times New Roman" w:hAnsi="Cambria"/>
      <w:i/>
      <w:iCs/>
      <w:color w:val="404040"/>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17206"/>
    <w:rPr>
      <w:b/>
      <w:caps/>
      <w:sz w:val="36"/>
      <w:szCs w:val="36"/>
      <w:lang w:val="x-none" w:eastAsia="x-none"/>
    </w:rPr>
  </w:style>
  <w:style w:type="character" w:customStyle="1" w:styleId="Heading2Char">
    <w:name w:val="Heading 2 Char"/>
    <w:link w:val="Heading2"/>
    <w:uiPriority w:val="9"/>
    <w:rsid w:val="00AA52B3"/>
    <w:rPr>
      <w:rFonts w:eastAsia="Times New Roman"/>
      <w:b/>
      <w:bCs/>
      <w:sz w:val="24"/>
      <w:szCs w:val="26"/>
      <w:lang w:val="x-none" w:eastAsia="x-none"/>
    </w:rPr>
  </w:style>
  <w:style w:type="character" w:customStyle="1" w:styleId="Heading3Char">
    <w:name w:val="Heading 3 Char"/>
    <w:link w:val="Heading3"/>
    <w:rsid w:val="00AA52B3"/>
    <w:rPr>
      <w:rFonts w:eastAsia="Times New Roman"/>
      <w:b/>
      <w:bCs/>
      <w:sz w:val="24"/>
      <w:szCs w:val="24"/>
      <w:lang w:val="x-none" w:eastAsia="x-none"/>
    </w:rPr>
  </w:style>
  <w:style w:type="character" w:customStyle="1" w:styleId="Heading4Char">
    <w:name w:val="Heading 4 Char"/>
    <w:link w:val="Heading4"/>
    <w:uiPriority w:val="9"/>
    <w:rsid w:val="00316714"/>
    <w:rPr>
      <w:rFonts w:eastAsia="Times New Roman"/>
      <w:b/>
      <w:bCs/>
      <w:iCs/>
      <w:sz w:val="24"/>
      <w:szCs w:val="24"/>
      <w:lang w:val="x-none" w:eastAsia="x-none"/>
    </w:rPr>
  </w:style>
  <w:style w:type="character" w:customStyle="1" w:styleId="Heading5Char">
    <w:name w:val="Heading 5 Char"/>
    <w:link w:val="Heading5"/>
    <w:uiPriority w:val="9"/>
    <w:rsid w:val="00316714"/>
    <w:rPr>
      <w:rFonts w:eastAsia="Times New Roman"/>
      <w:color w:val="243F60"/>
      <w:sz w:val="24"/>
      <w:szCs w:val="24"/>
      <w:lang w:val="x-none" w:eastAsia="x-none"/>
    </w:rPr>
  </w:style>
  <w:style w:type="paragraph" w:styleId="Title">
    <w:name w:val="Title"/>
    <w:basedOn w:val="Normal"/>
    <w:next w:val="Normal"/>
    <w:link w:val="TitleChar"/>
    <w:uiPriority w:val="99"/>
    <w:qFormat/>
    <w:rsid w:val="00AA52B3"/>
    <w:pPr>
      <w:pBdr>
        <w:bottom w:val="single" w:sz="8" w:space="4" w:color="4F81BD"/>
      </w:pBdr>
      <w:spacing w:after="300"/>
      <w:contextualSpacing/>
    </w:pPr>
    <w:rPr>
      <w:rFonts w:eastAsia="Times New Roman"/>
      <w:color w:val="17365D"/>
      <w:spacing w:val="5"/>
      <w:kern w:val="28"/>
      <w:sz w:val="52"/>
      <w:szCs w:val="52"/>
      <w:lang w:val="x-none" w:eastAsia="x-none"/>
    </w:rPr>
  </w:style>
  <w:style w:type="character" w:customStyle="1" w:styleId="TitleChar">
    <w:name w:val="Title Char"/>
    <w:link w:val="Title"/>
    <w:uiPriority w:val="99"/>
    <w:rsid w:val="00316714"/>
    <w:rPr>
      <w:rFonts w:eastAsia="Times New Roman" w:cs="Times New Roman"/>
      <w:color w:val="17365D"/>
      <w:spacing w:val="5"/>
      <w:kern w:val="28"/>
      <w:sz w:val="52"/>
      <w:szCs w:val="52"/>
    </w:rPr>
  </w:style>
  <w:style w:type="paragraph" w:styleId="Subtitle">
    <w:name w:val="Subtitle"/>
    <w:basedOn w:val="Normal"/>
    <w:next w:val="Normal"/>
    <w:link w:val="SubtitleChar"/>
    <w:uiPriority w:val="99"/>
    <w:qFormat/>
    <w:rsid w:val="00AA52B3"/>
    <w:pPr>
      <w:numPr>
        <w:ilvl w:val="1"/>
      </w:numPr>
    </w:pPr>
    <w:rPr>
      <w:rFonts w:eastAsia="Times New Roman"/>
      <w:i/>
      <w:iCs/>
      <w:spacing w:val="15"/>
      <w:sz w:val="20"/>
      <w:szCs w:val="20"/>
      <w:lang w:val="x-none" w:eastAsia="x-none"/>
    </w:rPr>
  </w:style>
  <w:style w:type="character" w:customStyle="1" w:styleId="SubtitleChar">
    <w:name w:val="Subtitle Char"/>
    <w:link w:val="Subtitle"/>
    <w:uiPriority w:val="99"/>
    <w:rsid w:val="00316714"/>
    <w:rPr>
      <w:rFonts w:eastAsia="Times New Roman" w:cs="Times New Roman"/>
      <w:i/>
      <w:iCs/>
      <w:spacing w:val="15"/>
    </w:rPr>
  </w:style>
  <w:style w:type="paragraph" w:styleId="ListNumber2">
    <w:name w:val="List Number 2"/>
    <w:basedOn w:val="Normal"/>
    <w:uiPriority w:val="21"/>
    <w:rsid w:val="00AA52B3"/>
    <w:pPr>
      <w:numPr>
        <w:ilvl w:val="1"/>
        <w:numId w:val="1"/>
      </w:numPr>
      <w:contextualSpacing/>
      <w:outlineLvl w:val="1"/>
    </w:pPr>
  </w:style>
  <w:style w:type="character" w:customStyle="1" w:styleId="Heading6Char">
    <w:name w:val="Heading 6 Char"/>
    <w:link w:val="Heading6"/>
    <w:uiPriority w:val="9"/>
    <w:rsid w:val="00316714"/>
    <w:rPr>
      <w:rFonts w:eastAsia="Times New Roman"/>
      <w:i/>
      <w:iCs/>
      <w:color w:val="243F60"/>
      <w:sz w:val="24"/>
      <w:szCs w:val="24"/>
      <w:lang w:val="x-none" w:eastAsia="x-none"/>
    </w:rPr>
  </w:style>
  <w:style w:type="paragraph" w:customStyle="1" w:styleId="ColorfulList-Accent11">
    <w:name w:val="Colorful List - Accent 11"/>
    <w:basedOn w:val="Normal"/>
    <w:uiPriority w:val="34"/>
    <w:unhideWhenUsed/>
    <w:qFormat/>
    <w:rsid w:val="00AA52B3"/>
    <w:pPr>
      <w:ind w:left="720"/>
      <w:contextualSpacing/>
    </w:pPr>
  </w:style>
  <w:style w:type="character" w:customStyle="1" w:styleId="SubtleEmphasis1">
    <w:name w:val="Subtle Emphasis1"/>
    <w:uiPriority w:val="69"/>
    <w:unhideWhenUsed/>
    <w:qFormat/>
    <w:rsid w:val="00AA52B3"/>
    <w:rPr>
      <w:i/>
      <w:iCs/>
      <w:color w:val="808080"/>
    </w:rPr>
  </w:style>
  <w:style w:type="character" w:customStyle="1" w:styleId="Heading7Char">
    <w:name w:val="Heading 7 Char"/>
    <w:link w:val="Heading7"/>
    <w:uiPriority w:val="9"/>
    <w:rsid w:val="00316714"/>
    <w:rPr>
      <w:rFonts w:eastAsia="Times New Roman"/>
      <w:i/>
      <w:iCs/>
      <w:color w:val="404040"/>
      <w:sz w:val="24"/>
      <w:szCs w:val="24"/>
      <w:lang w:val="x-none" w:eastAsia="x-none"/>
    </w:rPr>
  </w:style>
  <w:style w:type="paragraph" w:customStyle="1" w:styleId="ColorfulGrid-Accent11">
    <w:name w:val="Colorful Grid - Accent 11"/>
    <w:basedOn w:val="Normal"/>
    <w:next w:val="Normal"/>
    <w:link w:val="ColorfulGrid-Accent1Char"/>
    <w:uiPriority w:val="18"/>
    <w:qFormat/>
    <w:rsid w:val="00AA52B3"/>
    <w:pPr>
      <w:ind w:left="720" w:right="720"/>
      <w:mirrorIndents/>
    </w:pPr>
    <w:rPr>
      <w:iCs/>
      <w:color w:val="000000"/>
      <w:sz w:val="20"/>
      <w:szCs w:val="20"/>
      <w:lang w:val="x-none" w:eastAsia="x-none"/>
    </w:rPr>
  </w:style>
  <w:style w:type="character" w:customStyle="1" w:styleId="ColorfulGrid-Accent1Char">
    <w:name w:val="Colorful Grid - Accent 1 Char"/>
    <w:link w:val="ColorfulGrid-Accent11"/>
    <w:uiPriority w:val="18"/>
    <w:rsid w:val="00AA52B3"/>
    <w:rPr>
      <w:iCs/>
      <w:color w:val="000000"/>
    </w:rPr>
  </w:style>
  <w:style w:type="paragraph" w:styleId="ListNumber">
    <w:name w:val="List Number"/>
    <w:basedOn w:val="Normal"/>
    <w:uiPriority w:val="20"/>
    <w:rsid w:val="00AA52B3"/>
    <w:pPr>
      <w:numPr>
        <w:numId w:val="1"/>
      </w:numPr>
      <w:contextualSpacing/>
      <w:outlineLvl w:val="0"/>
    </w:pPr>
  </w:style>
  <w:style w:type="paragraph" w:styleId="ListNumber3">
    <w:name w:val="List Number 3"/>
    <w:basedOn w:val="Normal"/>
    <w:uiPriority w:val="22"/>
    <w:rsid w:val="00AA52B3"/>
    <w:pPr>
      <w:numPr>
        <w:ilvl w:val="2"/>
        <w:numId w:val="1"/>
      </w:numPr>
      <w:contextualSpacing/>
      <w:outlineLvl w:val="2"/>
    </w:pPr>
  </w:style>
  <w:style w:type="paragraph" w:styleId="ListNumber4">
    <w:name w:val="List Number 4"/>
    <w:basedOn w:val="Normal"/>
    <w:uiPriority w:val="23"/>
    <w:rsid w:val="00AA52B3"/>
    <w:pPr>
      <w:numPr>
        <w:ilvl w:val="3"/>
        <w:numId w:val="1"/>
      </w:numPr>
      <w:contextualSpacing/>
      <w:outlineLvl w:val="3"/>
    </w:pPr>
  </w:style>
  <w:style w:type="numbering" w:customStyle="1" w:styleId="DCBSList">
    <w:name w:val="DCBSList"/>
    <w:uiPriority w:val="99"/>
    <w:rsid w:val="00AA52B3"/>
    <w:pPr>
      <w:numPr>
        <w:numId w:val="1"/>
      </w:numPr>
    </w:pPr>
  </w:style>
  <w:style w:type="character" w:customStyle="1" w:styleId="Heading8Char">
    <w:name w:val="Heading 8 Char"/>
    <w:link w:val="Heading8"/>
    <w:uiPriority w:val="9"/>
    <w:rsid w:val="00AA52B3"/>
    <w:rPr>
      <w:rFonts w:ascii="Cambria" w:eastAsia="Times New Roman" w:hAnsi="Cambria"/>
      <w:color w:val="404040"/>
      <w:lang w:val="x-none" w:eastAsia="x-none"/>
    </w:rPr>
  </w:style>
  <w:style w:type="character" w:customStyle="1" w:styleId="Heading9Char">
    <w:name w:val="Heading 9 Char"/>
    <w:link w:val="Heading9"/>
    <w:uiPriority w:val="9"/>
    <w:rsid w:val="00AA52B3"/>
    <w:rPr>
      <w:rFonts w:ascii="Cambria" w:eastAsia="Times New Roman" w:hAnsi="Cambria"/>
      <w:i/>
      <w:iCs/>
      <w:color w:val="404040"/>
      <w:lang w:val="x-none" w:eastAsia="x-none"/>
    </w:rPr>
  </w:style>
  <w:style w:type="paragraph" w:styleId="ListNumber5">
    <w:name w:val="List Number 5"/>
    <w:basedOn w:val="Normal"/>
    <w:uiPriority w:val="24"/>
    <w:rsid w:val="00AA52B3"/>
    <w:pPr>
      <w:numPr>
        <w:ilvl w:val="4"/>
        <w:numId w:val="1"/>
      </w:numPr>
      <w:contextualSpacing/>
    </w:pPr>
  </w:style>
  <w:style w:type="paragraph" w:styleId="Header">
    <w:name w:val="header"/>
    <w:basedOn w:val="Normal"/>
    <w:link w:val="HeaderChar"/>
    <w:uiPriority w:val="99"/>
    <w:unhideWhenUsed/>
    <w:rsid w:val="00973237"/>
    <w:pPr>
      <w:tabs>
        <w:tab w:val="center" w:pos="4680"/>
        <w:tab w:val="right" w:pos="9360"/>
      </w:tabs>
    </w:pPr>
  </w:style>
  <w:style w:type="character" w:customStyle="1" w:styleId="HeaderChar">
    <w:name w:val="Header Char"/>
    <w:basedOn w:val="DefaultParagraphFont"/>
    <w:link w:val="Header"/>
    <w:uiPriority w:val="99"/>
    <w:rsid w:val="00973237"/>
  </w:style>
  <w:style w:type="paragraph" w:styleId="Footer">
    <w:name w:val="footer"/>
    <w:basedOn w:val="Normal"/>
    <w:link w:val="FooterChar"/>
    <w:uiPriority w:val="99"/>
    <w:unhideWhenUsed/>
    <w:rsid w:val="0096324C"/>
    <w:pPr>
      <w:tabs>
        <w:tab w:val="center" w:pos="4680"/>
        <w:tab w:val="right" w:pos="9360"/>
      </w:tabs>
      <w:jc w:val="right"/>
    </w:pPr>
    <w:rPr>
      <w:sz w:val="22"/>
      <w:szCs w:val="20"/>
      <w:lang w:val="x-none" w:eastAsia="x-none"/>
    </w:rPr>
  </w:style>
  <w:style w:type="character" w:customStyle="1" w:styleId="FooterChar">
    <w:name w:val="Footer Char"/>
    <w:link w:val="Footer"/>
    <w:uiPriority w:val="99"/>
    <w:rsid w:val="0096324C"/>
    <w:rPr>
      <w:sz w:val="22"/>
    </w:rPr>
  </w:style>
  <w:style w:type="character" w:styleId="Hyperlink">
    <w:name w:val="Hyperlink"/>
    <w:uiPriority w:val="99"/>
    <w:unhideWhenUsed/>
    <w:rsid w:val="00D464F4"/>
    <w:rPr>
      <w:color w:val="0000FF"/>
      <w:u w:val="single"/>
    </w:rPr>
  </w:style>
  <w:style w:type="character" w:customStyle="1" w:styleId="Heading2Char1">
    <w:name w:val="Heading 2 Char1"/>
    <w:rsid w:val="00466F50"/>
    <w:rPr>
      <w:b/>
      <w:sz w:val="24"/>
      <w:szCs w:val="24"/>
    </w:rPr>
  </w:style>
  <w:style w:type="paragraph" w:styleId="BalloonText">
    <w:name w:val="Balloon Text"/>
    <w:basedOn w:val="Normal"/>
    <w:link w:val="BalloonTextChar"/>
    <w:uiPriority w:val="99"/>
    <w:semiHidden/>
    <w:unhideWhenUsed/>
    <w:rsid w:val="00801E17"/>
    <w:rPr>
      <w:rFonts w:ascii="Tahoma" w:hAnsi="Tahoma"/>
      <w:sz w:val="16"/>
      <w:szCs w:val="16"/>
      <w:lang w:val="x-none" w:eastAsia="x-none"/>
    </w:rPr>
  </w:style>
  <w:style w:type="character" w:customStyle="1" w:styleId="BalloonTextChar">
    <w:name w:val="Balloon Text Char"/>
    <w:link w:val="BalloonText"/>
    <w:uiPriority w:val="99"/>
    <w:semiHidden/>
    <w:rsid w:val="00801E17"/>
    <w:rPr>
      <w:rFonts w:ascii="Tahoma" w:hAnsi="Tahoma" w:cs="Tahoma"/>
      <w:sz w:val="16"/>
      <w:szCs w:val="16"/>
    </w:rPr>
  </w:style>
  <w:style w:type="character" w:styleId="CommentReference">
    <w:name w:val="annotation reference"/>
    <w:uiPriority w:val="99"/>
    <w:semiHidden/>
    <w:unhideWhenUsed/>
    <w:rsid w:val="00583DF3"/>
    <w:rPr>
      <w:sz w:val="16"/>
      <w:szCs w:val="16"/>
    </w:rPr>
  </w:style>
  <w:style w:type="paragraph" w:styleId="CommentText">
    <w:name w:val="annotation text"/>
    <w:basedOn w:val="Normal"/>
    <w:link w:val="CommentTextChar"/>
    <w:uiPriority w:val="99"/>
    <w:unhideWhenUsed/>
    <w:rsid w:val="00583DF3"/>
    <w:rPr>
      <w:sz w:val="20"/>
      <w:szCs w:val="20"/>
      <w:lang w:val="x-none" w:eastAsia="x-none"/>
    </w:rPr>
  </w:style>
  <w:style w:type="character" w:customStyle="1" w:styleId="CommentTextChar">
    <w:name w:val="Comment Text Char"/>
    <w:link w:val="CommentText"/>
    <w:uiPriority w:val="99"/>
    <w:rsid w:val="00583DF3"/>
    <w:rPr>
      <w:sz w:val="20"/>
      <w:szCs w:val="20"/>
    </w:rPr>
  </w:style>
  <w:style w:type="paragraph" w:styleId="CommentSubject">
    <w:name w:val="annotation subject"/>
    <w:basedOn w:val="CommentText"/>
    <w:next w:val="CommentText"/>
    <w:link w:val="CommentSubjectChar"/>
    <w:uiPriority w:val="99"/>
    <w:semiHidden/>
    <w:unhideWhenUsed/>
    <w:rsid w:val="00583DF3"/>
    <w:rPr>
      <w:b/>
      <w:bCs/>
    </w:rPr>
  </w:style>
  <w:style w:type="character" w:customStyle="1" w:styleId="CommentSubjectChar">
    <w:name w:val="Comment Subject Char"/>
    <w:link w:val="CommentSubject"/>
    <w:uiPriority w:val="99"/>
    <w:semiHidden/>
    <w:rsid w:val="00583DF3"/>
    <w:rPr>
      <w:b/>
      <w:bCs/>
      <w:sz w:val="20"/>
      <w:szCs w:val="20"/>
    </w:rPr>
  </w:style>
  <w:style w:type="character" w:styleId="FollowedHyperlink">
    <w:name w:val="FollowedHyperlink"/>
    <w:uiPriority w:val="99"/>
    <w:semiHidden/>
    <w:unhideWhenUsed/>
    <w:rsid w:val="00892BED"/>
    <w:rPr>
      <w:color w:val="800080"/>
      <w:u w:val="single"/>
    </w:rPr>
  </w:style>
  <w:style w:type="table" w:styleId="TableGrid">
    <w:name w:val="Table Grid"/>
    <w:basedOn w:val="TableNormal"/>
    <w:uiPriority w:val="59"/>
    <w:rsid w:val="0012315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y3">
    <w:name w:val="Body 3"/>
    <w:basedOn w:val="Normal"/>
    <w:rsid w:val="00C2051B"/>
    <w:pPr>
      <w:numPr>
        <w:numId w:val="2"/>
      </w:numPr>
      <w:tabs>
        <w:tab w:val="clear" w:pos="3240"/>
      </w:tabs>
      <w:spacing w:after="240"/>
      <w:ind w:left="2160" w:firstLine="0"/>
    </w:pPr>
    <w:rPr>
      <w:rFonts w:eastAsia="Times New Roman"/>
    </w:rPr>
  </w:style>
  <w:style w:type="paragraph" w:customStyle="1" w:styleId="StyleHeading3NotBold">
    <w:name w:val="Style Heading 3 + Not Bold"/>
    <w:basedOn w:val="Heading3"/>
    <w:link w:val="StyleHeading3NotBoldChar"/>
    <w:rsid w:val="006B415A"/>
    <w:pPr>
      <w:keepNext w:val="0"/>
      <w:keepLines w:val="0"/>
      <w:tabs>
        <w:tab w:val="num" w:pos="2340"/>
      </w:tabs>
      <w:spacing w:before="0" w:after="0"/>
      <w:ind w:left="2340" w:hanging="720"/>
    </w:pPr>
    <w:rPr>
      <w:b w:val="0"/>
      <w:bCs w:val="0"/>
      <w:sz w:val="20"/>
      <w:szCs w:val="20"/>
    </w:rPr>
  </w:style>
  <w:style w:type="character" w:customStyle="1" w:styleId="StyleHeading3NotBoldChar">
    <w:name w:val="Style Heading 3 + Not Bold Char"/>
    <w:link w:val="StyleHeading3NotBold"/>
    <w:rsid w:val="006B415A"/>
    <w:rPr>
      <w:rFonts w:eastAsia="Times New Roman"/>
      <w:lang w:val="x-none" w:eastAsia="x-none"/>
    </w:rPr>
  </w:style>
  <w:style w:type="paragraph" w:customStyle="1" w:styleId="Body6">
    <w:name w:val="Body 6"/>
    <w:basedOn w:val="Normal"/>
    <w:rsid w:val="006B415A"/>
    <w:pPr>
      <w:spacing w:after="240"/>
      <w:ind w:left="3240"/>
    </w:pPr>
    <w:rPr>
      <w:rFonts w:eastAsia="Times New Roman"/>
    </w:rPr>
  </w:style>
  <w:style w:type="paragraph" w:customStyle="1" w:styleId="FIRMBody1">
    <w:name w:val="FIRM Body1"/>
    <w:basedOn w:val="Normal"/>
    <w:rsid w:val="006B415A"/>
    <w:pPr>
      <w:spacing w:after="240"/>
      <w:ind w:left="720"/>
    </w:pPr>
    <w:rPr>
      <w:rFonts w:eastAsia="Times New Roman"/>
    </w:rPr>
  </w:style>
  <w:style w:type="paragraph" w:customStyle="1" w:styleId="Default">
    <w:name w:val="Default"/>
    <w:rsid w:val="006B415A"/>
    <w:pPr>
      <w:autoSpaceDE w:val="0"/>
      <w:autoSpaceDN w:val="0"/>
      <w:adjustRightInd w:val="0"/>
    </w:pPr>
    <w:rPr>
      <w:color w:val="000000"/>
      <w:sz w:val="24"/>
      <w:szCs w:val="24"/>
    </w:rPr>
  </w:style>
  <w:style w:type="character" w:customStyle="1" w:styleId="Heading3Char1">
    <w:name w:val="Heading 3 Char1"/>
    <w:rsid w:val="00405C1C"/>
    <w:rPr>
      <w:sz w:val="24"/>
      <w:szCs w:val="24"/>
      <w:lang w:val="en-US" w:eastAsia="en-US" w:bidi="ar-SA"/>
    </w:rPr>
  </w:style>
  <w:style w:type="paragraph" w:customStyle="1" w:styleId="ColorfulShading-Accent11">
    <w:name w:val="Colorful Shading - Accent 11"/>
    <w:hidden/>
    <w:uiPriority w:val="99"/>
    <w:semiHidden/>
    <w:rsid w:val="00405C1C"/>
    <w:rPr>
      <w:rFonts w:eastAsia="Times New Roman"/>
      <w:sz w:val="24"/>
      <w:szCs w:val="24"/>
    </w:rPr>
  </w:style>
  <w:style w:type="paragraph" w:styleId="ListBullet">
    <w:name w:val="List Bullet"/>
    <w:basedOn w:val="Normal"/>
    <w:uiPriority w:val="19"/>
    <w:rsid w:val="00405C1C"/>
    <w:pPr>
      <w:numPr>
        <w:numId w:val="3"/>
      </w:numPr>
      <w:contextualSpacing/>
    </w:pPr>
    <w:rPr>
      <w:rFonts w:eastAsia="Times New Roman"/>
    </w:rPr>
  </w:style>
  <w:style w:type="paragraph" w:customStyle="1" w:styleId="Body2">
    <w:name w:val="Body 2"/>
    <w:basedOn w:val="Normal"/>
    <w:rsid w:val="009136EF"/>
    <w:pPr>
      <w:spacing w:after="240"/>
      <w:ind w:left="1440"/>
    </w:pPr>
    <w:rPr>
      <w:rFonts w:eastAsia="Times New Roman"/>
    </w:rPr>
  </w:style>
  <w:style w:type="paragraph" w:customStyle="1" w:styleId="Body5">
    <w:name w:val="Body 5"/>
    <w:basedOn w:val="Normal"/>
    <w:rsid w:val="009136EF"/>
    <w:pPr>
      <w:spacing w:after="240"/>
      <w:ind w:left="3240"/>
    </w:pPr>
    <w:rPr>
      <w:rFonts w:eastAsia="Times New Roman"/>
    </w:rPr>
  </w:style>
  <w:style w:type="character" w:styleId="Strong">
    <w:name w:val="Strong"/>
    <w:uiPriority w:val="22"/>
    <w:qFormat/>
    <w:rsid w:val="009136EF"/>
    <w:rPr>
      <w:b/>
      <w:bCs/>
    </w:rPr>
  </w:style>
  <w:style w:type="paragraph" w:styleId="DocumentMap">
    <w:name w:val="Document Map"/>
    <w:basedOn w:val="Normal"/>
    <w:link w:val="DocumentMapChar"/>
    <w:uiPriority w:val="99"/>
    <w:semiHidden/>
    <w:unhideWhenUsed/>
    <w:rsid w:val="00E65F1D"/>
    <w:rPr>
      <w:rFonts w:ascii="Tahoma" w:hAnsi="Tahoma"/>
      <w:sz w:val="16"/>
      <w:szCs w:val="16"/>
      <w:lang w:val="x-none" w:eastAsia="x-none"/>
    </w:rPr>
  </w:style>
  <w:style w:type="character" w:customStyle="1" w:styleId="DocumentMapChar">
    <w:name w:val="Document Map Char"/>
    <w:link w:val="DocumentMap"/>
    <w:uiPriority w:val="99"/>
    <w:semiHidden/>
    <w:rsid w:val="00E65F1D"/>
    <w:rPr>
      <w:rFonts w:ascii="Tahoma" w:hAnsi="Tahoma" w:cs="Tahoma"/>
      <w:sz w:val="16"/>
      <w:szCs w:val="16"/>
    </w:rPr>
  </w:style>
  <w:style w:type="numbering" w:customStyle="1" w:styleId="NoList1">
    <w:name w:val="No List1"/>
    <w:next w:val="NoList"/>
    <w:uiPriority w:val="99"/>
    <w:semiHidden/>
    <w:unhideWhenUsed/>
    <w:rsid w:val="00AC7C98"/>
  </w:style>
  <w:style w:type="paragraph" w:styleId="ListParagraph">
    <w:name w:val="List Paragraph"/>
    <w:basedOn w:val="Normal"/>
    <w:uiPriority w:val="34"/>
    <w:qFormat/>
    <w:rsid w:val="00266926"/>
    <w:pPr>
      <w:ind w:left="720"/>
    </w:pPr>
  </w:style>
  <w:style w:type="paragraph" w:styleId="NormalWeb">
    <w:name w:val="Normal (Web)"/>
    <w:basedOn w:val="Normal"/>
    <w:uiPriority w:val="99"/>
    <w:semiHidden/>
    <w:unhideWhenUsed/>
    <w:rsid w:val="00F51B50"/>
    <w:pPr>
      <w:spacing w:before="100" w:beforeAutospacing="1" w:after="100" w:afterAutospacing="1"/>
      <w:ind w:firstLine="480"/>
    </w:pPr>
    <w:rPr>
      <w:rFonts w:eastAsia="Times New Roman"/>
    </w:rPr>
  </w:style>
  <w:style w:type="paragraph" w:customStyle="1" w:styleId="gpotblnote">
    <w:name w:val="gpotbl_note"/>
    <w:basedOn w:val="Normal"/>
    <w:rsid w:val="00F51B50"/>
    <w:pPr>
      <w:spacing w:before="100" w:beforeAutospacing="1" w:after="100" w:afterAutospacing="1"/>
      <w:ind w:firstLine="480"/>
    </w:pPr>
    <w:rPr>
      <w:rFonts w:eastAsia="Times New Roman"/>
    </w:rPr>
  </w:style>
  <w:style w:type="paragraph" w:customStyle="1" w:styleId="blackten">
    <w:name w:val="blackten"/>
    <w:basedOn w:val="Normal"/>
    <w:rsid w:val="00B51C69"/>
    <w:pPr>
      <w:spacing w:before="100" w:beforeAutospacing="1" w:after="100" w:afterAutospacing="1"/>
    </w:pPr>
    <w:rPr>
      <w:rFonts w:eastAsia="Times New Roman"/>
    </w:rPr>
  </w:style>
  <w:style w:type="paragraph" w:customStyle="1" w:styleId="blacktwelve1">
    <w:name w:val="blacktwelve1"/>
    <w:basedOn w:val="Normal"/>
    <w:rsid w:val="004D65AC"/>
    <w:pPr>
      <w:spacing w:before="100" w:beforeAutospacing="1" w:after="100" w:afterAutospacing="1"/>
    </w:pPr>
    <w:rPr>
      <w:rFonts w:eastAsia="Times New Roman"/>
      <w:color w:val="000000"/>
    </w:rPr>
  </w:style>
  <w:style w:type="paragraph" w:styleId="FootnoteText">
    <w:name w:val="footnote text"/>
    <w:basedOn w:val="Normal"/>
    <w:link w:val="FootnoteTextChar"/>
    <w:uiPriority w:val="99"/>
    <w:unhideWhenUsed/>
    <w:rsid w:val="001959ED"/>
    <w:rPr>
      <w:rFonts w:ascii="Calibri" w:eastAsia="Times New Roman" w:hAnsi="Calibri"/>
      <w:sz w:val="20"/>
      <w:szCs w:val="20"/>
    </w:rPr>
  </w:style>
  <w:style w:type="character" w:customStyle="1" w:styleId="FootnoteTextChar">
    <w:name w:val="Footnote Text Char"/>
    <w:link w:val="FootnoteText"/>
    <w:uiPriority w:val="99"/>
    <w:rsid w:val="001959ED"/>
    <w:rPr>
      <w:rFonts w:ascii="Calibri" w:eastAsia="Times New Roman" w:hAnsi="Calibri"/>
    </w:rPr>
  </w:style>
  <w:style w:type="character" w:styleId="FootnoteReference">
    <w:name w:val="footnote reference"/>
    <w:uiPriority w:val="99"/>
    <w:semiHidden/>
    <w:unhideWhenUsed/>
    <w:rsid w:val="001959ED"/>
    <w:rPr>
      <w:vertAlign w:val="superscript"/>
    </w:rPr>
  </w:style>
  <w:style w:type="character" w:styleId="Emphasis">
    <w:name w:val="Emphasis"/>
    <w:uiPriority w:val="20"/>
    <w:qFormat/>
    <w:rsid w:val="004269A8"/>
    <w:rPr>
      <w:i/>
      <w:iCs/>
    </w:rPr>
  </w:style>
  <w:style w:type="paragraph" w:customStyle="1" w:styleId="blackten1">
    <w:name w:val="blackten1"/>
    <w:basedOn w:val="Normal"/>
    <w:rsid w:val="004269A8"/>
    <w:pPr>
      <w:spacing w:before="100" w:beforeAutospacing="1" w:after="100" w:afterAutospacing="1"/>
    </w:pPr>
    <w:rPr>
      <w:rFonts w:eastAsia="Times New Roman"/>
      <w:color w:val="000000"/>
      <w:sz w:val="19"/>
      <w:szCs w:val="19"/>
    </w:rPr>
  </w:style>
  <w:style w:type="paragraph" w:styleId="PlainText">
    <w:name w:val="Plain Text"/>
    <w:basedOn w:val="Normal"/>
    <w:link w:val="PlainTextChar"/>
    <w:uiPriority w:val="99"/>
    <w:semiHidden/>
    <w:unhideWhenUsed/>
    <w:rsid w:val="001524BF"/>
    <w:rPr>
      <w:rFonts w:ascii="Courier New" w:eastAsiaTheme="minorHAnsi" w:hAnsi="Courier New" w:cs="Courier New"/>
      <w:sz w:val="20"/>
      <w:szCs w:val="20"/>
    </w:rPr>
  </w:style>
  <w:style w:type="character" w:customStyle="1" w:styleId="PlainTextChar">
    <w:name w:val="Plain Text Char"/>
    <w:basedOn w:val="DefaultParagraphFont"/>
    <w:link w:val="PlainText"/>
    <w:uiPriority w:val="99"/>
    <w:semiHidden/>
    <w:rsid w:val="001524BF"/>
    <w:rPr>
      <w:rFonts w:ascii="Courier New" w:eastAsiaTheme="minorHAnsi" w:hAnsi="Courier New" w:cs="Courier New"/>
    </w:rPr>
  </w:style>
  <w:style w:type="character" w:styleId="PlaceholderText">
    <w:name w:val="Placeholder Text"/>
    <w:basedOn w:val="DefaultParagraphFont"/>
    <w:uiPriority w:val="99"/>
    <w:semiHidden/>
    <w:rsid w:val="00ED6922"/>
    <w:rPr>
      <w:color w:val="808080"/>
    </w:rPr>
  </w:style>
  <w:style w:type="character" w:styleId="UnresolvedMention">
    <w:name w:val="Unresolved Mention"/>
    <w:basedOn w:val="DefaultParagraphFont"/>
    <w:uiPriority w:val="99"/>
    <w:semiHidden/>
    <w:unhideWhenUsed/>
    <w:rsid w:val="002373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5150249">
      <w:bodyDiv w:val="1"/>
      <w:marLeft w:val="0"/>
      <w:marRight w:val="0"/>
      <w:marTop w:val="0"/>
      <w:marBottom w:val="0"/>
      <w:divBdr>
        <w:top w:val="none" w:sz="0" w:space="0" w:color="auto"/>
        <w:left w:val="none" w:sz="0" w:space="0" w:color="auto"/>
        <w:bottom w:val="none" w:sz="0" w:space="0" w:color="auto"/>
        <w:right w:val="none" w:sz="0" w:space="0" w:color="auto"/>
      </w:divBdr>
    </w:div>
    <w:div w:id="839270140">
      <w:bodyDiv w:val="1"/>
      <w:marLeft w:val="0"/>
      <w:marRight w:val="0"/>
      <w:marTop w:val="30"/>
      <w:marBottom w:val="750"/>
      <w:divBdr>
        <w:top w:val="none" w:sz="0" w:space="0" w:color="auto"/>
        <w:left w:val="none" w:sz="0" w:space="0" w:color="auto"/>
        <w:bottom w:val="none" w:sz="0" w:space="0" w:color="auto"/>
        <w:right w:val="none" w:sz="0" w:space="0" w:color="auto"/>
      </w:divBdr>
      <w:divsChild>
        <w:div w:id="188809559">
          <w:marLeft w:val="0"/>
          <w:marRight w:val="0"/>
          <w:marTop w:val="0"/>
          <w:marBottom w:val="0"/>
          <w:divBdr>
            <w:top w:val="none" w:sz="0" w:space="0" w:color="auto"/>
            <w:left w:val="none" w:sz="0" w:space="0" w:color="auto"/>
            <w:bottom w:val="none" w:sz="0" w:space="0" w:color="auto"/>
            <w:right w:val="none" w:sz="0" w:space="0" w:color="auto"/>
          </w:divBdr>
          <w:divsChild>
            <w:div w:id="1287470481">
              <w:marLeft w:val="0"/>
              <w:marRight w:val="0"/>
              <w:marTop w:val="0"/>
              <w:marBottom w:val="0"/>
              <w:divBdr>
                <w:top w:val="none" w:sz="0" w:space="0" w:color="auto"/>
                <w:left w:val="none" w:sz="0" w:space="0" w:color="auto"/>
                <w:bottom w:val="none" w:sz="0" w:space="0" w:color="auto"/>
                <w:right w:val="none" w:sz="0" w:space="0" w:color="auto"/>
              </w:divBdr>
              <w:divsChild>
                <w:div w:id="1017921536">
                  <w:marLeft w:val="0"/>
                  <w:marRight w:val="0"/>
                  <w:marTop w:val="0"/>
                  <w:marBottom w:val="0"/>
                  <w:divBdr>
                    <w:top w:val="none" w:sz="0" w:space="0" w:color="auto"/>
                    <w:left w:val="none" w:sz="0" w:space="0" w:color="auto"/>
                    <w:bottom w:val="none" w:sz="0" w:space="0" w:color="auto"/>
                    <w:right w:val="none" w:sz="0" w:space="0" w:color="auto"/>
                  </w:divBdr>
                </w:div>
                <w:div w:id="1946302873">
                  <w:marLeft w:val="0"/>
                  <w:marRight w:val="0"/>
                  <w:marTop w:val="0"/>
                  <w:marBottom w:val="0"/>
                  <w:divBdr>
                    <w:top w:val="single" w:sz="12" w:space="0" w:color="000000"/>
                    <w:left w:val="single" w:sz="12" w:space="0" w:color="000000"/>
                    <w:bottom w:val="single" w:sz="12" w:space="0" w:color="000000"/>
                    <w:right w:val="single" w:sz="12" w:space="0" w:color="000000"/>
                  </w:divBdr>
                </w:div>
              </w:divsChild>
            </w:div>
          </w:divsChild>
        </w:div>
      </w:divsChild>
    </w:div>
    <w:div w:id="1216314684">
      <w:bodyDiv w:val="1"/>
      <w:marLeft w:val="0"/>
      <w:marRight w:val="0"/>
      <w:marTop w:val="0"/>
      <w:marBottom w:val="0"/>
      <w:divBdr>
        <w:top w:val="none" w:sz="0" w:space="0" w:color="auto"/>
        <w:left w:val="none" w:sz="0" w:space="0" w:color="auto"/>
        <w:bottom w:val="none" w:sz="0" w:space="0" w:color="auto"/>
        <w:right w:val="none" w:sz="0" w:space="0" w:color="auto"/>
      </w:divBdr>
    </w:div>
    <w:div w:id="1440373175">
      <w:bodyDiv w:val="1"/>
      <w:marLeft w:val="0"/>
      <w:marRight w:val="0"/>
      <w:marTop w:val="0"/>
      <w:marBottom w:val="0"/>
      <w:divBdr>
        <w:top w:val="none" w:sz="0" w:space="0" w:color="auto"/>
        <w:left w:val="none" w:sz="0" w:space="0" w:color="auto"/>
        <w:bottom w:val="none" w:sz="0" w:space="0" w:color="auto"/>
        <w:right w:val="none" w:sz="0" w:space="0" w:color="auto"/>
      </w:divBdr>
    </w:div>
    <w:div w:id="1595480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epa.gov/sites/default/files/2015-09/documents/part_e_final_revision_10-03-07.pdf" TargetMode="External"/><Relationship Id="rId21" Type="http://schemas.openxmlformats.org/officeDocument/2006/relationships/hyperlink" Target="https://secure.sos.state.or.us/oard/viewSingleRule.action?ruleVrsnRsn=109352" TargetMode="External"/><Relationship Id="rId42" Type="http://schemas.openxmlformats.org/officeDocument/2006/relationships/hyperlink" Target="https://www.osha.gov/laws-regs/regulations/standardnumber/1910/1910.1018" TargetMode="External"/><Relationship Id="rId47" Type="http://schemas.openxmlformats.org/officeDocument/2006/relationships/hyperlink" Target="https://oregon.public.law/statutes/ors_654.010" TargetMode="External"/><Relationship Id="rId63" Type="http://schemas.openxmlformats.org/officeDocument/2006/relationships/hyperlink" Target="https://www.osha.gov/laws-regs/regulations/standardnumber/1910/1910.22" TargetMode="External"/><Relationship Id="rId68" Type="http://schemas.openxmlformats.org/officeDocument/2006/relationships/hyperlink" Target="https://www.osha.gov/laws-regs/regulations/standardnumber/1910/1910.1200" TargetMode="External"/><Relationship Id="rId2" Type="http://schemas.openxmlformats.org/officeDocument/2006/relationships/customXml" Target="../customXml/item2.xml"/><Relationship Id="rId16" Type="http://schemas.openxmlformats.org/officeDocument/2006/relationships/hyperlink" Target="https://www.osha.gov/laws-regs/regulations/standardnumber/1910/1910.1026" TargetMode="External"/><Relationship Id="rId29" Type="http://schemas.openxmlformats.org/officeDocument/2006/relationships/hyperlink" Target="https://osha.oregon.gov/OSHARules/div3/div3.pdf" TargetMode="External"/><Relationship Id="rId11" Type="http://schemas.openxmlformats.org/officeDocument/2006/relationships/image" Target="media/image1.jpeg"/><Relationship Id="rId24" Type="http://schemas.openxmlformats.org/officeDocument/2006/relationships/hyperlink" Target="https://www.osha.gov/laws-regs/regulations/standardnumber/1910/1910.1200AppA" TargetMode="External"/><Relationship Id="rId32" Type="http://schemas.openxmlformats.org/officeDocument/2006/relationships/hyperlink" Target="http://www.cdc.gov/exposurereport/" TargetMode="External"/><Relationship Id="rId37" Type="http://schemas.openxmlformats.org/officeDocument/2006/relationships/hyperlink" Target="https://osha.oregon.gov/OSHARules/enforcement/firm.pdf" TargetMode="External"/><Relationship Id="rId40" Type="http://schemas.openxmlformats.org/officeDocument/2006/relationships/hyperlink" Target="https://www.osha.gov/laws-regs/regulations/standardnumber/1910/1910.1050" TargetMode="External"/><Relationship Id="rId45" Type="http://schemas.openxmlformats.org/officeDocument/2006/relationships/hyperlink" Target="https://www.osha.gov/laws-regs/regulations/standardnumber/1910/1910.1027" TargetMode="External"/><Relationship Id="rId53" Type="http://schemas.openxmlformats.org/officeDocument/2006/relationships/hyperlink" Target="https://www.osha.gov/laws-regs/regulations/standardnumber/1910/1910.1450" TargetMode="External"/><Relationship Id="rId58" Type="http://schemas.openxmlformats.org/officeDocument/2006/relationships/hyperlink" Target="https://www.cdc.gov/niosh/topics/skin/skin-notation_profiles.html" TargetMode="External"/><Relationship Id="rId66" Type="http://schemas.openxmlformats.org/officeDocument/2006/relationships/hyperlink" Target="https://www.osha.gov/laws-regs/regulations/standardnumber/1910/1910.307" TargetMode="External"/><Relationship Id="rId5" Type="http://schemas.openxmlformats.org/officeDocument/2006/relationships/numbering" Target="numbering.xml"/><Relationship Id="rId61" Type="http://schemas.openxmlformats.org/officeDocument/2006/relationships/hyperlink" Target="https://extranet.osha.gov/dts/LAP/dts/sltc/contacts.html" TargetMode="External"/><Relationship Id="rId19" Type="http://schemas.openxmlformats.org/officeDocument/2006/relationships/hyperlink" Target="http://www.osha.gov/SLTC/metalworkingfluids/index.html" TargetMode="External"/><Relationship Id="rId14" Type="http://schemas.openxmlformats.org/officeDocument/2006/relationships/hyperlink" Target="https://www.osha.gov/dermal-exposure" TargetMode="External"/><Relationship Id="rId22" Type="http://schemas.openxmlformats.org/officeDocument/2006/relationships/hyperlink" Target="file://ERG-ARL/DATA2/SHARED/OSHA%20II.wl/OTM%20Sampling%20Methods%20KKC/Acrylamide%20in%20Chemical%20Grouting%20Operations" TargetMode="External"/><Relationship Id="rId27" Type="http://schemas.openxmlformats.org/officeDocument/2006/relationships/hyperlink" Target="https://pubmed.ncbi.nlm.nih.gov/9725933/" TargetMode="External"/><Relationship Id="rId30" Type="http://schemas.openxmlformats.org/officeDocument/2006/relationships/hyperlink" Target="https://osha.oregon.gov/OSHARules/div2/div2Z.pdf" TargetMode="External"/><Relationship Id="rId35" Type="http://schemas.openxmlformats.org/officeDocument/2006/relationships/hyperlink" Target="http://inside.cbs.state.or.us/osha/lab/sampling/WipeSamplingTechniques.docx" TargetMode="External"/><Relationship Id="rId43" Type="http://schemas.openxmlformats.org/officeDocument/2006/relationships/hyperlink" Target="https://www.osha.gov/laws-regs/regulations/standardnumber/1910/1910.1025" TargetMode="External"/><Relationship Id="rId48" Type="http://schemas.openxmlformats.org/officeDocument/2006/relationships/hyperlink" Target="http://www.orosha.org/enforce/firm.pdf" TargetMode="External"/><Relationship Id="rId56" Type="http://schemas.openxmlformats.org/officeDocument/2006/relationships/hyperlink" Target="https://wwwn.cdc.gov/TSP/ToxProfiles/ToxProfiles.aspx?id=1145&amp;tid=253" TargetMode="External"/><Relationship Id="rId64" Type="http://schemas.openxmlformats.org/officeDocument/2006/relationships/hyperlink" Target="https://www.osha.gov/laws-regs/regulations/standardnumber/1910/1910.176" TargetMode="External"/><Relationship Id="rId69" Type="http://schemas.openxmlformats.org/officeDocument/2006/relationships/hyperlink" Target="https://oregon.public.law/statutes/ors_654.010" TargetMode="External"/><Relationship Id="rId8" Type="http://schemas.openxmlformats.org/officeDocument/2006/relationships/webSettings" Target="webSettings.xml"/><Relationship Id="rId51" Type="http://schemas.openxmlformats.org/officeDocument/2006/relationships/hyperlink" Target="https://secure.sos.state.or.us/oard/viewSingleRule.action?ruleVrsnRsn=109352" TargetMode="External"/><Relationship Id="rId72"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image" Target="media/image2.jpeg"/><Relationship Id="rId17" Type="http://schemas.openxmlformats.org/officeDocument/2006/relationships/hyperlink" Target="https://secure.sos.state.or.us/oard/viewSingleRule.action?ruleVrsnRsn=109352" TargetMode="External"/><Relationship Id="rId25" Type="http://schemas.openxmlformats.org/officeDocument/2006/relationships/hyperlink" Target="https://www.osha.gov/laws-regs/regulations/standardnumber/1910/1910.1200AppA" TargetMode="External"/><Relationship Id="rId33" Type="http://schemas.openxmlformats.org/officeDocument/2006/relationships/hyperlink" Target="http://inside.cbs.state.or.us/osha/lab/sampling/SamplingProcedures.xlsx" TargetMode="External"/><Relationship Id="rId38" Type="http://schemas.openxmlformats.org/officeDocument/2006/relationships/hyperlink" Target="https://osha.oregon.gov/OSHARules/div2/div2Z.pdf" TargetMode="External"/><Relationship Id="rId46" Type="http://schemas.openxmlformats.org/officeDocument/2006/relationships/hyperlink" Target="http://www.osha.gov/SLTC/dermalexposure/index.html" TargetMode="External"/><Relationship Id="rId59" Type="http://schemas.openxmlformats.org/officeDocument/2006/relationships/hyperlink" Target="http://inside.cbs.state.or.us/osha/lab/sampling/SamplingProcedures.xlsx" TargetMode="External"/><Relationship Id="rId67" Type="http://schemas.openxmlformats.org/officeDocument/2006/relationships/hyperlink" Target="https://www.osha.gov/laws-regs/regulations/standardnumber/1910/1910.269_2" TargetMode="External"/><Relationship Id="rId20" Type="http://schemas.openxmlformats.org/officeDocument/2006/relationships/hyperlink" Target="https://www.osha.gov/dermal-exposure/tables" TargetMode="External"/><Relationship Id="rId41" Type="http://schemas.openxmlformats.org/officeDocument/2006/relationships/hyperlink" Target="https://www.osha.gov/laws-regs/regulations/standardnumber/1910/1910.1045" TargetMode="External"/><Relationship Id="rId54" Type="http://schemas.openxmlformats.org/officeDocument/2006/relationships/hyperlink" Target="https://osha.oregon.gov/OSHARules/div3/div3.pdf" TargetMode="External"/><Relationship Id="rId62" Type="http://schemas.openxmlformats.org/officeDocument/2006/relationships/hyperlink" Target="https://osha.oregon.gov/OSHARules/pd/pd-268.pdf" TargetMode="External"/><Relationship Id="rId70" Type="http://schemas.openxmlformats.org/officeDocument/2006/relationships/hyperlink" Target="https://extranet.osha.gov/dts/LAP/dts/sltc/contacts.html"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osha.gov/laws-regs/regulations/standardnumber/1910/1910.141" TargetMode="External"/><Relationship Id="rId23" Type="http://schemas.openxmlformats.org/officeDocument/2006/relationships/hyperlink" Target="https://osha.oregon.gov/OSHARules/div2/div2Z-437-002-0382-air-cont.pdf" TargetMode="External"/><Relationship Id="rId28" Type="http://schemas.openxmlformats.org/officeDocument/2006/relationships/hyperlink" Target="https://osha.oregon.gov/OSHARules/div2/div2I.pdf" TargetMode="External"/><Relationship Id="rId36" Type="http://schemas.openxmlformats.org/officeDocument/2006/relationships/hyperlink" Target="https://www.osha.gov/SLTC/dermalexposure/dosimetry.html" TargetMode="External"/><Relationship Id="rId49" Type="http://schemas.openxmlformats.org/officeDocument/2006/relationships/hyperlink" Target="https://www.osha.gov/laws-regs/regulations/standardnumber/1910/1910.141" TargetMode="External"/><Relationship Id="rId57" Type="http://schemas.openxmlformats.org/officeDocument/2006/relationships/hyperlink" Target="https://www.bls.gov/news.release/pdf/osh.pdf" TargetMode="External"/><Relationship Id="rId10" Type="http://schemas.openxmlformats.org/officeDocument/2006/relationships/endnotes" Target="endnotes.xml"/><Relationship Id="rId31" Type="http://schemas.openxmlformats.org/officeDocument/2006/relationships/hyperlink" Target="http://www.cdc.gov/biomonitoring/biomonitoring_summaries.html" TargetMode="External"/><Relationship Id="rId44" Type="http://schemas.openxmlformats.org/officeDocument/2006/relationships/hyperlink" Target="https://www.osha.gov/laws-regs/regulations/standardnumber/1910/1910.1026" TargetMode="External"/><Relationship Id="rId52" Type="http://schemas.openxmlformats.org/officeDocument/2006/relationships/hyperlink" Target="https://www.osha.gov/laws-regs/regulations/standardnumber/1910/1910.134" TargetMode="External"/><Relationship Id="rId60" Type="http://schemas.openxmlformats.org/officeDocument/2006/relationships/hyperlink" Target="http://inside.cbs.state.or.us/osha/lab/sampling/SamplingProcedures.xlsx" TargetMode="External"/><Relationship Id="rId65" Type="http://schemas.openxmlformats.org/officeDocument/2006/relationships/hyperlink" Target="https://www.osha.gov/laws-regs/regulations/standardnumber/1910/1910.272" TargetMode="External"/><Relationship Id="rId73"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image" Target="media/image3.jpeg"/><Relationship Id="rId18" Type="http://schemas.openxmlformats.org/officeDocument/2006/relationships/hyperlink" Target="https://www.osha.gov/laws-regs/regulations/standardnumber/1910/1910.1050" TargetMode="External"/><Relationship Id="rId39" Type="http://schemas.openxmlformats.org/officeDocument/2006/relationships/hyperlink" Target="https://www.osha.gov/laws-regs/regulations/standardnumber/1910/1910.1048" TargetMode="External"/><Relationship Id="rId34" Type="http://schemas.openxmlformats.org/officeDocument/2006/relationships/hyperlink" Target="https://www.bnl.gov/esh/shsd/sop/pdf/ih_sops/ih75190.pdf" TargetMode="External"/><Relationship Id="rId50" Type="http://schemas.openxmlformats.org/officeDocument/2006/relationships/hyperlink" Target="https://www.osha.gov/laws-regs/regulations/standardnumber/1910/1910.1200" TargetMode="External"/><Relationship Id="rId55" Type="http://schemas.openxmlformats.org/officeDocument/2006/relationships/hyperlink" Target="https://osha.oregon.gov/OSHARules/pd/pd-268.pdf" TargetMode="External"/><Relationship Id="rId7" Type="http://schemas.openxmlformats.org/officeDocument/2006/relationships/settings" Target="settings.xml"/><Relationship Id="rId71"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D40E5C8F7FE1B46B4C78942B59C5566" ma:contentTypeVersion="34" ma:contentTypeDescription="Create a new document." ma:contentTypeScope="" ma:versionID="7390fae1c7181853975c1e8674efa45d">
  <xsd:schema xmlns:xsd="http://www.w3.org/2001/XMLSchema" xmlns:xs="http://www.w3.org/2001/XMLSchema" xmlns:p="http://schemas.microsoft.com/office/2006/metadata/properties" xmlns:ns1="http://schemas.microsoft.com/sharepoint/v3" targetNamespace="http://schemas.microsoft.com/office/2006/metadata/properties" ma:root="true" ma:fieldsID="aeaeecce15d1ebdfc311a16c7058e90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A1C851-4CDB-4983-9922-F3B98E06C8F4}">
  <ds:schemaRefs>
    <ds:schemaRef ds:uri="http://schemas.microsoft.com/sharepoint/v3/contenttype/forms"/>
  </ds:schemaRefs>
</ds:datastoreItem>
</file>

<file path=customXml/itemProps2.xml><?xml version="1.0" encoding="utf-8"?>
<ds:datastoreItem xmlns:ds="http://schemas.openxmlformats.org/officeDocument/2006/customXml" ds:itemID="{103A58D5-7297-4FB1-B661-5FCDA0B5A61F}"/>
</file>

<file path=customXml/itemProps3.xml><?xml version="1.0" encoding="utf-8"?>
<ds:datastoreItem xmlns:ds="http://schemas.openxmlformats.org/officeDocument/2006/customXml" ds:itemID="{844BF6B8-013B-47B0-9149-F300392137F1}">
  <ds:schemaRefs>
    <ds:schemaRef ds:uri="http://schemas.microsoft.com/sharepoint/v3"/>
    <ds:schemaRef ds:uri="4abed4e2-db5c-4e78-ae88-7ca7a6241065"/>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C80C7454-DE9D-46E6-ACA4-4E216CEB6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44</Pages>
  <Words>17258</Words>
  <Characters>98375</Characters>
  <Application>Microsoft Office Word</Application>
  <DocSecurity>0</DocSecurity>
  <Lines>819</Lines>
  <Paragraphs>230</Paragraphs>
  <ScaleCrop>false</ScaleCrop>
  <HeadingPairs>
    <vt:vector size="2" baseType="variant">
      <vt:variant>
        <vt:lpstr>Title</vt:lpstr>
      </vt:variant>
      <vt:variant>
        <vt:i4>1</vt:i4>
      </vt:variant>
    </vt:vector>
  </HeadingPairs>
  <TitlesOfParts>
    <vt:vector size="1" baseType="lpstr">
      <vt:lpstr>Oregon OSHA Technical Manual, Section 2 Chapter 2</vt:lpstr>
    </vt:vector>
  </TitlesOfParts>
  <Company>DCBS</Company>
  <LinksUpToDate>false</LinksUpToDate>
  <CharactersWithSpaces>115403</CharactersWithSpaces>
  <SharedDoc>false</SharedDoc>
  <HyperlinkBase>https://osha.oregon.gov</HyperlinkBase>
  <HLinks>
    <vt:vector size="594" baseType="variant">
      <vt:variant>
        <vt:i4>458818</vt:i4>
      </vt:variant>
      <vt:variant>
        <vt:i4>294</vt:i4>
      </vt:variant>
      <vt:variant>
        <vt:i4>0</vt:i4>
      </vt:variant>
      <vt:variant>
        <vt:i4>5</vt:i4>
      </vt:variant>
      <vt:variant>
        <vt:lpwstr>https://extranet.osha.gov/dts/LAP/dts/sltc/contacts.html</vt:lpwstr>
      </vt:variant>
      <vt:variant>
        <vt:lpwstr/>
      </vt:variant>
      <vt:variant>
        <vt:i4>6226037</vt:i4>
      </vt:variant>
      <vt:variant>
        <vt:i4>291</vt:i4>
      </vt:variant>
      <vt:variant>
        <vt:i4>0</vt:i4>
      </vt:variant>
      <vt:variant>
        <vt:i4>5</vt:i4>
      </vt:variant>
      <vt:variant>
        <vt:lpwstr>http://www.osha.gov/pls/oshaweb/owadisp.show_document?p_table=STANDARDS&amp;p_id=9884</vt:lpwstr>
      </vt:variant>
      <vt:variant>
        <vt:lpwstr/>
      </vt:variant>
      <vt:variant>
        <vt:i4>5570682</vt:i4>
      </vt:variant>
      <vt:variant>
        <vt:i4>288</vt:i4>
      </vt:variant>
      <vt:variant>
        <vt:i4>0</vt:i4>
      </vt:variant>
      <vt:variant>
        <vt:i4>5</vt:i4>
      </vt:variant>
      <vt:variant>
        <vt:lpwstr>http://www.osha.gov/pls/oshaweb/owadisp.show_document?p_table=STANDARDS&amp;p_id=9725</vt:lpwstr>
      </vt:variant>
      <vt:variant>
        <vt:lpwstr/>
      </vt:variant>
      <vt:variant>
        <vt:i4>6684740</vt:i4>
      </vt:variant>
      <vt:variant>
        <vt:i4>285</vt:i4>
      </vt:variant>
      <vt:variant>
        <vt:i4>0</vt:i4>
      </vt:variant>
      <vt:variant>
        <vt:i4>5</vt:i4>
      </vt:variant>
      <vt:variant>
        <vt:lpwstr>http://www.osha.gov/pls/oshaweb/owadisp.show_document?p_table=standards&amp;p_id=10099</vt:lpwstr>
      </vt:variant>
      <vt:variant>
        <vt:lpwstr/>
      </vt:variant>
      <vt:variant>
        <vt:i4>5308533</vt:i4>
      </vt:variant>
      <vt:variant>
        <vt:i4>282</vt:i4>
      </vt:variant>
      <vt:variant>
        <vt:i4>0</vt:i4>
      </vt:variant>
      <vt:variant>
        <vt:i4>5</vt:i4>
      </vt:variant>
      <vt:variant>
        <vt:lpwstr>http://www.osha.gov/pls/oshaweb/owadisp.show_document?p_table=STANDARDS&amp;p_id=9868</vt:lpwstr>
      </vt:variant>
      <vt:variant>
        <vt:lpwstr/>
      </vt:variant>
      <vt:variant>
        <vt:i4>6226037</vt:i4>
      </vt:variant>
      <vt:variant>
        <vt:i4>279</vt:i4>
      </vt:variant>
      <vt:variant>
        <vt:i4>0</vt:i4>
      </vt:variant>
      <vt:variant>
        <vt:i4>5</vt:i4>
      </vt:variant>
      <vt:variant>
        <vt:lpwstr>http://www.osha.gov/pls/oshaweb/owadisp.show_document?p_table=STANDARDS&amp;p_id=9884</vt:lpwstr>
      </vt:variant>
      <vt:variant>
        <vt:lpwstr/>
      </vt:variant>
      <vt:variant>
        <vt:i4>5242997</vt:i4>
      </vt:variant>
      <vt:variant>
        <vt:i4>276</vt:i4>
      </vt:variant>
      <vt:variant>
        <vt:i4>0</vt:i4>
      </vt:variant>
      <vt:variant>
        <vt:i4>5</vt:i4>
      </vt:variant>
      <vt:variant>
        <vt:lpwstr>http://www.osha.gov/pls/oshaweb/owadisp.show_document?p_table=STANDARDS&amp;p_id=9874</vt:lpwstr>
      </vt:variant>
      <vt:variant>
        <vt:lpwstr/>
      </vt:variant>
      <vt:variant>
        <vt:i4>5570677</vt:i4>
      </vt:variant>
      <vt:variant>
        <vt:i4>273</vt:i4>
      </vt:variant>
      <vt:variant>
        <vt:i4>0</vt:i4>
      </vt:variant>
      <vt:variant>
        <vt:i4>5</vt:i4>
      </vt:variant>
      <vt:variant>
        <vt:lpwstr>http://www.osha.gov/pls/oshaweb/owadisp.show_document?p_table=STANDARDS&amp;p_id=9824</vt:lpwstr>
      </vt:variant>
      <vt:variant>
        <vt:lpwstr/>
      </vt:variant>
      <vt:variant>
        <vt:i4>5636218</vt:i4>
      </vt:variant>
      <vt:variant>
        <vt:i4>270</vt:i4>
      </vt:variant>
      <vt:variant>
        <vt:i4>0</vt:i4>
      </vt:variant>
      <vt:variant>
        <vt:i4>5</vt:i4>
      </vt:variant>
      <vt:variant>
        <vt:lpwstr>http://www.osha.gov/pls/oshaweb/owadisp.show_document?p_table=STANDARDS&amp;p_id=9714</vt:lpwstr>
      </vt:variant>
      <vt:variant>
        <vt:lpwstr/>
      </vt:variant>
      <vt:variant>
        <vt:i4>852090</vt:i4>
      </vt:variant>
      <vt:variant>
        <vt:i4>267</vt:i4>
      </vt:variant>
      <vt:variant>
        <vt:i4>0</vt:i4>
      </vt:variant>
      <vt:variant>
        <vt:i4>5</vt:i4>
      </vt:variant>
      <vt:variant>
        <vt:lpwstr>http://www.osha.gov/pls/oshaweb/owadisp.show_document?p_table=directives&amp;p_id=3830</vt:lpwstr>
      </vt:variant>
      <vt:variant>
        <vt:lpwstr/>
      </vt:variant>
      <vt:variant>
        <vt:i4>458818</vt:i4>
      </vt:variant>
      <vt:variant>
        <vt:i4>264</vt:i4>
      </vt:variant>
      <vt:variant>
        <vt:i4>0</vt:i4>
      </vt:variant>
      <vt:variant>
        <vt:i4>5</vt:i4>
      </vt:variant>
      <vt:variant>
        <vt:lpwstr>https://extranet.osha.gov/dts/LAP/dts/sltc/contacts.html</vt:lpwstr>
      </vt:variant>
      <vt:variant>
        <vt:lpwstr/>
      </vt:variant>
      <vt:variant>
        <vt:i4>2228248</vt:i4>
      </vt:variant>
      <vt:variant>
        <vt:i4>261</vt:i4>
      </vt:variant>
      <vt:variant>
        <vt:i4>0</vt:i4>
      </vt:variant>
      <vt:variant>
        <vt:i4>5</vt:i4>
      </vt:variant>
      <vt:variant>
        <vt:lpwstr>http://www.osha.gov/dts/chemicalsampling/toc/toc_chemsamp.html</vt:lpwstr>
      </vt:variant>
      <vt:variant>
        <vt:lpwstr/>
      </vt:variant>
      <vt:variant>
        <vt:i4>2228248</vt:i4>
      </vt:variant>
      <vt:variant>
        <vt:i4>258</vt:i4>
      </vt:variant>
      <vt:variant>
        <vt:i4>0</vt:i4>
      </vt:variant>
      <vt:variant>
        <vt:i4>5</vt:i4>
      </vt:variant>
      <vt:variant>
        <vt:lpwstr>http://www.osha.gov/dts/chemicalsampling/toc/toc_chemsamp.html</vt:lpwstr>
      </vt:variant>
      <vt:variant>
        <vt:lpwstr/>
      </vt:variant>
      <vt:variant>
        <vt:i4>7012420</vt:i4>
      </vt:variant>
      <vt:variant>
        <vt:i4>255</vt:i4>
      </vt:variant>
      <vt:variant>
        <vt:i4>0</vt:i4>
      </vt:variant>
      <vt:variant>
        <vt:i4>5</vt:i4>
      </vt:variant>
      <vt:variant>
        <vt:lpwstr>http://www.osha.gov/pls/oshaweb/owadisp.show_document?p_table=STANDARDS&amp;p_id=10094</vt:lpwstr>
      </vt:variant>
      <vt:variant>
        <vt:lpwstr/>
      </vt:variant>
      <vt:variant>
        <vt:i4>6815813</vt:i4>
      </vt:variant>
      <vt:variant>
        <vt:i4>252</vt:i4>
      </vt:variant>
      <vt:variant>
        <vt:i4>0</vt:i4>
      </vt:variant>
      <vt:variant>
        <vt:i4>5</vt:i4>
      </vt:variant>
      <vt:variant>
        <vt:lpwstr>http://www.osha.gov/pls/oshaweb/owadisp.show_document?p_table=STANDARDS&amp;p_id=10087</vt:lpwstr>
      </vt:variant>
      <vt:variant>
        <vt:lpwstr/>
      </vt:variant>
      <vt:variant>
        <vt:i4>7209029</vt:i4>
      </vt:variant>
      <vt:variant>
        <vt:i4>249</vt:i4>
      </vt:variant>
      <vt:variant>
        <vt:i4>0</vt:i4>
      </vt:variant>
      <vt:variant>
        <vt:i4>5</vt:i4>
      </vt:variant>
      <vt:variant>
        <vt:lpwstr>http://www.osha.gov/pls/oshaweb/owadisp.show_document?p_table=STANDARDS&amp;p_id=10081</vt:lpwstr>
      </vt:variant>
      <vt:variant>
        <vt:lpwstr/>
      </vt:variant>
      <vt:variant>
        <vt:i4>7274570</vt:i4>
      </vt:variant>
      <vt:variant>
        <vt:i4>246</vt:i4>
      </vt:variant>
      <vt:variant>
        <vt:i4>0</vt:i4>
      </vt:variant>
      <vt:variant>
        <vt:i4>5</vt:i4>
      </vt:variant>
      <vt:variant>
        <vt:lpwstr>http://www.osha.gov/pls/oshaweb/owadisp.show_document?p_table=STANDARDS&amp;p_id=10070</vt:lpwstr>
      </vt:variant>
      <vt:variant>
        <vt:lpwstr/>
      </vt:variant>
      <vt:variant>
        <vt:i4>6946891</vt:i4>
      </vt:variant>
      <vt:variant>
        <vt:i4>243</vt:i4>
      </vt:variant>
      <vt:variant>
        <vt:i4>0</vt:i4>
      </vt:variant>
      <vt:variant>
        <vt:i4>5</vt:i4>
      </vt:variant>
      <vt:variant>
        <vt:lpwstr>http://www.osha.gov/pls/oshaweb/owadisp.show_document?p_table=STANDARDS&amp;p_id=10065</vt:lpwstr>
      </vt:variant>
      <vt:variant>
        <vt:lpwstr/>
      </vt:variant>
      <vt:variant>
        <vt:i4>7209035</vt:i4>
      </vt:variant>
      <vt:variant>
        <vt:i4>240</vt:i4>
      </vt:variant>
      <vt:variant>
        <vt:i4>0</vt:i4>
      </vt:variant>
      <vt:variant>
        <vt:i4>5</vt:i4>
      </vt:variant>
      <vt:variant>
        <vt:lpwstr>http://www.osha.gov/pls/oshaweb/owadisp.show_document?p_table=STANDARDS&amp;p_id=10061</vt:lpwstr>
      </vt:variant>
      <vt:variant>
        <vt:lpwstr/>
      </vt:variant>
      <vt:variant>
        <vt:i4>7209032</vt:i4>
      </vt:variant>
      <vt:variant>
        <vt:i4>237</vt:i4>
      </vt:variant>
      <vt:variant>
        <vt:i4>0</vt:i4>
      </vt:variant>
      <vt:variant>
        <vt:i4>5</vt:i4>
      </vt:variant>
      <vt:variant>
        <vt:lpwstr>http://www.osha.gov/pls/oshaweb/owadisp.show_document?p_table=STANDARDS&amp;p_id=10051</vt:lpwstr>
      </vt:variant>
      <vt:variant>
        <vt:lpwstr/>
      </vt:variant>
      <vt:variant>
        <vt:i4>6750281</vt:i4>
      </vt:variant>
      <vt:variant>
        <vt:i4>234</vt:i4>
      </vt:variant>
      <vt:variant>
        <vt:i4>0</vt:i4>
      </vt:variant>
      <vt:variant>
        <vt:i4>5</vt:i4>
      </vt:variant>
      <vt:variant>
        <vt:lpwstr>http://www.osha.gov/pls/oshaweb/owadisp.show_document?p_table=STANDARDS&amp;p_id=10048</vt:lpwstr>
      </vt:variant>
      <vt:variant>
        <vt:lpwstr/>
      </vt:variant>
      <vt:variant>
        <vt:i4>7143497</vt:i4>
      </vt:variant>
      <vt:variant>
        <vt:i4>231</vt:i4>
      </vt:variant>
      <vt:variant>
        <vt:i4>0</vt:i4>
      </vt:variant>
      <vt:variant>
        <vt:i4>5</vt:i4>
      </vt:variant>
      <vt:variant>
        <vt:lpwstr>http://www.osha.gov/pls/oshaweb/owadisp.show_document?p_table=STANDARDS&amp;p_id=10042</vt:lpwstr>
      </vt:variant>
      <vt:variant>
        <vt:lpwstr/>
      </vt:variant>
      <vt:variant>
        <vt:i4>6946894</vt:i4>
      </vt:variant>
      <vt:variant>
        <vt:i4>228</vt:i4>
      </vt:variant>
      <vt:variant>
        <vt:i4>0</vt:i4>
      </vt:variant>
      <vt:variant>
        <vt:i4>5</vt:i4>
      </vt:variant>
      <vt:variant>
        <vt:lpwstr>http://www.osha.gov/pls/oshaweb/owadisp.show_document?p_table=STANDARDS&amp;p_id=10035</vt:lpwstr>
      </vt:variant>
      <vt:variant>
        <vt:lpwstr/>
      </vt:variant>
      <vt:variant>
        <vt:i4>7274574</vt:i4>
      </vt:variant>
      <vt:variant>
        <vt:i4>225</vt:i4>
      </vt:variant>
      <vt:variant>
        <vt:i4>0</vt:i4>
      </vt:variant>
      <vt:variant>
        <vt:i4>5</vt:i4>
      </vt:variant>
      <vt:variant>
        <vt:lpwstr>http://www.osha.gov/pls/oshaweb/owadisp.show_document?p_table=STANDARDS&amp;p_id=10030</vt:lpwstr>
      </vt:variant>
      <vt:variant>
        <vt:lpwstr/>
      </vt:variant>
      <vt:variant>
        <vt:i4>7274575</vt:i4>
      </vt:variant>
      <vt:variant>
        <vt:i4>222</vt:i4>
      </vt:variant>
      <vt:variant>
        <vt:i4>0</vt:i4>
      </vt:variant>
      <vt:variant>
        <vt:i4>5</vt:i4>
      </vt:variant>
      <vt:variant>
        <vt:lpwstr>http://www.osha.gov/pls/oshaweb/owadisp.show_document?p_table=STANDARDS&amp;p_id=10020</vt:lpwstr>
      </vt:variant>
      <vt:variant>
        <vt:lpwstr/>
      </vt:variant>
      <vt:variant>
        <vt:i4>6815821</vt:i4>
      </vt:variant>
      <vt:variant>
        <vt:i4>219</vt:i4>
      </vt:variant>
      <vt:variant>
        <vt:i4>0</vt:i4>
      </vt:variant>
      <vt:variant>
        <vt:i4>5</vt:i4>
      </vt:variant>
      <vt:variant>
        <vt:lpwstr>http://www.osha.gov/pls/oshaweb/owadisp.show_document?p_table=STANDARDS&amp;p_id=10007</vt:lpwstr>
      </vt:variant>
      <vt:variant>
        <vt:lpwstr/>
      </vt:variant>
      <vt:variant>
        <vt:i4>6881356</vt:i4>
      </vt:variant>
      <vt:variant>
        <vt:i4>216</vt:i4>
      </vt:variant>
      <vt:variant>
        <vt:i4>0</vt:i4>
      </vt:variant>
      <vt:variant>
        <vt:i4>5</vt:i4>
      </vt:variant>
      <vt:variant>
        <vt:lpwstr>http://www.osha.gov/pls/oshaweb/owadisp.show_document?p_table=STANDARDS&amp;p_id=10016</vt:lpwstr>
      </vt:variant>
      <vt:variant>
        <vt:lpwstr/>
      </vt:variant>
      <vt:variant>
        <vt:i4>7209036</vt:i4>
      </vt:variant>
      <vt:variant>
        <vt:i4>213</vt:i4>
      </vt:variant>
      <vt:variant>
        <vt:i4>0</vt:i4>
      </vt:variant>
      <vt:variant>
        <vt:i4>5</vt:i4>
      </vt:variant>
      <vt:variant>
        <vt:lpwstr>http://www.osha.gov/pls/oshaweb/owadisp.show_document?p_table=STANDARDS&amp;p_id=10011</vt:lpwstr>
      </vt:variant>
      <vt:variant>
        <vt:lpwstr/>
      </vt:variant>
      <vt:variant>
        <vt:i4>6881351</vt:i4>
      </vt:variant>
      <vt:variant>
        <vt:i4>210</vt:i4>
      </vt:variant>
      <vt:variant>
        <vt:i4>0</vt:i4>
      </vt:variant>
      <vt:variant>
        <vt:i4>5</vt:i4>
      </vt:variant>
      <vt:variant>
        <vt:lpwstr>http://www.osha.gov/pls/oshaweb/owadisp.show_document?p_table=STANDARDS&amp;p_id=13096</vt:lpwstr>
      </vt:variant>
      <vt:variant>
        <vt:lpwstr/>
      </vt:variant>
      <vt:variant>
        <vt:i4>7012428</vt:i4>
      </vt:variant>
      <vt:variant>
        <vt:i4>207</vt:i4>
      </vt:variant>
      <vt:variant>
        <vt:i4>0</vt:i4>
      </vt:variant>
      <vt:variant>
        <vt:i4>5</vt:i4>
      </vt:variant>
      <vt:variant>
        <vt:lpwstr>http://www.osha.gov/pls/oshaweb/owadisp.show_document?p_table=STANDARDS&amp;p_id=10014</vt:lpwstr>
      </vt:variant>
      <vt:variant>
        <vt:lpwstr/>
      </vt:variant>
      <vt:variant>
        <vt:i4>6160500</vt:i4>
      </vt:variant>
      <vt:variant>
        <vt:i4>204</vt:i4>
      </vt:variant>
      <vt:variant>
        <vt:i4>0</vt:i4>
      </vt:variant>
      <vt:variant>
        <vt:i4>5</vt:i4>
      </vt:variant>
      <vt:variant>
        <vt:lpwstr>http://www.osha.gov/pls/oshaweb/owadisp.show_document?p_table=STANDARDS&amp;p_id=9993</vt:lpwstr>
      </vt:variant>
      <vt:variant>
        <vt:lpwstr/>
      </vt:variant>
      <vt:variant>
        <vt:i4>7143497</vt:i4>
      </vt:variant>
      <vt:variant>
        <vt:i4>201</vt:i4>
      </vt:variant>
      <vt:variant>
        <vt:i4>0</vt:i4>
      </vt:variant>
      <vt:variant>
        <vt:i4>5</vt:i4>
      </vt:variant>
      <vt:variant>
        <vt:lpwstr>http://www.osha.gov/pls/oshaweb/owadisp.show_document?p_table=STANDARDS&amp;p_id=10042</vt:lpwstr>
      </vt:variant>
      <vt:variant>
        <vt:lpwstr/>
      </vt:variant>
      <vt:variant>
        <vt:i4>6946892</vt:i4>
      </vt:variant>
      <vt:variant>
        <vt:i4>198</vt:i4>
      </vt:variant>
      <vt:variant>
        <vt:i4>0</vt:i4>
      </vt:variant>
      <vt:variant>
        <vt:i4>5</vt:i4>
      </vt:variant>
      <vt:variant>
        <vt:lpwstr>http://www.osha.gov/pls/oshaweb/owadisp.show_document?p_table=STANDARDS&amp;p_id=10015</vt:lpwstr>
      </vt:variant>
      <vt:variant>
        <vt:lpwstr/>
      </vt:variant>
      <vt:variant>
        <vt:i4>6946891</vt:i4>
      </vt:variant>
      <vt:variant>
        <vt:i4>195</vt:i4>
      </vt:variant>
      <vt:variant>
        <vt:i4>0</vt:i4>
      </vt:variant>
      <vt:variant>
        <vt:i4>5</vt:i4>
      </vt:variant>
      <vt:variant>
        <vt:lpwstr>http://www.osha.gov/pls/oshaweb/owadisp.show_document?p_table=STANDARDS&amp;p_id=10065</vt:lpwstr>
      </vt:variant>
      <vt:variant>
        <vt:lpwstr/>
      </vt:variant>
      <vt:variant>
        <vt:i4>4522079</vt:i4>
      </vt:variant>
      <vt:variant>
        <vt:i4>192</vt:i4>
      </vt:variant>
      <vt:variant>
        <vt:i4>0</vt:i4>
      </vt:variant>
      <vt:variant>
        <vt:i4>5</vt:i4>
      </vt:variant>
      <vt:variant>
        <vt:lpwstr>http://www.cdc.gov/niosh/docs/2005-110/nmedtest.html</vt:lpwstr>
      </vt:variant>
      <vt:variant>
        <vt:lpwstr/>
      </vt:variant>
      <vt:variant>
        <vt:i4>3211372</vt:i4>
      </vt:variant>
      <vt:variant>
        <vt:i4>189</vt:i4>
      </vt:variant>
      <vt:variant>
        <vt:i4>0</vt:i4>
      </vt:variant>
      <vt:variant>
        <vt:i4>5</vt:i4>
      </vt:variant>
      <vt:variant>
        <vt:lpwstr>http://www.epa.gov/oswer/riskassessment/ragse/pdf/part_e_final_revision_10-03-07.pdf</vt:lpwstr>
      </vt:variant>
      <vt:variant>
        <vt:lpwstr/>
      </vt:variant>
      <vt:variant>
        <vt:i4>3276863</vt:i4>
      </vt:variant>
      <vt:variant>
        <vt:i4>186</vt:i4>
      </vt:variant>
      <vt:variant>
        <vt:i4>0</vt:i4>
      </vt:variant>
      <vt:variant>
        <vt:i4>5</vt:i4>
      </vt:variant>
      <vt:variant>
        <vt:lpwstr>http://www.bls.gov/news.release/pdf/osh.pdf</vt:lpwstr>
      </vt:variant>
      <vt:variant>
        <vt:lpwstr/>
      </vt:variant>
      <vt:variant>
        <vt:i4>7143460</vt:i4>
      </vt:variant>
      <vt:variant>
        <vt:i4>183</vt:i4>
      </vt:variant>
      <vt:variant>
        <vt:i4>0</vt:i4>
      </vt:variant>
      <vt:variant>
        <vt:i4>5</vt:i4>
      </vt:variant>
      <vt:variant>
        <vt:lpwstr>http://www.atsdr.cdc.gov/ToxProfiles/tp.asp?id=1145&amp;tid=253</vt:lpwstr>
      </vt:variant>
      <vt:variant>
        <vt:lpwstr/>
      </vt:variant>
      <vt:variant>
        <vt:i4>2228295</vt:i4>
      </vt:variant>
      <vt:variant>
        <vt:i4>180</vt:i4>
      </vt:variant>
      <vt:variant>
        <vt:i4>0</vt:i4>
      </vt:variant>
      <vt:variant>
        <vt:i4>5</vt:i4>
      </vt:variant>
      <vt:variant>
        <vt:lpwstr/>
      </vt:variant>
      <vt:variant>
        <vt:lpwstr>Appendix_4_Combustible_Dust</vt:lpwstr>
      </vt:variant>
      <vt:variant>
        <vt:i4>2555964</vt:i4>
      </vt:variant>
      <vt:variant>
        <vt:i4>177</vt:i4>
      </vt:variant>
      <vt:variant>
        <vt:i4>0</vt:i4>
      </vt:variant>
      <vt:variant>
        <vt:i4>5</vt:i4>
      </vt:variant>
      <vt:variant>
        <vt:lpwstr>http://www.osha.gov/pls/oshaweb/owasrch.search_form?p_doc_type=STANDARDS&amp;p_toc_level=1&amp;p_keyvalue=1915</vt:lpwstr>
      </vt:variant>
      <vt:variant>
        <vt:lpwstr/>
      </vt:variant>
      <vt:variant>
        <vt:i4>2162731</vt:i4>
      </vt:variant>
      <vt:variant>
        <vt:i4>174</vt:i4>
      </vt:variant>
      <vt:variant>
        <vt:i4>0</vt:i4>
      </vt:variant>
      <vt:variant>
        <vt:i4>5</vt:i4>
      </vt:variant>
      <vt:variant>
        <vt:lpwstr>http://www.osha.gov/pls/oshaweb/owasrch.search_form?p_doc_type=STANDARDS&amp;p_toc_level=1&amp;p_keyvalue=Construction</vt:lpwstr>
      </vt:variant>
      <vt:variant>
        <vt:lpwstr/>
      </vt:variant>
      <vt:variant>
        <vt:i4>6815821</vt:i4>
      </vt:variant>
      <vt:variant>
        <vt:i4>171</vt:i4>
      </vt:variant>
      <vt:variant>
        <vt:i4>0</vt:i4>
      </vt:variant>
      <vt:variant>
        <vt:i4>5</vt:i4>
      </vt:variant>
      <vt:variant>
        <vt:lpwstr>http://www.osha.gov/pls/oshaweb/owadisp.show_document?p_table=STANDARDS&amp;p_id=10106</vt:lpwstr>
      </vt:variant>
      <vt:variant>
        <vt:lpwstr/>
      </vt:variant>
      <vt:variant>
        <vt:i4>7209038</vt:i4>
      </vt:variant>
      <vt:variant>
        <vt:i4>168</vt:i4>
      </vt:variant>
      <vt:variant>
        <vt:i4>0</vt:i4>
      </vt:variant>
      <vt:variant>
        <vt:i4>5</vt:i4>
      </vt:variant>
      <vt:variant>
        <vt:lpwstr>http://www.osha.gov/pls/oshaweb/owadisp.show_document?p_table=STANDARDS&amp;p_id=12716</vt:lpwstr>
      </vt:variant>
      <vt:variant>
        <vt:lpwstr/>
      </vt:variant>
      <vt:variant>
        <vt:i4>5243002</vt:i4>
      </vt:variant>
      <vt:variant>
        <vt:i4>165</vt:i4>
      </vt:variant>
      <vt:variant>
        <vt:i4>0</vt:i4>
      </vt:variant>
      <vt:variant>
        <vt:i4>5</vt:i4>
      </vt:variant>
      <vt:variant>
        <vt:lpwstr>http://www.osha.gov/pls/oshaweb/owadisp.show_document?p_table=STANDARDS&amp;p_id=9777</vt:lpwstr>
      </vt:variant>
      <vt:variant>
        <vt:lpwstr/>
      </vt:variant>
      <vt:variant>
        <vt:i4>6684748</vt:i4>
      </vt:variant>
      <vt:variant>
        <vt:i4>162</vt:i4>
      </vt:variant>
      <vt:variant>
        <vt:i4>0</vt:i4>
      </vt:variant>
      <vt:variant>
        <vt:i4>5</vt:i4>
      </vt:variant>
      <vt:variant>
        <vt:lpwstr>http://www.osha.gov/pls/oshaweb/owadisp.show_document?p_table=STANDARDS&amp;p_id=10118</vt:lpwstr>
      </vt:variant>
      <vt:variant>
        <vt:lpwstr/>
      </vt:variant>
      <vt:variant>
        <vt:i4>6684740</vt:i4>
      </vt:variant>
      <vt:variant>
        <vt:i4>159</vt:i4>
      </vt:variant>
      <vt:variant>
        <vt:i4>0</vt:i4>
      </vt:variant>
      <vt:variant>
        <vt:i4>5</vt:i4>
      </vt:variant>
      <vt:variant>
        <vt:lpwstr>http://www.osha.gov/pls/oshaweb/owadisp.show_document?p_table=STANDARDS&amp;p_id=10099</vt:lpwstr>
      </vt:variant>
      <vt:variant>
        <vt:lpwstr/>
      </vt:variant>
      <vt:variant>
        <vt:i4>6160506</vt:i4>
      </vt:variant>
      <vt:variant>
        <vt:i4>156</vt:i4>
      </vt:variant>
      <vt:variant>
        <vt:i4>0</vt:i4>
      </vt:variant>
      <vt:variant>
        <vt:i4>5</vt:i4>
      </vt:variant>
      <vt:variant>
        <vt:lpwstr>http://www.osha.gov/pls/oshaweb/owadisp.show_document?p_table=STANDARDS&amp;p_id=9790</vt:lpwstr>
      </vt:variant>
      <vt:variant>
        <vt:lpwstr/>
      </vt:variant>
      <vt:variant>
        <vt:i4>7078001</vt:i4>
      </vt:variant>
      <vt:variant>
        <vt:i4>153</vt:i4>
      </vt:variant>
      <vt:variant>
        <vt:i4>0</vt:i4>
      </vt:variant>
      <vt:variant>
        <vt:i4>5</vt:i4>
      </vt:variant>
      <vt:variant>
        <vt:lpwstr>http://www.osha.gov/OshDoc/Directive_pdf/CPL_02-00-150.pdf</vt:lpwstr>
      </vt:variant>
      <vt:variant>
        <vt:lpwstr/>
      </vt:variant>
      <vt:variant>
        <vt:i4>3932264</vt:i4>
      </vt:variant>
      <vt:variant>
        <vt:i4>150</vt:i4>
      </vt:variant>
      <vt:variant>
        <vt:i4>0</vt:i4>
      </vt:variant>
      <vt:variant>
        <vt:i4>5</vt:i4>
      </vt:variant>
      <vt:variant>
        <vt:lpwstr>http://www.osha.gov/SLTC/dermalexposure/index.html</vt:lpwstr>
      </vt:variant>
      <vt:variant>
        <vt:lpwstr/>
      </vt:variant>
      <vt:variant>
        <vt:i4>5636148</vt:i4>
      </vt:variant>
      <vt:variant>
        <vt:i4>147</vt:i4>
      </vt:variant>
      <vt:variant>
        <vt:i4>0</vt:i4>
      </vt:variant>
      <vt:variant>
        <vt:i4>5</vt:i4>
      </vt:variant>
      <vt:variant>
        <vt:lpwstr>https://www.osha.gov/pls/oshaweb/owadisp.show_document?p_table=STANDARDS&amp;p_id=10035</vt:lpwstr>
      </vt:variant>
      <vt:variant>
        <vt:lpwstr/>
      </vt:variant>
      <vt:variant>
        <vt:i4>6225972</vt:i4>
      </vt:variant>
      <vt:variant>
        <vt:i4>144</vt:i4>
      </vt:variant>
      <vt:variant>
        <vt:i4>0</vt:i4>
      </vt:variant>
      <vt:variant>
        <vt:i4>5</vt:i4>
      </vt:variant>
      <vt:variant>
        <vt:lpwstr>https://www.osha.gov/pls/oshaweb/owadisp.show_document?p_table=STANDARDS&amp;p_id=13096</vt:lpwstr>
      </vt:variant>
      <vt:variant>
        <vt:lpwstr/>
      </vt:variant>
      <vt:variant>
        <vt:i4>5636148</vt:i4>
      </vt:variant>
      <vt:variant>
        <vt:i4>141</vt:i4>
      </vt:variant>
      <vt:variant>
        <vt:i4>0</vt:i4>
      </vt:variant>
      <vt:variant>
        <vt:i4>5</vt:i4>
      </vt:variant>
      <vt:variant>
        <vt:lpwstr>https://www.osha.gov/pls/oshaweb/owadisp.show_document?p_table=STANDARDS&amp;p_id=10030</vt:lpwstr>
      </vt:variant>
      <vt:variant>
        <vt:lpwstr/>
      </vt:variant>
      <vt:variant>
        <vt:i4>5701684</vt:i4>
      </vt:variant>
      <vt:variant>
        <vt:i4>138</vt:i4>
      </vt:variant>
      <vt:variant>
        <vt:i4>0</vt:i4>
      </vt:variant>
      <vt:variant>
        <vt:i4>5</vt:i4>
      </vt:variant>
      <vt:variant>
        <vt:lpwstr>https://www.osha.gov/pls/oshaweb/owadisp.show_document?p_table=STANDARDS&amp;p_id=10023</vt:lpwstr>
      </vt:variant>
      <vt:variant>
        <vt:lpwstr/>
      </vt:variant>
      <vt:variant>
        <vt:i4>5439540</vt:i4>
      </vt:variant>
      <vt:variant>
        <vt:i4>135</vt:i4>
      </vt:variant>
      <vt:variant>
        <vt:i4>0</vt:i4>
      </vt:variant>
      <vt:variant>
        <vt:i4>5</vt:i4>
      </vt:variant>
      <vt:variant>
        <vt:lpwstr>https://www.osha.gov/pls/oshaweb/owadisp.show_document?p_table=STANDARDS&amp;p_id=10065</vt:lpwstr>
      </vt:variant>
      <vt:variant>
        <vt:lpwstr/>
      </vt:variant>
      <vt:variant>
        <vt:i4>6094900</vt:i4>
      </vt:variant>
      <vt:variant>
        <vt:i4>132</vt:i4>
      </vt:variant>
      <vt:variant>
        <vt:i4>0</vt:i4>
      </vt:variant>
      <vt:variant>
        <vt:i4>5</vt:i4>
      </vt:variant>
      <vt:variant>
        <vt:lpwstr>https://www.osha.gov/pls/oshaweb/owadisp.show_document?p_table=STANDARDS&amp;p_id=10081</vt:lpwstr>
      </vt:variant>
      <vt:variant>
        <vt:lpwstr/>
      </vt:variant>
      <vt:variant>
        <vt:i4>5374004</vt:i4>
      </vt:variant>
      <vt:variant>
        <vt:i4>129</vt:i4>
      </vt:variant>
      <vt:variant>
        <vt:i4>0</vt:i4>
      </vt:variant>
      <vt:variant>
        <vt:i4>5</vt:i4>
      </vt:variant>
      <vt:variant>
        <vt:lpwstr>https://www.osha.gov/pls/oshaweb/owadisp.show_document?p_table=STANDARDS&amp;p_id=10075</vt:lpwstr>
      </vt:variant>
      <vt:variant>
        <vt:lpwstr/>
      </vt:variant>
      <vt:variant>
        <vt:i4>6881353</vt:i4>
      </vt:variant>
      <vt:variant>
        <vt:i4>126</vt:i4>
      </vt:variant>
      <vt:variant>
        <vt:i4>0</vt:i4>
      </vt:variant>
      <vt:variant>
        <vt:i4>5</vt:i4>
      </vt:variant>
      <vt:variant>
        <vt:lpwstr>http://www.osha.gov/pls/oshaweb/owadisp.show_document?p_table=STANDARDS&amp;p_id=10147</vt:lpwstr>
      </vt:variant>
      <vt:variant>
        <vt:lpwstr/>
      </vt:variant>
      <vt:variant>
        <vt:i4>7078001</vt:i4>
      </vt:variant>
      <vt:variant>
        <vt:i4>123</vt:i4>
      </vt:variant>
      <vt:variant>
        <vt:i4>0</vt:i4>
      </vt:variant>
      <vt:variant>
        <vt:i4>5</vt:i4>
      </vt:variant>
      <vt:variant>
        <vt:lpwstr>http://www.osha.gov/OshDoc/Directive_pdf/CPL_02-00-150.pdf</vt:lpwstr>
      </vt:variant>
      <vt:variant>
        <vt:lpwstr/>
      </vt:variant>
      <vt:variant>
        <vt:i4>6750286</vt:i4>
      </vt:variant>
      <vt:variant>
        <vt:i4>120</vt:i4>
      </vt:variant>
      <vt:variant>
        <vt:i4>0</vt:i4>
      </vt:variant>
      <vt:variant>
        <vt:i4>5</vt:i4>
      </vt:variant>
      <vt:variant>
        <vt:lpwstr>http://www.osha.gov/pls/oshaweb/owadisp.show_document?p_table=STANDARDS&amp;p_id=10931</vt:lpwstr>
      </vt:variant>
      <vt:variant>
        <vt:lpwstr/>
      </vt:variant>
      <vt:variant>
        <vt:i4>6684750</vt:i4>
      </vt:variant>
      <vt:variant>
        <vt:i4>117</vt:i4>
      </vt:variant>
      <vt:variant>
        <vt:i4>0</vt:i4>
      </vt:variant>
      <vt:variant>
        <vt:i4>5</vt:i4>
      </vt:variant>
      <vt:variant>
        <vt:lpwstr>http://www.osha.gov/pls/oshaweb/owadisp.show_document?p_table=STANDARDS&amp;p_id=10930</vt:lpwstr>
      </vt:variant>
      <vt:variant>
        <vt:lpwstr/>
      </vt:variant>
      <vt:variant>
        <vt:i4>7864444</vt:i4>
      </vt:variant>
      <vt:variant>
        <vt:i4>114</vt:i4>
      </vt:variant>
      <vt:variant>
        <vt:i4>0</vt:i4>
      </vt:variant>
      <vt:variant>
        <vt:i4>5</vt:i4>
      </vt:variant>
      <vt:variant>
        <vt:lpwstr>http://www.osha.gov/dts/sltc/methods/validated/id194/id194.html</vt:lpwstr>
      </vt:variant>
      <vt:variant>
        <vt:lpwstr/>
      </vt:variant>
      <vt:variant>
        <vt:i4>3276904</vt:i4>
      </vt:variant>
      <vt:variant>
        <vt:i4>111</vt:i4>
      </vt:variant>
      <vt:variant>
        <vt:i4>0</vt:i4>
      </vt:variant>
      <vt:variant>
        <vt:i4>5</vt:i4>
      </vt:variant>
      <vt:variant>
        <vt:lpwstr>https://www.osha.gov/SLTC/trenchingexcavation/construction.html</vt:lpwstr>
      </vt:variant>
      <vt:variant>
        <vt:lpwstr/>
      </vt:variant>
      <vt:variant>
        <vt:i4>6684750</vt:i4>
      </vt:variant>
      <vt:variant>
        <vt:i4>108</vt:i4>
      </vt:variant>
      <vt:variant>
        <vt:i4>0</vt:i4>
      </vt:variant>
      <vt:variant>
        <vt:i4>5</vt:i4>
      </vt:variant>
      <vt:variant>
        <vt:lpwstr>http://www.osha.gov/pls/oshaweb/owadisp.show_document?p_table=STANDARDS&amp;p_id=10930</vt:lpwstr>
      </vt:variant>
      <vt:variant>
        <vt:lpwstr/>
      </vt:variant>
      <vt:variant>
        <vt:i4>3145763</vt:i4>
      </vt:variant>
      <vt:variant>
        <vt:i4>105</vt:i4>
      </vt:variant>
      <vt:variant>
        <vt:i4>0</vt:i4>
      </vt:variant>
      <vt:variant>
        <vt:i4>5</vt:i4>
      </vt:variant>
      <vt:variant>
        <vt:lpwstr>http://www.osha.gov/html/RAmap.html</vt:lpwstr>
      </vt:variant>
      <vt:variant>
        <vt:lpwstr/>
      </vt:variant>
      <vt:variant>
        <vt:i4>2097230</vt:i4>
      </vt:variant>
      <vt:variant>
        <vt:i4>102</vt:i4>
      </vt:variant>
      <vt:variant>
        <vt:i4>0</vt:i4>
      </vt:variant>
      <vt:variant>
        <vt:i4>5</vt:i4>
      </vt:variant>
      <vt:variant>
        <vt:lpwstr>https://extranet.osha.gov/dts/LAP/dts/sltc/MT_Table.html</vt:lpwstr>
      </vt:variant>
      <vt:variant>
        <vt:lpwstr/>
      </vt:variant>
      <vt:variant>
        <vt:i4>2097230</vt:i4>
      </vt:variant>
      <vt:variant>
        <vt:i4>99</vt:i4>
      </vt:variant>
      <vt:variant>
        <vt:i4>0</vt:i4>
      </vt:variant>
      <vt:variant>
        <vt:i4>5</vt:i4>
      </vt:variant>
      <vt:variant>
        <vt:lpwstr>https://extranet.osha.gov/dts/LAP/dts/sltc/MT_Table.html</vt:lpwstr>
      </vt:variant>
      <vt:variant>
        <vt:lpwstr/>
      </vt:variant>
      <vt:variant>
        <vt:i4>6553654</vt:i4>
      </vt:variant>
      <vt:variant>
        <vt:i4>96</vt:i4>
      </vt:variant>
      <vt:variant>
        <vt:i4>0</vt:i4>
      </vt:variant>
      <vt:variant>
        <vt:i4>5</vt:i4>
      </vt:variant>
      <vt:variant>
        <vt:lpwstr>http://www.osha.gov/dts/oom/index.html</vt:lpwstr>
      </vt:variant>
      <vt:variant>
        <vt:lpwstr/>
      </vt:variant>
      <vt:variant>
        <vt:i4>458818</vt:i4>
      </vt:variant>
      <vt:variant>
        <vt:i4>93</vt:i4>
      </vt:variant>
      <vt:variant>
        <vt:i4>0</vt:i4>
      </vt:variant>
      <vt:variant>
        <vt:i4>5</vt:i4>
      </vt:variant>
      <vt:variant>
        <vt:lpwstr>https://extranet.osha.gov/dts/LAP/dts/sltc/contacts.html</vt:lpwstr>
      </vt:variant>
      <vt:variant>
        <vt:lpwstr/>
      </vt:variant>
      <vt:variant>
        <vt:i4>3145763</vt:i4>
      </vt:variant>
      <vt:variant>
        <vt:i4>90</vt:i4>
      </vt:variant>
      <vt:variant>
        <vt:i4>0</vt:i4>
      </vt:variant>
      <vt:variant>
        <vt:i4>5</vt:i4>
      </vt:variant>
      <vt:variant>
        <vt:lpwstr>http://www.osha.gov/html/RAmap.html</vt:lpwstr>
      </vt:variant>
      <vt:variant>
        <vt:lpwstr/>
      </vt:variant>
      <vt:variant>
        <vt:i4>7471137</vt:i4>
      </vt:variant>
      <vt:variant>
        <vt:i4>87</vt:i4>
      </vt:variant>
      <vt:variant>
        <vt:i4>0</vt:i4>
      </vt:variant>
      <vt:variant>
        <vt:i4>5</vt:i4>
      </vt:variant>
      <vt:variant>
        <vt:lpwstr>https://www.osha.gov/SLTC/dermalexposure/dosimetry.html</vt:lpwstr>
      </vt:variant>
      <vt:variant>
        <vt:lpwstr/>
      </vt:variant>
      <vt:variant>
        <vt:i4>524315</vt:i4>
      </vt:variant>
      <vt:variant>
        <vt:i4>84</vt:i4>
      </vt:variant>
      <vt:variant>
        <vt:i4>0</vt:i4>
      </vt:variant>
      <vt:variant>
        <vt:i4>5</vt:i4>
      </vt:variant>
      <vt:variant>
        <vt:lpwstr>https://extranet.osha.gov/dts/LAP/dts/sltc/isocyanates/surface_dermal_sampling.html</vt:lpwstr>
      </vt:variant>
      <vt:variant>
        <vt:lpwstr/>
      </vt:variant>
      <vt:variant>
        <vt:i4>6619181</vt:i4>
      </vt:variant>
      <vt:variant>
        <vt:i4>81</vt:i4>
      </vt:variant>
      <vt:variant>
        <vt:i4>0</vt:i4>
      </vt:variant>
      <vt:variant>
        <vt:i4>5</vt:i4>
      </vt:variant>
      <vt:variant>
        <vt:lpwstr>https://www.osha.gov/SLTC/leadtest/index.html</vt:lpwstr>
      </vt:variant>
      <vt:variant>
        <vt:lpwstr>additional</vt:lpwstr>
      </vt:variant>
      <vt:variant>
        <vt:i4>1572948</vt:i4>
      </vt:variant>
      <vt:variant>
        <vt:i4>78</vt:i4>
      </vt:variant>
      <vt:variant>
        <vt:i4>0</vt:i4>
      </vt:variant>
      <vt:variant>
        <vt:i4>5</vt:i4>
      </vt:variant>
      <vt:variant>
        <vt:lpwstr/>
      </vt:variant>
      <vt:variant>
        <vt:lpwstr>Appendix_3_Collecting_Wipe_Samples</vt:lpwstr>
      </vt:variant>
      <vt:variant>
        <vt:i4>5308515</vt:i4>
      </vt:variant>
      <vt:variant>
        <vt:i4>75</vt:i4>
      </vt:variant>
      <vt:variant>
        <vt:i4>0</vt:i4>
      </vt:variant>
      <vt:variant>
        <vt:i4>5</vt:i4>
      </vt:variant>
      <vt:variant>
        <vt:lpwstr/>
      </vt:variant>
      <vt:variant>
        <vt:lpwstr>enforcement_recommendations</vt:lpwstr>
      </vt:variant>
      <vt:variant>
        <vt:i4>2228248</vt:i4>
      </vt:variant>
      <vt:variant>
        <vt:i4>72</vt:i4>
      </vt:variant>
      <vt:variant>
        <vt:i4>0</vt:i4>
      </vt:variant>
      <vt:variant>
        <vt:i4>5</vt:i4>
      </vt:variant>
      <vt:variant>
        <vt:lpwstr>http://www.osha.gov/dts/chemicalsampling/toc/toc_chemsamp.html</vt:lpwstr>
      </vt:variant>
      <vt:variant>
        <vt:lpwstr/>
      </vt:variant>
      <vt:variant>
        <vt:i4>7405603</vt:i4>
      </vt:variant>
      <vt:variant>
        <vt:i4>69</vt:i4>
      </vt:variant>
      <vt:variant>
        <vt:i4>0</vt:i4>
      </vt:variant>
      <vt:variant>
        <vt:i4>5</vt:i4>
      </vt:variant>
      <vt:variant>
        <vt:lpwstr>http://www.cdc.gov/exposurereport/</vt:lpwstr>
      </vt:variant>
      <vt:variant>
        <vt:lpwstr/>
      </vt:variant>
      <vt:variant>
        <vt:i4>5898367</vt:i4>
      </vt:variant>
      <vt:variant>
        <vt:i4>66</vt:i4>
      </vt:variant>
      <vt:variant>
        <vt:i4>0</vt:i4>
      </vt:variant>
      <vt:variant>
        <vt:i4>5</vt:i4>
      </vt:variant>
      <vt:variant>
        <vt:lpwstr>http://www.cdc.gov/biomonitoring/biomonitoring_summaries.html</vt:lpwstr>
      </vt:variant>
      <vt:variant>
        <vt:lpwstr/>
      </vt:variant>
      <vt:variant>
        <vt:i4>3539032</vt:i4>
      </vt:variant>
      <vt:variant>
        <vt:i4>63</vt:i4>
      </vt:variant>
      <vt:variant>
        <vt:i4>0</vt:i4>
      </vt:variant>
      <vt:variant>
        <vt:i4>5</vt:i4>
      </vt:variant>
      <vt:variant>
        <vt:lpwstr/>
      </vt:variant>
      <vt:variant>
        <vt:lpwstr>Appendix_2_Biomonitoring_Guidelines</vt:lpwstr>
      </vt:variant>
      <vt:variant>
        <vt:i4>6881353</vt:i4>
      </vt:variant>
      <vt:variant>
        <vt:i4>60</vt:i4>
      </vt:variant>
      <vt:variant>
        <vt:i4>0</vt:i4>
      </vt:variant>
      <vt:variant>
        <vt:i4>5</vt:i4>
      </vt:variant>
      <vt:variant>
        <vt:lpwstr>http://www.osha.gov/pls/oshaweb/owadisp.show_document?p_table=STANDARDS&amp;p_id=10147</vt:lpwstr>
      </vt:variant>
      <vt:variant>
        <vt:lpwstr/>
      </vt:variant>
      <vt:variant>
        <vt:i4>3932167</vt:i4>
      </vt:variant>
      <vt:variant>
        <vt:i4>57</vt:i4>
      </vt:variant>
      <vt:variant>
        <vt:i4>0</vt:i4>
      </vt:variant>
      <vt:variant>
        <vt:i4>5</vt:i4>
      </vt:variant>
      <vt:variant>
        <vt:lpwstr/>
      </vt:variant>
      <vt:variant>
        <vt:lpwstr>Carboxyhemoglobin_Evaluation</vt:lpwstr>
      </vt:variant>
      <vt:variant>
        <vt:i4>6291550</vt:i4>
      </vt:variant>
      <vt:variant>
        <vt:i4>54</vt:i4>
      </vt:variant>
      <vt:variant>
        <vt:i4>0</vt:i4>
      </vt:variant>
      <vt:variant>
        <vt:i4>5</vt:i4>
      </vt:variant>
      <vt:variant>
        <vt:lpwstr/>
      </vt:variant>
      <vt:variant>
        <vt:lpwstr>risk_assessment</vt:lpwstr>
      </vt:variant>
      <vt:variant>
        <vt:i4>6881353</vt:i4>
      </vt:variant>
      <vt:variant>
        <vt:i4>51</vt:i4>
      </vt:variant>
      <vt:variant>
        <vt:i4>0</vt:i4>
      </vt:variant>
      <vt:variant>
        <vt:i4>5</vt:i4>
      </vt:variant>
      <vt:variant>
        <vt:lpwstr>http://www.osha.gov/pls/oshaweb/owadisp.show_document?p_table=STANDARDS&amp;p_id=10147</vt:lpwstr>
      </vt:variant>
      <vt:variant>
        <vt:lpwstr/>
      </vt:variant>
      <vt:variant>
        <vt:i4>5243002</vt:i4>
      </vt:variant>
      <vt:variant>
        <vt:i4>48</vt:i4>
      </vt:variant>
      <vt:variant>
        <vt:i4>0</vt:i4>
      </vt:variant>
      <vt:variant>
        <vt:i4>5</vt:i4>
      </vt:variant>
      <vt:variant>
        <vt:lpwstr>http://www.osha.gov/pls/oshaweb/owadisp.show_document?p_table=STANDARDS&amp;p_id=9777</vt:lpwstr>
      </vt:variant>
      <vt:variant>
        <vt:lpwstr/>
      </vt:variant>
      <vt:variant>
        <vt:i4>3211372</vt:i4>
      </vt:variant>
      <vt:variant>
        <vt:i4>45</vt:i4>
      </vt:variant>
      <vt:variant>
        <vt:i4>0</vt:i4>
      </vt:variant>
      <vt:variant>
        <vt:i4>5</vt:i4>
      </vt:variant>
      <vt:variant>
        <vt:lpwstr>http://www.epa.gov/oswer/riskassessment/ragse/pdf/part_e_final_revision_10-03-07.pdf</vt:lpwstr>
      </vt:variant>
      <vt:variant>
        <vt:lpwstr/>
      </vt:variant>
      <vt:variant>
        <vt:i4>7209037</vt:i4>
      </vt:variant>
      <vt:variant>
        <vt:i4>42</vt:i4>
      </vt:variant>
      <vt:variant>
        <vt:i4>0</vt:i4>
      </vt:variant>
      <vt:variant>
        <vt:i4>5</vt:i4>
      </vt:variant>
      <vt:variant>
        <vt:lpwstr>http://www.osha.gov/pls/oshaweb/owadisp.show_document?p_table=STANDARDS&amp;p_id=10100</vt:lpwstr>
      </vt:variant>
      <vt:variant>
        <vt:lpwstr/>
      </vt:variant>
      <vt:variant>
        <vt:i4>6160500</vt:i4>
      </vt:variant>
      <vt:variant>
        <vt:i4>39</vt:i4>
      </vt:variant>
      <vt:variant>
        <vt:i4>0</vt:i4>
      </vt:variant>
      <vt:variant>
        <vt:i4>5</vt:i4>
      </vt:variant>
      <vt:variant>
        <vt:lpwstr>http://www.osha.gov/pls/oshaweb/owadisp.show_document?p_table=STANDARDS&amp;p_id=9991</vt:lpwstr>
      </vt:variant>
      <vt:variant>
        <vt:lpwstr/>
      </vt:variant>
      <vt:variant>
        <vt:i4>458856</vt:i4>
      </vt:variant>
      <vt:variant>
        <vt:i4>36</vt:i4>
      </vt:variant>
      <vt:variant>
        <vt:i4>0</vt:i4>
      </vt:variant>
      <vt:variant>
        <vt:i4>5</vt:i4>
      </vt:variant>
      <vt:variant>
        <vt:lpwstr/>
      </vt:variant>
      <vt:variant>
        <vt:lpwstr>Appendix_1_Skin_Absorption</vt:lpwstr>
      </vt:variant>
      <vt:variant>
        <vt:i4>3538948</vt:i4>
      </vt:variant>
      <vt:variant>
        <vt:i4>33</vt:i4>
      </vt:variant>
      <vt:variant>
        <vt:i4>0</vt:i4>
      </vt:variant>
      <vt:variant>
        <vt:i4>5</vt:i4>
      </vt:variant>
      <vt:variant>
        <vt:lpwstr>https://www.osha.gov/dts/hib/hib_data/hib19900727.html</vt:lpwstr>
      </vt:variant>
      <vt:variant>
        <vt:lpwstr/>
      </vt:variant>
      <vt:variant>
        <vt:i4>6225980</vt:i4>
      </vt:variant>
      <vt:variant>
        <vt:i4>30</vt:i4>
      </vt:variant>
      <vt:variant>
        <vt:i4>0</vt:i4>
      </vt:variant>
      <vt:variant>
        <vt:i4>5</vt:i4>
      </vt:variant>
      <vt:variant>
        <vt:lpwstr>\\ERG-ARL\DATA2\SHARED\OSHA II.wl\OTM Sampling Methods KKC\Acrylamide in Chemical Grouting Operations</vt:lpwstr>
      </vt:variant>
      <vt:variant>
        <vt:lpwstr/>
      </vt:variant>
      <vt:variant>
        <vt:i4>5570672</vt:i4>
      </vt:variant>
      <vt:variant>
        <vt:i4>27</vt:i4>
      </vt:variant>
      <vt:variant>
        <vt:i4>0</vt:i4>
      </vt:variant>
      <vt:variant>
        <vt:i4>5</vt:i4>
      </vt:variant>
      <vt:variant>
        <vt:lpwstr/>
      </vt:variant>
      <vt:variant>
        <vt:lpwstr>Glove_Permeability</vt:lpwstr>
      </vt:variant>
      <vt:variant>
        <vt:i4>5243002</vt:i4>
      </vt:variant>
      <vt:variant>
        <vt:i4>24</vt:i4>
      </vt:variant>
      <vt:variant>
        <vt:i4>0</vt:i4>
      </vt:variant>
      <vt:variant>
        <vt:i4>5</vt:i4>
      </vt:variant>
      <vt:variant>
        <vt:lpwstr>http://www.osha.gov/pls/oshaweb/owadisp.show_document?p_table=STANDARDS&amp;p_id=9777</vt:lpwstr>
      </vt:variant>
      <vt:variant>
        <vt:lpwstr/>
      </vt:variant>
      <vt:variant>
        <vt:i4>3604594</vt:i4>
      </vt:variant>
      <vt:variant>
        <vt:i4>21</vt:i4>
      </vt:variant>
      <vt:variant>
        <vt:i4>0</vt:i4>
      </vt:variant>
      <vt:variant>
        <vt:i4>5</vt:i4>
      </vt:variant>
      <vt:variant>
        <vt:lpwstr>http://www.osha.gov/SLTC/metalworkingfluids/index.html</vt:lpwstr>
      </vt:variant>
      <vt:variant>
        <vt:lpwstr/>
      </vt:variant>
      <vt:variant>
        <vt:i4>2228295</vt:i4>
      </vt:variant>
      <vt:variant>
        <vt:i4>18</vt:i4>
      </vt:variant>
      <vt:variant>
        <vt:i4>0</vt:i4>
      </vt:variant>
      <vt:variant>
        <vt:i4>5</vt:i4>
      </vt:variant>
      <vt:variant>
        <vt:lpwstr/>
      </vt:variant>
      <vt:variant>
        <vt:lpwstr>Appendix_4_Combustible_Dust</vt:lpwstr>
      </vt:variant>
      <vt:variant>
        <vt:i4>6684750</vt:i4>
      </vt:variant>
      <vt:variant>
        <vt:i4>15</vt:i4>
      </vt:variant>
      <vt:variant>
        <vt:i4>0</vt:i4>
      </vt:variant>
      <vt:variant>
        <vt:i4>5</vt:i4>
      </vt:variant>
      <vt:variant>
        <vt:lpwstr>http://www.osha.gov/pls/oshaweb/owadisp.show_document?p_table=STANDARDS&amp;p_id=10930</vt:lpwstr>
      </vt:variant>
      <vt:variant>
        <vt:lpwstr/>
      </vt:variant>
      <vt:variant>
        <vt:i4>4980841</vt:i4>
      </vt:variant>
      <vt:variant>
        <vt:i4>12</vt:i4>
      </vt:variant>
      <vt:variant>
        <vt:i4>0</vt:i4>
      </vt:variant>
      <vt:variant>
        <vt:i4>5</vt:i4>
      </vt:variant>
      <vt:variant>
        <vt:lpwstr/>
      </vt:variant>
      <vt:variant>
        <vt:lpwstr>Other_Analyses</vt:lpwstr>
      </vt:variant>
      <vt:variant>
        <vt:i4>7209029</vt:i4>
      </vt:variant>
      <vt:variant>
        <vt:i4>9</vt:i4>
      </vt:variant>
      <vt:variant>
        <vt:i4>0</vt:i4>
      </vt:variant>
      <vt:variant>
        <vt:i4>5</vt:i4>
      </vt:variant>
      <vt:variant>
        <vt:lpwstr>http://www.osha.gov/pls/oshaweb/owadisp.show_document?p_table=STANDARDS&amp;p_id=10081</vt:lpwstr>
      </vt:variant>
      <vt:variant>
        <vt:lpwstr/>
      </vt:variant>
      <vt:variant>
        <vt:i4>5243002</vt:i4>
      </vt:variant>
      <vt:variant>
        <vt:i4>6</vt:i4>
      </vt:variant>
      <vt:variant>
        <vt:i4>0</vt:i4>
      </vt:variant>
      <vt:variant>
        <vt:i4>5</vt:i4>
      </vt:variant>
      <vt:variant>
        <vt:lpwstr>http://www.osha.gov/pls/oshaweb/owadisp.show_document?p_table=STANDARDS&amp;p_id=9777</vt:lpwstr>
      </vt:variant>
      <vt:variant>
        <vt:lpwstr/>
      </vt:variant>
      <vt:variant>
        <vt:i4>6881351</vt:i4>
      </vt:variant>
      <vt:variant>
        <vt:i4>3</vt:i4>
      </vt:variant>
      <vt:variant>
        <vt:i4>0</vt:i4>
      </vt:variant>
      <vt:variant>
        <vt:i4>5</vt:i4>
      </vt:variant>
      <vt:variant>
        <vt:lpwstr>http://www.osha.gov/pls/oshaweb/owadisp.show_document?p_table=STANDARDS&amp;p_id=13096</vt:lpwstr>
      </vt:variant>
      <vt:variant>
        <vt:lpwstr/>
      </vt:variant>
      <vt:variant>
        <vt:i4>6160506</vt:i4>
      </vt:variant>
      <vt:variant>
        <vt:i4>0</vt:i4>
      </vt:variant>
      <vt:variant>
        <vt:i4>0</vt:i4>
      </vt:variant>
      <vt:variant>
        <vt:i4>5</vt:i4>
      </vt:variant>
      <vt:variant>
        <vt:lpwstr>http://www.osha.gov/pls/oshaweb/owadisp.show_document?p_table=STANDARDS&amp;p_id=9790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Oregon OSHA Technical Manual, Section 2 Chapter 2</dc:title>
  <dc:subject>Guidelines for Occupational Skin Exposure</dc:subject>
  <dc:creator>Oregon OSHA</dc:creator>
  <cp:lastModifiedBy>Angie Marsh</cp:lastModifiedBy>
  <cp:revision>5</cp:revision>
  <cp:lastPrinted>2014-12-23T18:44:00Z</cp:lastPrinted>
  <dcterms:created xsi:type="dcterms:W3CDTF">2022-11-10T17:33:00Z</dcterms:created>
  <dcterms:modified xsi:type="dcterms:W3CDTF">2022-11-22T23:51:00Z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0x0101008D40E5C8F7FE1B46B4C78942B59C5566</vt:lpwstr>
  </property>
  <property fmtid="{D5CDD505-2E9C-101B-9397-08002B2CF9AE}" pid="3" name="Order">
    <vt:r8>13600</vt:r8>
  </property>
  <property fmtid="{D5CDD505-2E9C-101B-9397-08002B2CF9AE}" pid="4" name="Inactive">
    <vt:bool>false</vt:bool>
  </property>
  <property fmtid="{D5CDD505-2E9C-101B-9397-08002B2CF9AE}" pid="5" name="URL">
    <vt:lpwstr/>
  </property>
  <property fmtid="{D5CDD505-2E9C-101B-9397-08002B2CF9AE}" pid="6" name="AdminOrder">
    <vt:lpwstr/>
  </property>
  <property fmtid="{D5CDD505-2E9C-101B-9397-08002B2CF9AE}" pid="7" name="ProgramDirectiveNumber">
    <vt:lpwstr/>
  </property>
  <property fmtid="{D5CDD505-2E9C-101B-9397-08002B2CF9AE}" pid="8" name="RuleDivision">
    <vt:lpwstr/>
  </property>
  <property fmtid="{D5CDD505-2E9C-101B-9397-08002B2CF9AE}" pid="9" name="RuleType">
    <vt:lpwstr/>
  </property>
  <property fmtid="{D5CDD505-2E9C-101B-9397-08002B2CF9AE}" pid="10" name="Description1">
    <vt:lpwstr/>
  </property>
  <property fmtid="{D5CDD505-2E9C-101B-9397-08002B2CF9AE}" pid="11" name="WordVersion">
    <vt:lpwstr>, </vt:lpwstr>
  </property>
</Properties>
</file>